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C49EC" w14:textId="28799F22" w:rsidR="00763788" w:rsidRPr="005141FB" w:rsidRDefault="005141FB">
      <w:pPr>
        <w:rPr>
          <w:b/>
          <w:bCs/>
        </w:rPr>
      </w:pPr>
      <w:r w:rsidRPr="005141FB">
        <w:rPr>
          <w:b/>
          <w:bCs/>
        </w:rPr>
        <w:t xml:space="preserve">Access Modifier: </w:t>
      </w:r>
    </w:p>
    <w:p w14:paraId="77F73AE6" w14:textId="18BD1D67" w:rsidR="005141FB" w:rsidRDefault="005141FB">
      <w:pPr>
        <w:rPr>
          <w:rFonts w:asciiTheme="majorHAnsi" w:hAnsiTheme="majorHAnsi" w:cstheme="majorHAnsi"/>
          <w:color w:val="273239"/>
          <w:spacing w:val="2"/>
          <w:shd w:val="clear" w:color="auto" w:fill="FFFFFF"/>
        </w:rPr>
      </w:pPr>
      <w:r w:rsidRPr="005141FB">
        <w:rPr>
          <w:rFonts w:asciiTheme="majorHAnsi" w:hAnsiTheme="majorHAnsi" w:cstheme="majorHAnsi"/>
          <w:color w:val="273239"/>
          <w:spacing w:val="2"/>
          <w:shd w:val="clear" w:color="auto" w:fill="FFFFFF"/>
        </w:rPr>
        <w:t>in Java, Access modifiers help to restrict the scope of a class, constructor, variable, method, or data member. It provides security, accessibility, etc to the user depending upon the access modifier used with the element. Let us learn about Java Access Modifiers, their types, and the uses of access modifiers in this article.</w:t>
      </w:r>
    </w:p>
    <w:p w14:paraId="5ED98A12" w14:textId="77777777" w:rsidR="005141FB" w:rsidRDefault="005141FB">
      <w:pPr>
        <w:rPr>
          <w:rFonts w:asciiTheme="majorHAnsi" w:hAnsiTheme="majorHAnsi" w:cstheme="majorHAnsi"/>
          <w:color w:val="273239"/>
          <w:spacing w:val="2"/>
          <w:shd w:val="clear" w:color="auto" w:fill="FFFFFF"/>
        </w:rPr>
      </w:pPr>
    </w:p>
    <w:p w14:paraId="4ABC73F1" w14:textId="33FE0DCB" w:rsidR="005141FB" w:rsidRDefault="005141FB">
      <w:pPr>
        <w:rPr>
          <w:rFonts w:asciiTheme="majorHAnsi" w:hAnsiTheme="majorHAnsi" w:cstheme="majorHAnsi"/>
          <w:color w:val="273239"/>
          <w:spacing w:val="2"/>
          <w:shd w:val="clear" w:color="auto" w:fill="FFFFFF"/>
        </w:rPr>
      </w:pPr>
      <w:r>
        <w:rPr>
          <w:rFonts w:asciiTheme="majorHAnsi" w:hAnsiTheme="majorHAnsi" w:cstheme="majorHAnsi"/>
          <w:color w:val="273239"/>
          <w:spacing w:val="2"/>
          <w:shd w:val="clear" w:color="auto" w:fill="FFFFFF"/>
        </w:rPr>
        <w:t xml:space="preserve">Types: </w:t>
      </w:r>
    </w:p>
    <w:p w14:paraId="6A8911F5" w14:textId="77777777" w:rsidR="005141FB" w:rsidRPr="005141FB" w:rsidRDefault="005141FB" w:rsidP="005141FB">
      <w:pPr>
        <w:numPr>
          <w:ilvl w:val="0"/>
          <w:numId w:val="1"/>
        </w:numPr>
        <w:shd w:val="clear" w:color="auto" w:fill="FFFFFF"/>
        <w:spacing w:after="0" w:line="240" w:lineRule="auto"/>
        <w:ind w:left="1080"/>
        <w:textAlignment w:val="baseline"/>
        <w:rPr>
          <w:rFonts w:asciiTheme="majorHAnsi" w:eastAsia="Times New Roman" w:hAnsiTheme="majorHAnsi" w:cstheme="majorHAnsi"/>
          <w:color w:val="273239"/>
          <w:spacing w:val="2"/>
          <w:kern w:val="0"/>
          <w:lang w:eastAsia="en-IN"/>
          <w14:ligatures w14:val="none"/>
        </w:rPr>
      </w:pPr>
      <w:r w:rsidRPr="005141FB">
        <w:rPr>
          <w:rFonts w:asciiTheme="majorHAnsi" w:eastAsia="Times New Roman" w:hAnsiTheme="majorHAnsi" w:cstheme="majorHAnsi"/>
          <w:color w:val="273239"/>
          <w:spacing w:val="2"/>
          <w:kern w:val="0"/>
          <w:bdr w:val="none" w:sz="0" w:space="0" w:color="auto" w:frame="1"/>
          <w:lang w:eastAsia="en-IN"/>
          <w14:ligatures w14:val="none"/>
        </w:rPr>
        <w:t>Default – No keyword required</w:t>
      </w:r>
    </w:p>
    <w:p w14:paraId="2782E628" w14:textId="77777777" w:rsidR="005141FB" w:rsidRPr="005141FB" w:rsidRDefault="005141FB" w:rsidP="005141FB">
      <w:pPr>
        <w:numPr>
          <w:ilvl w:val="0"/>
          <w:numId w:val="2"/>
        </w:numPr>
        <w:shd w:val="clear" w:color="auto" w:fill="FFFFFF"/>
        <w:spacing w:after="0" w:line="240" w:lineRule="auto"/>
        <w:ind w:left="1080"/>
        <w:textAlignment w:val="baseline"/>
        <w:rPr>
          <w:rFonts w:asciiTheme="majorHAnsi" w:eastAsia="Times New Roman" w:hAnsiTheme="majorHAnsi" w:cstheme="majorHAnsi"/>
          <w:color w:val="273239"/>
          <w:spacing w:val="2"/>
          <w:kern w:val="0"/>
          <w:lang w:eastAsia="en-IN"/>
          <w14:ligatures w14:val="none"/>
        </w:rPr>
      </w:pPr>
      <w:r w:rsidRPr="005141FB">
        <w:rPr>
          <w:rFonts w:asciiTheme="majorHAnsi" w:eastAsia="Times New Roman" w:hAnsiTheme="majorHAnsi" w:cstheme="majorHAnsi"/>
          <w:color w:val="273239"/>
          <w:spacing w:val="2"/>
          <w:kern w:val="0"/>
          <w:bdr w:val="none" w:sz="0" w:space="0" w:color="auto" w:frame="1"/>
          <w:lang w:eastAsia="en-IN"/>
          <w14:ligatures w14:val="none"/>
        </w:rPr>
        <w:t>Private</w:t>
      </w:r>
    </w:p>
    <w:p w14:paraId="63C45390" w14:textId="77777777" w:rsidR="005141FB" w:rsidRPr="005141FB" w:rsidRDefault="005141FB" w:rsidP="005141FB">
      <w:pPr>
        <w:numPr>
          <w:ilvl w:val="0"/>
          <w:numId w:val="3"/>
        </w:numPr>
        <w:shd w:val="clear" w:color="auto" w:fill="FFFFFF"/>
        <w:spacing w:after="0" w:line="240" w:lineRule="auto"/>
        <w:ind w:left="1080"/>
        <w:textAlignment w:val="baseline"/>
        <w:rPr>
          <w:rFonts w:asciiTheme="majorHAnsi" w:eastAsia="Times New Roman" w:hAnsiTheme="majorHAnsi" w:cstheme="majorHAnsi"/>
          <w:color w:val="273239"/>
          <w:spacing w:val="2"/>
          <w:kern w:val="0"/>
          <w:lang w:eastAsia="en-IN"/>
          <w14:ligatures w14:val="none"/>
        </w:rPr>
      </w:pPr>
      <w:r w:rsidRPr="005141FB">
        <w:rPr>
          <w:rFonts w:asciiTheme="majorHAnsi" w:eastAsia="Times New Roman" w:hAnsiTheme="majorHAnsi" w:cstheme="majorHAnsi"/>
          <w:color w:val="273239"/>
          <w:spacing w:val="2"/>
          <w:kern w:val="0"/>
          <w:bdr w:val="none" w:sz="0" w:space="0" w:color="auto" w:frame="1"/>
          <w:lang w:eastAsia="en-IN"/>
          <w14:ligatures w14:val="none"/>
        </w:rPr>
        <w:t>Protected</w:t>
      </w:r>
    </w:p>
    <w:p w14:paraId="7DC69CA4" w14:textId="77777777" w:rsidR="005141FB" w:rsidRPr="005141FB" w:rsidRDefault="005141FB" w:rsidP="005141FB">
      <w:pPr>
        <w:numPr>
          <w:ilvl w:val="0"/>
          <w:numId w:val="4"/>
        </w:numPr>
        <w:shd w:val="clear" w:color="auto" w:fill="FFFFFF"/>
        <w:spacing w:after="0" w:line="240" w:lineRule="auto"/>
        <w:ind w:left="1080"/>
        <w:textAlignment w:val="baseline"/>
        <w:rPr>
          <w:rFonts w:asciiTheme="majorHAnsi" w:eastAsia="Times New Roman" w:hAnsiTheme="majorHAnsi" w:cstheme="majorHAnsi"/>
          <w:color w:val="273239"/>
          <w:spacing w:val="2"/>
          <w:kern w:val="0"/>
          <w:lang w:eastAsia="en-IN"/>
          <w14:ligatures w14:val="none"/>
        </w:rPr>
      </w:pPr>
      <w:r w:rsidRPr="005141FB">
        <w:rPr>
          <w:rFonts w:asciiTheme="majorHAnsi" w:eastAsia="Times New Roman" w:hAnsiTheme="majorHAnsi" w:cstheme="majorHAnsi"/>
          <w:color w:val="273239"/>
          <w:spacing w:val="2"/>
          <w:kern w:val="0"/>
          <w:bdr w:val="none" w:sz="0" w:space="0" w:color="auto" w:frame="1"/>
          <w:lang w:eastAsia="en-IN"/>
          <w14:ligatures w14:val="none"/>
        </w:rPr>
        <w:t>Public</w:t>
      </w:r>
    </w:p>
    <w:p w14:paraId="7C6C83AD" w14:textId="77777777" w:rsidR="005141FB" w:rsidRDefault="005141FB">
      <w:pPr>
        <w:rPr>
          <w:rFonts w:asciiTheme="majorHAnsi" w:hAnsiTheme="majorHAnsi" w:cstheme="majorHAnsi"/>
        </w:rPr>
      </w:pPr>
    </w:p>
    <w:p w14:paraId="52C63746" w14:textId="77777777" w:rsidR="00EE308D" w:rsidRDefault="00EE308D" w:rsidP="00EE308D">
      <w:pPr>
        <w:ind w:left="720"/>
        <w:rPr>
          <w:rFonts w:asciiTheme="majorHAnsi" w:hAnsiTheme="majorHAnsi" w:cstheme="majorHAnsi"/>
        </w:rPr>
      </w:pPr>
    </w:p>
    <w:p w14:paraId="7D6843A5" w14:textId="77777777" w:rsidR="00EE308D" w:rsidRPr="00EE308D" w:rsidRDefault="00EE308D" w:rsidP="00EE308D">
      <w:pPr>
        <w:numPr>
          <w:ilvl w:val="0"/>
          <w:numId w:val="5"/>
        </w:numPr>
        <w:shd w:val="clear" w:color="auto" w:fill="FFFFFF"/>
        <w:spacing w:before="60" w:after="100" w:afterAutospacing="1" w:line="375" w:lineRule="atLeast"/>
        <w:jc w:val="both"/>
        <w:rPr>
          <w:rFonts w:asciiTheme="majorHAnsi" w:eastAsia="Times New Roman" w:hAnsiTheme="majorHAnsi" w:cstheme="majorHAnsi"/>
          <w:color w:val="000000"/>
          <w:kern w:val="0"/>
          <w:lang w:eastAsia="en-IN"/>
          <w14:ligatures w14:val="none"/>
        </w:rPr>
      </w:pPr>
      <w:r w:rsidRPr="00EE308D">
        <w:rPr>
          <w:rFonts w:asciiTheme="majorHAnsi" w:eastAsia="Times New Roman" w:hAnsiTheme="majorHAnsi" w:cstheme="majorHAnsi"/>
          <w:b/>
          <w:bCs/>
          <w:color w:val="000000"/>
          <w:kern w:val="0"/>
          <w:lang w:eastAsia="en-IN"/>
          <w14:ligatures w14:val="none"/>
        </w:rPr>
        <w:t>Private</w:t>
      </w:r>
      <w:r w:rsidRPr="00EE308D">
        <w:rPr>
          <w:rFonts w:asciiTheme="majorHAnsi" w:eastAsia="Times New Roman" w:hAnsiTheme="majorHAnsi" w:cstheme="majorHAnsi"/>
          <w:color w:val="000000"/>
          <w:kern w:val="0"/>
          <w:lang w:eastAsia="en-IN"/>
          <w14:ligatures w14:val="none"/>
        </w:rPr>
        <w:t>: The access level of a private modifier is only within the class. It cannot be accessed from outside the class.</w:t>
      </w:r>
    </w:p>
    <w:p w14:paraId="23F80B60" w14:textId="77777777" w:rsidR="00EE308D" w:rsidRPr="00EE308D" w:rsidRDefault="00EE308D" w:rsidP="00EE308D">
      <w:pPr>
        <w:numPr>
          <w:ilvl w:val="0"/>
          <w:numId w:val="5"/>
        </w:numPr>
        <w:shd w:val="clear" w:color="auto" w:fill="FFFFFF"/>
        <w:spacing w:before="60" w:after="100" w:afterAutospacing="1" w:line="375" w:lineRule="atLeast"/>
        <w:jc w:val="both"/>
        <w:rPr>
          <w:rFonts w:asciiTheme="majorHAnsi" w:eastAsia="Times New Roman" w:hAnsiTheme="majorHAnsi" w:cstheme="majorHAnsi"/>
          <w:color w:val="000000"/>
          <w:kern w:val="0"/>
          <w:lang w:eastAsia="en-IN"/>
          <w14:ligatures w14:val="none"/>
        </w:rPr>
      </w:pPr>
      <w:r w:rsidRPr="00EE308D">
        <w:rPr>
          <w:rFonts w:asciiTheme="majorHAnsi" w:eastAsia="Times New Roman" w:hAnsiTheme="majorHAnsi" w:cstheme="majorHAnsi"/>
          <w:b/>
          <w:bCs/>
          <w:color w:val="000000"/>
          <w:kern w:val="0"/>
          <w:lang w:eastAsia="en-IN"/>
          <w14:ligatures w14:val="none"/>
        </w:rPr>
        <w:t>Default</w:t>
      </w:r>
      <w:r w:rsidRPr="00EE308D">
        <w:rPr>
          <w:rFonts w:asciiTheme="majorHAnsi" w:eastAsia="Times New Roman" w:hAnsiTheme="majorHAnsi" w:cstheme="majorHAnsi"/>
          <w:color w:val="000000"/>
          <w:kern w:val="0"/>
          <w:lang w:eastAsia="en-IN"/>
          <w14:ligatures w14:val="none"/>
        </w:rPr>
        <w:t>: The access level of a default modifier is only within the package. It cannot be accessed from outside the package. If you do not specify any access level, it will be the default.</w:t>
      </w:r>
    </w:p>
    <w:p w14:paraId="7DD93438" w14:textId="77777777" w:rsidR="00EE308D" w:rsidRPr="00EE308D" w:rsidRDefault="00EE308D" w:rsidP="00EE308D">
      <w:pPr>
        <w:numPr>
          <w:ilvl w:val="0"/>
          <w:numId w:val="5"/>
        </w:numPr>
        <w:shd w:val="clear" w:color="auto" w:fill="FFFFFF"/>
        <w:spacing w:before="60" w:after="100" w:afterAutospacing="1" w:line="375" w:lineRule="atLeast"/>
        <w:jc w:val="both"/>
        <w:rPr>
          <w:rFonts w:asciiTheme="majorHAnsi" w:eastAsia="Times New Roman" w:hAnsiTheme="majorHAnsi" w:cstheme="majorHAnsi"/>
          <w:color w:val="000000"/>
          <w:kern w:val="0"/>
          <w:lang w:eastAsia="en-IN"/>
          <w14:ligatures w14:val="none"/>
        </w:rPr>
      </w:pPr>
      <w:r w:rsidRPr="00EE308D">
        <w:rPr>
          <w:rFonts w:asciiTheme="majorHAnsi" w:eastAsia="Times New Roman" w:hAnsiTheme="majorHAnsi" w:cstheme="majorHAnsi"/>
          <w:b/>
          <w:bCs/>
          <w:color w:val="000000"/>
          <w:kern w:val="0"/>
          <w:lang w:eastAsia="en-IN"/>
          <w14:ligatures w14:val="none"/>
        </w:rPr>
        <w:t>Protected</w:t>
      </w:r>
      <w:r w:rsidRPr="00EE308D">
        <w:rPr>
          <w:rFonts w:asciiTheme="majorHAnsi" w:eastAsia="Times New Roman" w:hAnsiTheme="majorHAnsi" w:cstheme="majorHAnsi"/>
          <w:color w:val="000000"/>
          <w:kern w:val="0"/>
          <w:lang w:eastAsia="en-IN"/>
          <w14:ligatures w14:val="none"/>
        </w:rPr>
        <w:t>: The access level of a protected modifier is within the package and outside the package through child class. If you do not make the child class, it cannot be accessed from outside the package.</w:t>
      </w:r>
    </w:p>
    <w:p w14:paraId="10B53A17" w14:textId="77777777" w:rsidR="00EE308D" w:rsidRPr="00EE308D" w:rsidRDefault="00EE308D" w:rsidP="00EE308D">
      <w:pPr>
        <w:numPr>
          <w:ilvl w:val="0"/>
          <w:numId w:val="5"/>
        </w:numPr>
        <w:shd w:val="clear" w:color="auto" w:fill="FFFFFF"/>
        <w:spacing w:before="60" w:after="100" w:afterAutospacing="1" w:line="375" w:lineRule="atLeast"/>
        <w:jc w:val="both"/>
        <w:rPr>
          <w:rFonts w:asciiTheme="majorHAnsi" w:eastAsia="Times New Roman" w:hAnsiTheme="majorHAnsi" w:cstheme="majorHAnsi"/>
          <w:color w:val="000000"/>
          <w:kern w:val="0"/>
          <w:lang w:eastAsia="en-IN"/>
          <w14:ligatures w14:val="none"/>
        </w:rPr>
      </w:pPr>
      <w:r w:rsidRPr="00EE308D">
        <w:rPr>
          <w:rFonts w:asciiTheme="majorHAnsi" w:eastAsia="Times New Roman" w:hAnsiTheme="majorHAnsi" w:cstheme="majorHAnsi"/>
          <w:b/>
          <w:bCs/>
          <w:color w:val="000000"/>
          <w:kern w:val="0"/>
          <w:lang w:eastAsia="en-IN"/>
          <w14:ligatures w14:val="none"/>
        </w:rPr>
        <w:t>Public</w:t>
      </w:r>
      <w:r w:rsidRPr="00EE308D">
        <w:rPr>
          <w:rFonts w:asciiTheme="majorHAnsi" w:eastAsia="Times New Roman" w:hAnsiTheme="majorHAnsi" w:cstheme="majorHAnsi"/>
          <w:color w:val="000000"/>
          <w:kern w:val="0"/>
          <w:lang w:eastAsia="en-IN"/>
          <w14:ligatures w14:val="none"/>
        </w:rPr>
        <w:t>: The access level of a public modifier is everywhere. It can be accessed from within the class, outside the class, within the package and outside the package.</w:t>
      </w:r>
    </w:p>
    <w:p w14:paraId="4A8C26A3" w14:textId="77777777" w:rsidR="00EE308D" w:rsidRPr="00EE308D" w:rsidRDefault="00EE308D" w:rsidP="00EE308D">
      <w:pPr>
        <w:ind w:left="720"/>
        <w:rPr>
          <w:rFonts w:asciiTheme="majorHAnsi" w:hAnsiTheme="majorHAnsi" w:cstheme="majorHAnsi"/>
        </w:rPr>
      </w:pPr>
    </w:p>
    <w:p w14:paraId="0A6557A4" w14:textId="77777777" w:rsidR="00EE308D" w:rsidRPr="00EE308D" w:rsidRDefault="00EE308D" w:rsidP="00EE308D">
      <w:pPr>
        <w:shd w:val="clear" w:color="auto" w:fill="FFFFFF"/>
        <w:spacing w:before="100" w:beforeAutospacing="1" w:after="100" w:afterAutospacing="1"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Let's understand the access modifiers in Java by a simple table.</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52"/>
        <w:gridCol w:w="1275"/>
        <w:gridCol w:w="1560"/>
        <w:gridCol w:w="1701"/>
        <w:gridCol w:w="6643"/>
      </w:tblGrid>
      <w:tr w:rsidR="00EE308D" w:rsidRPr="00EE308D" w14:paraId="72A01124" w14:textId="77777777" w:rsidTr="00EE308D">
        <w:tc>
          <w:tcPr>
            <w:tcW w:w="1552" w:type="dxa"/>
            <w:shd w:val="clear" w:color="auto" w:fill="C7CCBE"/>
            <w:tcMar>
              <w:top w:w="180" w:type="dxa"/>
              <w:left w:w="180" w:type="dxa"/>
              <w:bottom w:w="180" w:type="dxa"/>
              <w:right w:w="180" w:type="dxa"/>
            </w:tcMar>
            <w:hideMark/>
          </w:tcPr>
          <w:p w14:paraId="6CDFE546" w14:textId="77777777" w:rsidR="00EE308D" w:rsidRPr="00EE308D" w:rsidRDefault="00EE308D" w:rsidP="00EE308D">
            <w:pPr>
              <w:spacing w:after="0" w:line="240" w:lineRule="auto"/>
              <w:rPr>
                <w:rFonts w:asciiTheme="majorHAnsi" w:eastAsia="Times New Roman" w:hAnsiTheme="majorHAnsi" w:cstheme="majorHAnsi"/>
                <w:b/>
                <w:bCs/>
                <w:color w:val="000000"/>
                <w:kern w:val="0"/>
                <w:lang w:eastAsia="en-IN"/>
                <w14:ligatures w14:val="none"/>
              </w:rPr>
            </w:pPr>
            <w:r w:rsidRPr="00EE308D">
              <w:rPr>
                <w:rFonts w:asciiTheme="majorHAnsi" w:eastAsia="Times New Roman" w:hAnsiTheme="majorHAnsi" w:cstheme="majorHAnsi"/>
                <w:b/>
                <w:bCs/>
                <w:color w:val="000000"/>
                <w:kern w:val="0"/>
                <w:lang w:eastAsia="en-IN"/>
                <w14:ligatures w14:val="none"/>
              </w:rPr>
              <w:t>Access Modifier</w:t>
            </w:r>
          </w:p>
        </w:tc>
        <w:tc>
          <w:tcPr>
            <w:tcW w:w="1275" w:type="dxa"/>
            <w:shd w:val="clear" w:color="auto" w:fill="C7CCBE"/>
            <w:tcMar>
              <w:top w:w="180" w:type="dxa"/>
              <w:left w:w="180" w:type="dxa"/>
              <w:bottom w:w="180" w:type="dxa"/>
              <w:right w:w="180" w:type="dxa"/>
            </w:tcMar>
            <w:hideMark/>
          </w:tcPr>
          <w:p w14:paraId="646B9F32" w14:textId="77777777" w:rsidR="00EE308D" w:rsidRPr="00EE308D" w:rsidRDefault="00EE308D" w:rsidP="00EE308D">
            <w:pPr>
              <w:spacing w:after="0" w:line="240" w:lineRule="auto"/>
              <w:rPr>
                <w:rFonts w:asciiTheme="majorHAnsi" w:eastAsia="Times New Roman" w:hAnsiTheme="majorHAnsi" w:cstheme="majorHAnsi"/>
                <w:b/>
                <w:bCs/>
                <w:color w:val="000000"/>
                <w:kern w:val="0"/>
                <w:lang w:eastAsia="en-IN"/>
                <w14:ligatures w14:val="none"/>
              </w:rPr>
            </w:pPr>
            <w:r w:rsidRPr="00EE308D">
              <w:rPr>
                <w:rFonts w:asciiTheme="majorHAnsi" w:eastAsia="Times New Roman" w:hAnsiTheme="majorHAnsi" w:cstheme="majorHAnsi"/>
                <w:b/>
                <w:bCs/>
                <w:color w:val="000000"/>
                <w:kern w:val="0"/>
                <w:lang w:eastAsia="en-IN"/>
                <w14:ligatures w14:val="none"/>
              </w:rPr>
              <w:t>within class</w:t>
            </w:r>
          </w:p>
        </w:tc>
        <w:tc>
          <w:tcPr>
            <w:tcW w:w="1560" w:type="dxa"/>
            <w:shd w:val="clear" w:color="auto" w:fill="C7CCBE"/>
            <w:tcMar>
              <w:top w:w="180" w:type="dxa"/>
              <w:left w:w="180" w:type="dxa"/>
              <w:bottom w:w="180" w:type="dxa"/>
              <w:right w:w="180" w:type="dxa"/>
            </w:tcMar>
            <w:hideMark/>
          </w:tcPr>
          <w:p w14:paraId="0FC7293E" w14:textId="77777777" w:rsidR="00EE308D" w:rsidRPr="00EE308D" w:rsidRDefault="00EE308D" w:rsidP="00EE308D">
            <w:pPr>
              <w:spacing w:after="0" w:line="240" w:lineRule="auto"/>
              <w:rPr>
                <w:rFonts w:asciiTheme="majorHAnsi" w:eastAsia="Times New Roman" w:hAnsiTheme="majorHAnsi" w:cstheme="majorHAnsi"/>
                <w:b/>
                <w:bCs/>
                <w:color w:val="000000"/>
                <w:kern w:val="0"/>
                <w:lang w:eastAsia="en-IN"/>
                <w14:ligatures w14:val="none"/>
              </w:rPr>
            </w:pPr>
            <w:r w:rsidRPr="00EE308D">
              <w:rPr>
                <w:rFonts w:asciiTheme="majorHAnsi" w:eastAsia="Times New Roman" w:hAnsiTheme="majorHAnsi" w:cstheme="majorHAnsi"/>
                <w:b/>
                <w:bCs/>
                <w:color w:val="000000"/>
                <w:kern w:val="0"/>
                <w:lang w:eastAsia="en-IN"/>
                <w14:ligatures w14:val="none"/>
              </w:rPr>
              <w:t>within package</w:t>
            </w:r>
          </w:p>
        </w:tc>
        <w:tc>
          <w:tcPr>
            <w:tcW w:w="1701" w:type="dxa"/>
            <w:shd w:val="clear" w:color="auto" w:fill="C7CCBE"/>
            <w:tcMar>
              <w:top w:w="180" w:type="dxa"/>
              <w:left w:w="180" w:type="dxa"/>
              <w:bottom w:w="180" w:type="dxa"/>
              <w:right w:w="180" w:type="dxa"/>
            </w:tcMar>
            <w:hideMark/>
          </w:tcPr>
          <w:p w14:paraId="6685EE76" w14:textId="77777777" w:rsidR="00EE308D" w:rsidRPr="00EE308D" w:rsidRDefault="00EE308D" w:rsidP="00EE308D">
            <w:pPr>
              <w:spacing w:after="0" w:line="240" w:lineRule="auto"/>
              <w:rPr>
                <w:rFonts w:asciiTheme="majorHAnsi" w:eastAsia="Times New Roman" w:hAnsiTheme="majorHAnsi" w:cstheme="majorHAnsi"/>
                <w:b/>
                <w:bCs/>
                <w:color w:val="000000"/>
                <w:kern w:val="0"/>
                <w:lang w:eastAsia="en-IN"/>
                <w14:ligatures w14:val="none"/>
              </w:rPr>
            </w:pPr>
            <w:r w:rsidRPr="00EE308D">
              <w:rPr>
                <w:rFonts w:asciiTheme="majorHAnsi" w:eastAsia="Times New Roman" w:hAnsiTheme="majorHAnsi" w:cstheme="majorHAnsi"/>
                <w:b/>
                <w:bCs/>
                <w:color w:val="000000"/>
                <w:kern w:val="0"/>
                <w:lang w:eastAsia="en-IN"/>
                <w14:ligatures w14:val="none"/>
              </w:rPr>
              <w:t>outside package by subclass only</w:t>
            </w:r>
          </w:p>
        </w:tc>
        <w:tc>
          <w:tcPr>
            <w:tcW w:w="6643" w:type="dxa"/>
            <w:shd w:val="clear" w:color="auto" w:fill="C7CCBE"/>
            <w:tcMar>
              <w:top w:w="180" w:type="dxa"/>
              <w:left w:w="180" w:type="dxa"/>
              <w:bottom w:w="180" w:type="dxa"/>
              <w:right w:w="180" w:type="dxa"/>
            </w:tcMar>
            <w:hideMark/>
          </w:tcPr>
          <w:p w14:paraId="3B1A14E3" w14:textId="77777777" w:rsidR="00EE308D" w:rsidRPr="00EE308D" w:rsidRDefault="00EE308D" w:rsidP="00EE308D">
            <w:pPr>
              <w:spacing w:after="0" w:line="240" w:lineRule="auto"/>
              <w:rPr>
                <w:rFonts w:asciiTheme="majorHAnsi" w:eastAsia="Times New Roman" w:hAnsiTheme="majorHAnsi" w:cstheme="majorHAnsi"/>
                <w:b/>
                <w:bCs/>
                <w:color w:val="000000"/>
                <w:kern w:val="0"/>
                <w:lang w:eastAsia="en-IN"/>
                <w14:ligatures w14:val="none"/>
              </w:rPr>
            </w:pPr>
            <w:r w:rsidRPr="00EE308D">
              <w:rPr>
                <w:rFonts w:asciiTheme="majorHAnsi" w:eastAsia="Times New Roman" w:hAnsiTheme="majorHAnsi" w:cstheme="majorHAnsi"/>
                <w:b/>
                <w:bCs/>
                <w:color w:val="000000"/>
                <w:kern w:val="0"/>
                <w:lang w:eastAsia="en-IN"/>
                <w14:ligatures w14:val="none"/>
              </w:rPr>
              <w:t>outside package</w:t>
            </w:r>
          </w:p>
        </w:tc>
      </w:tr>
      <w:tr w:rsidR="00EE308D" w:rsidRPr="00EE308D" w14:paraId="11954102" w14:textId="77777777" w:rsidTr="00EE308D">
        <w:tc>
          <w:tcPr>
            <w:tcW w:w="15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BE99A1"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b/>
                <w:bCs/>
                <w:color w:val="333333"/>
                <w:kern w:val="0"/>
                <w:lang w:eastAsia="en-IN"/>
                <w14:ligatures w14:val="none"/>
              </w:rPr>
              <w:t>Private</w:t>
            </w:r>
          </w:p>
        </w:tc>
        <w:tc>
          <w:tcPr>
            <w:tcW w:w="12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18593C"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Y</w:t>
            </w:r>
          </w:p>
        </w:tc>
        <w:tc>
          <w:tcPr>
            <w:tcW w:w="15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23F891"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N</w:t>
            </w:r>
          </w:p>
        </w:tc>
        <w:tc>
          <w:tcPr>
            <w:tcW w:w="17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038BC3"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N</w:t>
            </w:r>
          </w:p>
        </w:tc>
        <w:tc>
          <w:tcPr>
            <w:tcW w:w="66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15922A"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N</w:t>
            </w:r>
          </w:p>
        </w:tc>
      </w:tr>
      <w:tr w:rsidR="00EE308D" w:rsidRPr="00EE308D" w14:paraId="76D1DC7D" w14:textId="77777777" w:rsidTr="00EE308D">
        <w:tc>
          <w:tcPr>
            <w:tcW w:w="15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EBA4FF"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b/>
                <w:bCs/>
                <w:color w:val="333333"/>
                <w:kern w:val="0"/>
                <w:lang w:eastAsia="en-IN"/>
                <w14:ligatures w14:val="none"/>
              </w:rPr>
              <w:t>Default</w:t>
            </w:r>
          </w:p>
        </w:tc>
        <w:tc>
          <w:tcPr>
            <w:tcW w:w="12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25981C"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Y</w:t>
            </w:r>
          </w:p>
        </w:tc>
        <w:tc>
          <w:tcPr>
            <w:tcW w:w="15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496355"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Y</w:t>
            </w:r>
          </w:p>
        </w:tc>
        <w:tc>
          <w:tcPr>
            <w:tcW w:w="17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7482B3"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N</w:t>
            </w:r>
          </w:p>
        </w:tc>
        <w:tc>
          <w:tcPr>
            <w:tcW w:w="66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C71087"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N</w:t>
            </w:r>
          </w:p>
        </w:tc>
      </w:tr>
      <w:tr w:rsidR="00EE308D" w:rsidRPr="00EE308D" w14:paraId="0933AFB4" w14:textId="77777777" w:rsidTr="00EE308D">
        <w:tc>
          <w:tcPr>
            <w:tcW w:w="15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049241"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b/>
                <w:bCs/>
                <w:color w:val="333333"/>
                <w:kern w:val="0"/>
                <w:lang w:eastAsia="en-IN"/>
                <w14:ligatures w14:val="none"/>
              </w:rPr>
              <w:t>Protected</w:t>
            </w:r>
          </w:p>
        </w:tc>
        <w:tc>
          <w:tcPr>
            <w:tcW w:w="12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6BC8B8"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Y</w:t>
            </w:r>
          </w:p>
        </w:tc>
        <w:tc>
          <w:tcPr>
            <w:tcW w:w="15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FFED1E"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Y</w:t>
            </w:r>
          </w:p>
        </w:tc>
        <w:tc>
          <w:tcPr>
            <w:tcW w:w="17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389388"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Y</w:t>
            </w:r>
          </w:p>
        </w:tc>
        <w:tc>
          <w:tcPr>
            <w:tcW w:w="66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809728"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N</w:t>
            </w:r>
          </w:p>
        </w:tc>
      </w:tr>
      <w:tr w:rsidR="00EE308D" w:rsidRPr="00EE308D" w14:paraId="68FEF4F4" w14:textId="77777777" w:rsidTr="00EE308D">
        <w:tc>
          <w:tcPr>
            <w:tcW w:w="15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E83B86"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b/>
                <w:bCs/>
                <w:color w:val="333333"/>
                <w:kern w:val="0"/>
                <w:lang w:eastAsia="en-IN"/>
                <w14:ligatures w14:val="none"/>
              </w:rPr>
              <w:t>Public</w:t>
            </w:r>
          </w:p>
        </w:tc>
        <w:tc>
          <w:tcPr>
            <w:tcW w:w="12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4040D2"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Y</w:t>
            </w:r>
          </w:p>
        </w:tc>
        <w:tc>
          <w:tcPr>
            <w:tcW w:w="15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039A86"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Y</w:t>
            </w:r>
          </w:p>
        </w:tc>
        <w:tc>
          <w:tcPr>
            <w:tcW w:w="17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4BBF2D"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Y</w:t>
            </w:r>
          </w:p>
        </w:tc>
        <w:tc>
          <w:tcPr>
            <w:tcW w:w="66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F1F98B" w14:textId="77777777" w:rsidR="00EE308D" w:rsidRPr="00EE308D" w:rsidRDefault="00EE308D" w:rsidP="00EE308D">
            <w:pPr>
              <w:spacing w:after="0" w:line="240" w:lineRule="auto"/>
              <w:jc w:val="both"/>
              <w:rPr>
                <w:rFonts w:asciiTheme="majorHAnsi" w:eastAsia="Times New Roman" w:hAnsiTheme="majorHAnsi" w:cstheme="majorHAnsi"/>
                <w:color w:val="333333"/>
                <w:kern w:val="0"/>
                <w:lang w:eastAsia="en-IN"/>
                <w14:ligatures w14:val="none"/>
              </w:rPr>
            </w:pPr>
            <w:r w:rsidRPr="00EE308D">
              <w:rPr>
                <w:rFonts w:asciiTheme="majorHAnsi" w:eastAsia="Times New Roman" w:hAnsiTheme="majorHAnsi" w:cstheme="majorHAnsi"/>
                <w:color w:val="333333"/>
                <w:kern w:val="0"/>
                <w:lang w:eastAsia="en-IN"/>
                <w14:ligatures w14:val="none"/>
              </w:rPr>
              <w:t>Y</w:t>
            </w:r>
          </w:p>
        </w:tc>
      </w:tr>
    </w:tbl>
    <w:p w14:paraId="4EE2ED13" w14:textId="77777777" w:rsidR="00EE308D" w:rsidRPr="005141FB" w:rsidRDefault="00EE308D" w:rsidP="00EE308D">
      <w:pPr>
        <w:ind w:left="720"/>
        <w:rPr>
          <w:rFonts w:asciiTheme="majorHAnsi" w:hAnsiTheme="majorHAnsi" w:cstheme="majorHAnsi"/>
        </w:rPr>
      </w:pPr>
    </w:p>
    <w:sectPr w:rsidR="00EE308D" w:rsidRPr="00514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31139"/>
    <w:multiLevelType w:val="multilevel"/>
    <w:tmpl w:val="E200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607DC"/>
    <w:multiLevelType w:val="multilevel"/>
    <w:tmpl w:val="617C6060"/>
    <w:lvl w:ilvl="0">
      <w:start w:val="1"/>
      <w:numFmt w:val="decimal"/>
      <w:lvlText w:val="%1."/>
      <w:lvlJc w:val="left"/>
      <w:pPr>
        <w:tabs>
          <w:tab w:val="num" w:pos="2344"/>
        </w:tabs>
        <w:ind w:left="2344" w:hanging="360"/>
      </w:pPr>
    </w:lvl>
    <w:lvl w:ilvl="1" w:tentative="1">
      <w:start w:val="1"/>
      <w:numFmt w:val="decimal"/>
      <w:lvlText w:val="%2."/>
      <w:lvlJc w:val="left"/>
      <w:pPr>
        <w:tabs>
          <w:tab w:val="num" w:pos="3064"/>
        </w:tabs>
        <w:ind w:left="3064" w:hanging="360"/>
      </w:pPr>
    </w:lvl>
    <w:lvl w:ilvl="2" w:tentative="1">
      <w:start w:val="1"/>
      <w:numFmt w:val="decimal"/>
      <w:lvlText w:val="%3."/>
      <w:lvlJc w:val="left"/>
      <w:pPr>
        <w:tabs>
          <w:tab w:val="num" w:pos="3784"/>
        </w:tabs>
        <w:ind w:left="3784" w:hanging="360"/>
      </w:pPr>
    </w:lvl>
    <w:lvl w:ilvl="3" w:tentative="1">
      <w:start w:val="1"/>
      <w:numFmt w:val="decimal"/>
      <w:lvlText w:val="%4."/>
      <w:lvlJc w:val="left"/>
      <w:pPr>
        <w:tabs>
          <w:tab w:val="num" w:pos="4504"/>
        </w:tabs>
        <w:ind w:left="4504" w:hanging="360"/>
      </w:pPr>
    </w:lvl>
    <w:lvl w:ilvl="4" w:tentative="1">
      <w:start w:val="1"/>
      <w:numFmt w:val="decimal"/>
      <w:lvlText w:val="%5."/>
      <w:lvlJc w:val="left"/>
      <w:pPr>
        <w:tabs>
          <w:tab w:val="num" w:pos="5224"/>
        </w:tabs>
        <w:ind w:left="5224" w:hanging="360"/>
      </w:pPr>
    </w:lvl>
    <w:lvl w:ilvl="5" w:tentative="1">
      <w:start w:val="1"/>
      <w:numFmt w:val="decimal"/>
      <w:lvlText w:val="%6."/>
      <w:lvlJc w:val="left"/>
      <w:pPr>
        <w:tabs>
          <w:tab w:val="num" w:pos="5944"/>
        </w:tabs>
        <w:ind w:left="5944" w:hanging="360"/>
      </w:pPr>
    </w:lvl>
    <w:lvl w:ilvl="6" w:tentative="1">
      <w:start w:val="1"/>
      <w:numFmt w:val="decimal"/>
      <w:lvlText w:val="%7."/>
      <w:lvlJc w:val="left"/>
      <w:pPr>
        <w:tabs>
          <w:tab w:val="num" w:pos="6664"/>
        </w:tabs>
        <w:ind w:left="6664" w:hanging="360"/>
      </w:pPr>
    </w:lvl>
    <w:lvl w:ilvl="7" w:tentative="1">
      <w:start w:val="1"/>
      <w:numFmt w:val="decimal"/>
      <w:lvlText w:val="%8."/>
      <w:lvlJc w:val="left"/>
      <w:pPr>
        <w:tabs>
          <w:tab w:val="num" w:pos="7384"/>
        </w:tabs>
        <w:ind w:left="7384" w:hanging="360"/>
      </w:pPr>
    </w:lvl>
    <w:lvl w:ilvl="8" w:tentative="1">
      <w:start w:val="1"/>
      <w:numFmt w:val="decimal"/>
      <w:lvlText w:val="%9."/>
      <w:lvlJc w:val="left"/>
      <w:pPr>
        <w:tabs>
          <w:tab w:val="num" w:pos="8104"/>
        </w:tabs>
        <w:ind w:left="8104" w:hanging="360"/>
      </w:pPr>
    </w:lvl>
  </w:abstractNum>
  <w:num w:numId="1" w16cid:durableId="436144864">
    <w:abstractNumId w:val="1"/>
    <w:lvlOverride w:ilvl="0">
      <w:startOverride w:val="1"/>
    </w:lvlOverride>
  </w:num>
  <w:num w:numId="2" w16cid:durableId="1924876004">
    <w:abstractNumId w:val="1"/>
    <w:lvlOverride w:ilvl="0">
      <w:startOverride w:val="2"/>
    </w:lvlOverride>
  </w:num>
  <w:num w:numId="3" w16cid:durableId="1782066927">
    <w:abstractNumId w:val="1"/>
    <w:lvlOverride w:ilvl="0">
      <w:startOverride w:val="3"/>
    </w:lvlOverride>
  </w:num>
  <w:num w:numId="4" w16cid:durableId="37823086">
    <w:abstractNumId w:val="1"/>
    <w:lvlOverride w:ilvl="0">
      <w:startOverride w:val="4"/>
    </w:lvlOverride>
  </w:num>
  <w:num w:numId="5" w16cid:durableId="237445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52"/>
    <w:rsid w:val="005141FB"/>
    <w:rsid w:val="0069343B"/>
    <w:rsid w:val="00763788"/>
    <w:rsid w:val="00AC3052"/>
    <w:rsid w:val="00EE308D"/>
    <w:rsid w:val="00FF0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90088"/>
  <w15:chartTrackingRefBased/>
  <w15:docId w15:val="{D8AA5073-F9F4-4635-B580-E9B64FB24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E308D"/>
    <w:rPr>
      <w:b/>
      <w:bCs/>
    </w:rPr>
  </w:style>
  <w:style w:type="paragraph" w:styleId="NormalWeb">
    <w:name w:val="Normal (Web)"/>
    <w:basedOn w:val="Normal"/>
    <w:uiPriority w:val="99"/>
    <w:semiHidden/>
    <w:unhideWhenUsed/>
    <w:rsid w:val="00EE30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4605196">
      <w:bodyDiv w:val="1"/>
      <w:marLeft w:val="0"/>
      <w:marRight w:val="0"/>
      <w:marTop w:val="0"/>
      <w:marBottom w:val="0"/>
      <w:divBdr>
        <w:top w:val="none" w:sz="0" w:space="0" w:color="auto"/>
        <w:left w:val="none" w:sz="0" w:space="0" w:color="auto"/>
        <w:bottom w:val="none" w:sz="0" w:space="0" w:color="auto"/>
        <w:right w:val="none" w:sz="0" w:space="0" w:color="auto"/>
      </w:divBdr>
    </w:div>
    <w:div w:id="1142238960">
      <w:bodyDiv w:val="1"/>
      <w:marLeft w:val="0"/>
      <w:marRight w:val="0"/>
      <w:marTop w:val="0"/>
      <w:marBottom w:val="0"/>
      <w:divBdr>
        <w:top w:val="none" w:sz="0" w:space="0" w:color="auto"/>
        <w:left w:val="none" w:sz="0" w:space="0" w:color="auto"/>
        <w:bottom w:val="none" w:sz="0" w:space="0" w:color="auto"/>
        <w:right w:val="none" w:sz="0" w:space="0" w:color="auto"/>
      </w:divBdr>
    </w:div>
    <w:div w:id="153230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 ram</dc:creator>
  <cp:keywords/>
  <dc:description/>
  <cp:lastModifiedBy>kirithi ram</cp:lastModifiedBy>
  <cp:revision>3</cp:revision>
  <dcterms:created xsi:type="dcterms:W3CDTF">2024-07-15T11:52:00Z</dcterms:created>
  <dcterms:modified xsi:type="dcterms:W3CDTF">2024-07-15T12:25:00Z</dcterms:modified>
</cp:coreProperties>
</file>