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229"/>
        <w:gridCol w:w="2268"/>
      </w:tblGrid>
      <w:tr w:rsidR="0061290C" w:rsidRPr="00F944F2" w:rsidTr="007C14CD">
        <w:trPr>
          <w:trHeight w:val="101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0C" w:rsidRPr="00F944F2" w:rsidRDefault="009F1B92" w:rsidP="00F944F2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495300" cy="619125"/>
                  <wp:effectExtent l="0" t="0" r="0" b="9525"/>
                  <wp:docPr id="1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0C" w:rsidRPr="008F1568" w:rsidRDefault="004B5F64" w:rsidP="007F1B40">
            <w:pPr>
              <w:jc w:val="center"/>
              <w:rPr>
                <w:rFonts w:ascii="Cambria" w:eastAsia="Calibri" w:hAnsi="Cambria" w:cs="Arial"/>
                <w:b/>
                <w:bCs/>
                <w:color w:val="17365D"/>
                <w:sz w:val="20"/>
                <w:lang w:val="uk-UA"/>
              </w:rPr>
            </w:pPr>
            <w:r w:rsidRPr="008F1568">
              <w:rPr>
                <w:rFonts w:ascii="Cambria" w:eastAsia="Calibri" w:hAnsi="Cambria" w:cs="Arial"/>
                <w:b/>
                <w:bCs/>
                <w:color w:val="17365D"/>
                <w:sz w:val="20"/>
              </w:rPr>
              <w:t>СЕР</w:t>
            </w:r>
            <w:r w:rsidRPr="008F1568">
              <w:rPr>
                <w:rFonts w:ascii="Cambria" w:eastAsia="Calibri" w:hAnsi="Cambria" w:cs="Arial"/>
                <w:b/>
                <w:bCs/>
                <w:color w:val="17365D"/>
                <w:sz w:val="20"/>
                <w:lang w:val="uk-UA"/>
              </w:rPr>
              <w:t>ТИФІКАТ</w:t>
            </w:r>
          </w:p>
          <w:p w:rsidR="004B5F64" w:rsidRPr="008F1568" w:rsidRDefault="008906E0" w:rsidP="008906E0">
            <w:pPr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8F1568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Договір  добровільного страхування відповідальності перед третіми особами за шкоду, заподіяну внаслідок здійснення застрахованої діяльності</w:t>
            </w:r>
            <w:r w:rsidRPr="008F1568" w:rsidDel="00AF3FE5">
              <w:rPr>
                <w:rFonts w:ascii="Arial Narrow" w:hAnsi="Arial Narrow"/>
                <w:b/>
                <w:i/>
                <w:color w:val="17365D"/>
                <w:spacing w:val="-5"/>
                <w:sz w:val="20"/>
                <w:lang w:val="uk-UA"/>
              </w:rPr>
              <w:t xml:space="preserve"> </w:t>
            </w:r>
          </w:p>
          <w:p w:rsidR="004B5F64" w:rsidRPr="008F1568" w:rsidRDefault="004B5F64" w:rsidP="004B5F64">
            <w:pPr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8F1568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Програма страхування «БПЛА»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44F2" w:rsidRPr="008F1568" w:rsidRDefault="00F944F2" w:rsidP="00240A47">
            <w:pPr>
              <w:spacing w:line="360" w:lineRule="auto"/>
              <w:rPr>
                <w:rFonts w:ascii="Arial Narrow" w:eastAsia="Calibri" w:hAnsi="Arial Narrow" w:cs="Arial"/>
                <w:color w:val="17365D"/>
                <w:szCs w:val="16"/>
                <w:lang w:val="uk-UA"/>
              </w:rPr>
            </w:pPr>
          </w:p>
          <w:p w:rsidR="00F944F2" w:rsidRPr="00F922D4" w:rsidRDefault="00FA6B45" w:rsidP="00F944F2">
            <w:pPr>
              <w:spacing w:line="360" w:lineRule="auto"/>
              <w:rPr>
                <w:rFonts w:ascii="Arial Narrow" w:eastAsia="Calibri" w:hAnsi="Arial Narrow" w:cs="Arial"/>
                <w:color w:val="17365D"/>
                <w:sz w:val="20"/>
                <w:lang w:val="en-US"/>
              </w:rPr>
            </w:pPr>
            <w:r w:rsidRPr="008F1568">
              <w:rPr>
                <w:rFonts w:ascii="Arial Narrow" w:eastAsia="Calibri" w:hAnsi="Arial Narrow" w:cs="Arial"/>
                <w:color w:val="17365D"/>
                <w:sz w:val="20"/>
              </w:rPr>
              <w:t xml:space="preserve">№ </w:t>
            </w:r>
            <w:r w:rsidR="00F922D4">
              <w:rPr>
                <w:rFonts w:ascii="Arial Narrow" w:eastAsia="Calibri" w:hAnsi="Arial Narrow" w:cs="Arial"/>
                <w:color w:val="17365D"/>
                <w:sz w:val="20"/>
                <w:lang w:val="en-US"/>
              </w:rPr>
              <w:t>ТЕСТВ12/1</w:t>
            </w:r>
          </w:p>
          <w:p w:rsidR="0061290C" w:rsidRPr="008F1568" w:rsidRDefault="00FA6B45" w:rsidP="00F922D4">
            <w:pPr>
              <w:pStyle w:val="HTML"/>
              <w:rPr>
                <w:rFonts w:ascii="Arial Narrow" w:hAnsi="Arial Narrow" w:cs="Arial"/>
                <w:color w:val="17365D"/>
                <w:lang w:val="uk-UA"/>
              </w:rPr>
            </w:pPr>
            <w:r w:rsidRPr="008F1568">
              <w:rPr>
                <w:rFonts w:ascii="Arial Narrow" w:eastAsia="Calibri" w:hAnsi="Arial Narrow" w:cs="Arial"/>
                <w:color w:val="17365D"/>
                <w:lang w:val="uk-UA"/>
              </w:rPr>
              <w:t>«</w:t>
            </w:r>
            <w:r w:rsidR="00F922D4">
              <w:rPr>
                <w:rFonts w:ascii="Arial Narrow" w:eastAsia="Calibri" w:hAnsi="Arial Narrow" w:cs="Arial"/>
                <w:color w:val="17365D"/>
                <w:lang w:val="en-US"/>
              </w:rPr>
              <w:t>15</w:t>
            </w:r>
            <w:r w:rsidRPr="008F1568">
              <w:rPr>
                <w:rFonts w:ascii="Arial Narrow" w:eastAsia="Calibri" w:hAnsi="Arial Narrow" w:cs="Arial"/>
                <w:color w:val="17365D"/>
                <w:lang w:val="uk-UA"/>
              </w:rPr>
              <w:t>»</w:t>
            </w:r>
            <w:r w:rsidR="00F922D4">
              <w:rPr>
                <w:rFonts w:ascii="Arial Narrow" w:eastAsia="Calibri" w:hAnsi="Arial Narrow" w:cs="Arial"/>
                <w:color w:val="17365D"/>
                <w:lang w:val="en-US"/>
              </w:rPr>
              <w:t xml:space="preserve"> грудня </w:t>
            </w:r>
            <w:r w:rsidR="003936F5">
              <w:rPr>
                <w:rFonts w:ascii="Arial Narrow" w:eastAsia="Calibri" w:hAnsi="Arial Narrow" w:cs="Arial"/>
                <w:color w:val="17365D"/>
                <w:lang w:val="en-US"/>
              </w:rPr>
              <w:t xml:space="preserve">2021 </w:t>
            </w:r>
            <w:r w:rsidR="00F944F2" w:rsidRPr="008F1568">
              <w:rPr>
                <w:rFonts w:ascii="Arial Narrow" w:eastAsia="Calibri" w:hAnsi="Arial Narrow" w:cs="Arial"/>
                <w:color w:val="17365D"/>
                <w:lang w:val="uk-UA"/>
              </w:rPr>
              <w:t>р.</w:t>
            </w:r>
          </w:p>
        </w:tc>
      </w:tr>
    </w:tbl>
    <w:p w:rsidR="0061290C" w:rsidRPr="00832F42" w:rsidRDefault="00832F42" w:rsidP="00832F42">
      <w:pPr>
        <w:jc w:val="center"/>
      </w:pPr>
      <w:r>
        <w:t>№ _________________</w:t>
      </w:r>
    </w:p>
    <w:p w:rsidR="00832F42" w:rsidRPr="00832F42" w:rsidRDefault="00832F42" w:rsidP="00832F42">
      <w:pPr>
        <w:jc w:val="center"/>
        <w:rPr>
          <w:sz w:val="2"/>
          <w:lang w:val="en-US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850"/>
        <w:gridCol w:w="2268"/>
      </w:tblGrid>
      <w:tr w:rsidR="002F3A52" w:rsidRPr="003936F5" w:rsidTr="007C14CD">
        <w:trPr>
          <w:trHeight w:val="337"/>
        </w:trPr>
        <w:tc>
          <w:tcPr>
            <w:tcW w:w="2127" w:type="dxa"/>
            <w:shd w:val="clear" w:color="auto" w:fill="auto"/>
            <w:vAlign w:val="center"/>
          </w:tcPr>
          <w:p w:rsidR="002F3A52" w:rsidRPr="009C7611" w:rsidRDefault="007F1B40" w:rsidP="00D83639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z w:val="20"/>
              </w:rPr>
              <w:t xml:space="preserve"> </w:t>
            </w:r>
            <w:r w:rsidR="004B5F64"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>СТРАХОВИК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2F3A52" w:rsidRPr="009C7611" w:rsidRDefault="004B5F64" w:rsidP="00D83639">
            <w:pPr>
              <w:overflowPunct/>
              <w:textAlignment w:val="auto"/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ТДВ «СТРАХОВА КОМПАНІЯ «МОТОР-ГАРАНТ»</w:t>
            </w:r>
            <w:r w:rsidR="00D83639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 xml:space="preserve">            </w:t>
            </w:r>
            <w:r w:rsidR="00497657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ЄДРПОУ 31154435</w:t>
            </w:r>
            <w:r w:rsidR="00E81E06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 xml:space="preserve"> </w:t>
            </w:r>
            <w:r w:rsidR="00D83639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 xml:space="preserve">            </w:t>
            </w:r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en-US"/>
              </w:rPr>
              <w:t>motor</w:t>
            </w:r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-</w:t>
            </w:r>
            <w:proofErr w:type="spellStart"/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en-US"/>
              </w:rPr>
              <w:t>garant</w:t>
            </w:r>
            <w:proofErr w:type="spellEnd"/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.</w:t>
            </w:r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en-US"/>
              </w:rPr>
              <w:t>com</w:t>
            </w:r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uk-UA"/>
              </w:rPr>
              <w:t>.</w:t>
            </w:r>
            <w:proofErr w:type="spellStart"/>
            <w:r w:rsidR="00FA6B45" w:rsidRPr="009C7611">
              <w:rPr>
                <w:rFonts w:ascii="Arial Narrow" w:eastAsia="Calibri" w:hAnsi="Arial Narrow" w:cs="Arial"/>
                <w:b/>
                <w:bCs/>
                <w:color w:val="17365D"/>
                <w:sz w:val="20"/>
                <w:lang w:val="en-US"/>
              </w:rPr>
              <w:t>ua</w:t>
            </w:r>
            <w:proofErr w:type="spellEnd"/>
          </w:p>
        </w:tc>
      </w:tr>
      <w:tr w:rsidR="00F944F2" w:rsidRPr="009C7611" w:rsidTr="007C14CD">
        <w:trPr>
          <w:trHeight w:val="271"/>
        </w:trPr>
        <w:tc>
          <w:tcPr>
            <w:tcW w:w="2127" w:type="dxa"/>
            <w:shd w:val="clear" w:color="auto" w:fill="auto"/>
            <w:vAlign w:val="center"/>
          </w:tcPr>
          <w:p w:rsidR="00F944F2" w:rsidRPr="009C7611" w:rsidRDefault="00F944F2" w:rsidP="00D83639">
            <w:pPr>
              <w:ind w:left="176" w:hanging="176"/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 xml:space="preserve">Адреса: 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F944F2" w:rsidRPr="009C7611" w:rsidRDefault="00F944F2" w:rsidP="00D83639">
            <w:pPr>
              <w:ind w:left="176" w:hanging="176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69068, Україна, м. Запоріжжя, вул. Вересаєва, 3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F944F2" w:rsidRPr="009C7611" w:rsidRDefault="00F944F2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 xml:space="preserve">0-800- 309-709 </w:t>
            </w:r>
            <w:r w:rsidR="00D83639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(в робочий час)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</w:t>
            </w:r>
          </w:p>
          <w:p w:rsidR="00F944F2" w:rsidRPr="009C7611" w:rsidRDefault="00F944F2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 xml:space="preserve">0-800-301-010 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(цілодобово)</w:t>
            </w:r>
          </w:p>
        </w:tc>
      </w:tr>
      <w:tr w:rsidR="003656B8" w:rsidRPr="009C7611" w:rsidTr="007C14CD">
        <w:trPr>
          <w:trHeight w:val="331"/>
        </w:trPr>
        <w:tc>
          <w:tcPr>
            <w:tcW w:w="2127" w:type="dxa"/>
            <w:shd w:val="clear" w:color="auto" w:fill="auto"/>
            <w:vAlign w:val="center"/>
          </w:tcPr>
          <w:p w:rsidR="003656B8" w:rsidRPr="009C7611" w:rsidRDefault="00497657" w:rsidP="00D83639">
            <w:pPr>
              <w:ind w:left="176" w:hanging="176"/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>Реквізити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6B8" w:rsidRPr="009C7611" w:rsidRDefault="00497657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>IBAN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№UA033130090000026505001000002 в АТ «МОТОР – БАНК»</w:t>
            </w:r>
            <w:r w:rsidR="00D83639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м. Запоріжжя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6B8" w:rsidRPr="009C7611" w:rsidRDefault="00497657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МФО</w:t>
            </w:r>
            <w:r w:rsidR="003656B8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  </w:t>
            </w:r>
            <w:r w:rsidR="003656B8" w:rsidRPr="009C7611">
              <w:rPr>
                <w:rFonts w:ascii="Arial Narrow" w:hAnsi="Arial Narrow" w:cs="Arial"/>
                <w:b/>
                <w:bCs/>
                <w:color w:val="17365D"/>
                <w:sz w:val="20"/>
                <w:lang w:val="uk-UA"/>
              </w:rPr>
              <w:t>313009</w:t>
            </w:r>
          </w:p>
        </w:tc>
      </w:tr>
      <w:tr w:rsidR="002F3A52" w:rsidRPr="009C7611" w:rsidTr="007C14CD">
        <w:tc>
          <w:tcPr>
            <w:tcW w:w="2127" w:type="dxa"/>
            <w:shd w:val="clear" w:color="auto" w:fill="auto"/>
            <w:vAlign w:val="center"/>
          </w:tcPr>
          <w:p w:rsidR="002F3A52" w:rsidRPr="009C7611" w:rsidRDefault="005307CA" w:rsidP="00D83639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  <w:t xml:space="preserve"> </w:t>
            </w:r>
            <w:r w:rsidR="00497657"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>СТРАХУВАЛЬНИК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2F3A52" w:rsidRPr="003936F5" w:rsidRDefault="003936F5" w:rsidP="003936F5">
            <w:pPr>
              <w:rPr>
                <w:lang w:val="en-US"/>
              </w:rPr>
            </w:pPr>
            <w:r>
              <w:rPr>
                <w:rFonts w:ascii="Arial Narrow" w:hAnsi="Arial Narrow" w:cs="Arial"/>
                <w:bCs/>
                <w:color w:val="17365D"/>
                <w:sz w:val="20"/>
                <w:lang w:val="en-US"/>
              </w:rPr>
              <w:t>ТОВ «ДРОН.ЮА АГРО САПЛАЙ»</w:t>
            </w:r>
          </w:p>
        </w:tc>
      </w:tr>
      <w:tr w:rsidR="002F3A52" w:rsidRPr="009C7611" w:rsidTr="00652148">
        <w:trPr>
          <w:trHeight w:val="261"/>
        </w:trPr>
        <w:tc>
          <w:tcPr>
            <w:tcW w:w="2127" w:type="dxa"/>
            <w:shd w:val="clear" w:color="auto" w:fill="auto"/>
            <w:vAlign w:val="center"/>
          </w:tcPr>
          <w:p w:rsidR="002F3A52" w:rsidRPr="009C7611" w:rsidRDefault="00497657" w:rsidP="00D83639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</w:pPr>
            <w:proofErr w:type="spellStart"/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  <w:t>Вигодонабувач</w:t>
            </w:r>
            <w:proofErr w:type="spellEnd"/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FA6B45" w:rsidRPr="009C7611" w:rsidRDefault="00497657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Згідно з </w:t>
            </w:r>
            <w:proofErr w:type="spellStart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чиним</w:t>
            </w:r>
            <w:proofErr w:type="spellEnd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законодавством</w:t>
            </w:r>
          </w:p>
        </w:tc>
      </w:tr>
      <w:tr w:rsidR="00497657" w:rsidRPr="009C7611" w:rsidTr="007C14CD">
        <w:trPr>
          <w:trHeight w:val="276"/>
        </w:trPr>
        <w:tc>
          <w:tcPr>
            <w:tcW w:w="2127" w:type="dxa"/>
            <w:shd w:val="clear" w:color="auto" w:fill="auto"/>
            <w:vAlign w:val="center"/>
          </w:tcPr>
          <w:p w:rsidR="00497657" w:rsidRPr="009C7611" w:rsidRDefault="00497657" w:rsidP="00D83639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</w:pPr>
            <w:proofErr w:type="spellStart"/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en-US"/>
              </w:rPr>
              <w:t>Експлуатант</w:t>
            </w:r>
            <w:proofErr w:type="spellEnd"/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497657" w:rsidRPr="00F922D4" w:rsidRDefault="00F922D4" w:rsidP="00D83639">
            <w:pPr>
              <w:rPr>
                <w:rFonts w:ascii="Arial Narrow" w:hAnsi="Arial Narrow" w:cs="Arial"/>
                <w:bCs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bCs/>
                <w:color w:val="17365D"/>
                <w:sz w:val="20"/>
                <w:lang w:val="en-US"/>
              </w:rPr>
              <w:t>ТЕСТ</w:t>
            </w:r>
          </w:p>
        </w:tc>
      </w:tr>
    </w:tbl>
    <w:p w:rsidR="00BC4810" w:rsidRPr="009C7611" w:rsidRDefault="004876B3" w:rsidP="002F7413">
      <w:pPr>
        <w:pStyle w:val="20"/>
        <w:ind w:right="-307"/>
        <w:rPr>
          <w:rFonts w:ascii="Arial Narrow" w:hAnsi="Arial Narrow" w:cs="Arial"/>
          <w:bCs/>
          <w:color w:val="17365D"/>
          <w:sz w:val="20"/>
          <w:lang w:val="uk-UA"/>
        </w:rPr>
      </w:pPr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відповідно до </w:t>
      </w:r>
      <w:r w:rsidR="00D83639" w:rsidRPr="009C7611">
        <w:rPr>
          <w:rFonts w:ascii="Arial Narrow" w:hAnsi="Arial Narrow" w:cs="Arial"/>
          <w:bCs/>
          <w:color w:val="17365D"/>
          <w:sz w:val="20"/>
          <w:lang w:val="uk-UA"/>
        </w:rPr>
        <w:t>ЗУ</w:t>
      </w:r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 </w:t>
      </w:r>
      <w:proofErr w:type="spellStart"/>
      <w:r w:rsidRPr="009C7611">
        <w:rPr>
          <w:rFonts w:ascii="Arial Narrow" w:hAnsi="Arial Narrow" w:cs="Arial"/>
          <w:bCs/>
          <w:color w:val="17365D"/>
          <w:sz w:val="20"/>
          <w:lang w:val="uk-UA"/>
        </w:rPr>
        <w:t>„Про</w:t>
      </w:r>
      <w:proofErr w:type="spellEnd"/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 страхування”, Правил добровільного страхування відповідальності перед третіми особами (іншої, ніж передбачена пунктами 12-14 статті 6 Закону України «Про страхування») (нова редакція), зареєст</w:t>
      </w:r>
      <w:r w:rsidR="00D83639" w:rsidRPr="009C7611">
        <w:rPr>
          <w:rFonts w:ascii="Arial Narrow" w:hAnsi="Arial Narrow" w:cs="Arial"/>
          <w:bCs/>
          <w:color w:val="17365D"/>
          <w:sz w:val="20"/>
          <w:lang w:val="uk-UA"/>
        </w:rPr>
        <w:t>рованих 13.03.</w:t>
      </w:r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14 р. </w:t>
      </w:r>
      <w:proofErr w:type="spellStart"/>
      <w:r w:rsidRPr="009C7611">
        <w:rPr>
          <w:rFonts w:ascii="Arial Narrow" w:hAnsi="Arial Narrow" w:cs="Arial"/>
          <w:bCs/>
          <w:color w:val="17365D"/>
          <w:sz w:val="20"/>
          <w:lang w:val="uk-UA"/>
        </w:rPr>
        <w:t>Нацкомфінпослуг</w:t>
      </w:r>
      <w:proofErr w:type="spellEnd"/>
      <w:r w:rsidRPr="009C7611">
        <w:rPr>
          <w:rFonts w:ascii="Arial Narrow" w:hAnsi="Arial Narrow" w:cs="Arial"/>
          <w:bCs/>
          <w:color w:val="17365D"/>
          <w:sz w:val="20"/>
          <w:lang w:val="uk-UA"/>
        </w:rPr>
        <w:t xml:space="preserve"> (далі – Правила) та на підставі безстрокової ліцензії Державної комісії з регулювання ринків фінансових послуг України АВ № 299469, що видана 12</w:t>
      </w:r>
      <w:r w:rsidR="00D83639" w:rsidRPr="009C7611">
        <w:rPr>
          <w:rFonts w:ascii="Arial Narrow" w:hAnsi="Arial Narrow" w:cs="Arial"/>
          <w:bCs/>
          <w:color w:val="17365D"/>
          <w:sz w:val="20"/>
          <w:lang w:val="uk-UA"/>
        </w:rPr>
        <w:t>.02.07 р.</w:t>
      </w:r>
    </w:p>
    <w:p w:rsidR="000800AD" w:rsidRPr="009C7611" w:rsidRDefault="000800AD" w:rsidP="002F7413">
      <w:pPr>
        <w:numPr>
          <w:ilvl w:val="0"/>
          <w:numId w:val="1"/>
        </w:numPr>
        <w:tabs>
          <w:tab w:val="left" w:pos="284"/>
        </w:tabs>
        <w:overflowPunct/>
        <w:autoSpaceDE/>
        <w:autoSpaceDN/>
        <w:adjustRightInd/>
        <w:ind w:left="0" w:firstLine="0"/>
        <w:textAlignment w:val="auto"/>
        <w:rPr>
          <w:rFonts w:ascii="Arial Narrow" w:hAnsi="Arial Narrow" w:cs="Arial"/>
          <w:b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>Предмет Договору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6520"/>
      </w:tblGrid>
      <w:tr w:rsidR="000800AD" w:rsidRPr="003936F5" w:rsidTr="00A77742">
        <w:trPr>
          <w:trHeight w:val="263"/>
        </w:trPr>
        <w:tc>
          <w:tcPr>
            <w:tcW w:w="10881" w:type="dxa"/>
            <w:gridSpan w:val="2"/>
            <w:shd w:val="clear" w:color="auto" w:fill="auto"/>
            <w:vAlign w:val="center"/>
          </w:tcPr>
          <w:p w:rsidR="000800AD" w:rsidRPr="009C7611" w:rsidRDefault="004876B3" w:rsidP="004876B3">
            <w:pPr>
              <w:widowControl w:val="0"/>
              <w:overflowPunct/>
              <w:autoSpaceDE/>
              <w:autoSpaceDN/>
              <w:adjustRightInd/>
              <w:jc w:val="both"/>
              <w:textAlignment w:val="auto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Предметом Договору страхування є майнові інтереси, що не суперечать закону, пов'язані з відшкодуванням шкоди, заподіяної Страхувальником або іншою особою, цивільна відповідальність якої застрахована, життю, здоров'ю, працездатності, майну третіх осіб внаслідок провадження Страхувальником застрахованої діяльності</w:t>
            </w:r>
          </w:p>
        </w:tc>
      </w:tr>
      <w:tr w:rsidR="000800AD" w:rsidRPr="009C7611" w:rsidTr="00F944F2">
        <w:tc>
          <w:tcPr>
            <w:tcW w:w="4361" w:type="dxa"/>
            <w:shd w:val="clear" w:color="auto" w:fill="auto"/>
          </w:tcPr>
          <w:p w:rsidR="000800AD" w:rsidRPr="009C7611" w:rsidRDefault="000800AD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Тип повітряного судна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тест2 </w:t>
            </w:r>
          </w:p>
        </w:tc>
      </w:tr>
      <w:tr w:rsidR="003E222B" w:rsidRPr="009C7611" w:rsidTr="00F944F2">
        <w:tc>
          <w:tcPr>
            <w:tcW w:w="4361" w:type="dxa"/>
            <w:shd w:val="clear" w:color="auto" w:fill="auto"/>
          </w:tcPr>
          <w:p w:rsidR="003E222B" w:rsidRPr="009C7611" w:rsidRDefault="00F944F2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Вартість/</w:t>
            </w:r>
            <w:r w:rsidR="003E222B"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Страхова сума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3E222B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50000 </w:t>
            </w:r>
          </w:p>
        </w:tc>
      </w:tr>
      <w:tr w:rsidR="000800AD" w:rsidRPr="009C7611" w:rsidTr="00F944F2">
        <w:tc>
          <w:tcPr>
            <w:tcW w:w="4361" w:type="dxa"/>
            <w:shd w:val="clear" w:color="auto" w:fill="auto"/>
          </w:tcPr>
          <w:p w:rsidR="000800AD" w:rsidRPr="009C7611" w:rsidRDefault="00F944F2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Державний реєстраційний знак/</w:t>
            </w:r>
            <w:r w:rsidR="000800AD"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номер БПЛА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тест3 </w:t>
            </w:r>
          </w:p>
        </w:tc>
      </w:tr>
      <w:tr w:rsidR="000800AD" w:rsidRPr="009C7611" w:rsidTr="00F944F2">
        <w:tc>
          <w:tcPr>
            <w:tcW w:w="4361" w:type="dxa"/>
            <w:shd w:val="clear" w:color="auto" w:fill="auto"/>
          </w:tcPr>
          <w:p w:rsidR="000800AD" w:rsidRPr="009C7611" w:rsidRDefault="000800AD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Рік випуску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2021 </w:t>
            </w:r>
          </w:p>
        </w:tc>
      </w:tr>
      <w:tr w:rsidR="000800AD" w:rsidRPr="009C7611" w:rsidTr="00F944F2">
        <w:trPr>
          <w:trHeight w:val="125"/>
        </w:trPr>
        <w:tc>
          <w:tcPr>
            <w:tcW w:w="4361" w:type="dxa"/>
          </w:tcPr>
          <w:p w:rsidR="000800AD" w:rsidRPr="009C7611" w:rsidRDefault="000800AD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Злітна маса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20 </w:t>
            </w:r>
          </w:p>
        </w:tc>
      </w:tr>
      <w:tr w:rsidR="000800AD" w:rsidRPr="009C7611" w:rsidTr="00F944F2">
        <w:trPr>
          <w:trHeight w:val="125"/>
        </w:trPr>
        <w:tc>
          <w:tcPr>
            <w:tcW w:w="4361" w:type="dxa"/>
          </w:tcPr>
          <w:p w:rsidR="000800AD" w:rsidRPr="009C7611" w:rsidRDefault="000800AD" w:rsidP="00F944F2">
            <w:pPr>
              <w:pStyle w:val="ab"/>
              <w:numPr>
                <w:ilvl w:val="2"/>
                <w:numId w:val="3"/>
              </w:numPr>
              <w:tabs>
                <w:tab w:val="clear" w:pos="646"/>
                <w:tab w:val="num" w:pos="567"/>
              </w:tabs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Види польотів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0800AD" w:rsidRPr="00F922D4" w:rsidRDefault="00F922D4" w:rsidP="00F922D4">
            <w:pPr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>тест 4</w:t>
            </w:r>
          </w:p>
        </w:tc>
      </w:tr>
    </w:tbl>
    <w:p w:rsidR="000800AD" w:rsidRPr="009C7611" w:rsidRDefault="000800AD" w:rsidP="000800AD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ascii="Arial Narrow" w:hAnsi="Arial Narrow" w:cs="Arial"/>
          <w:b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>Перелік страхових випадків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1"/>
      </w:tblGrid>
      <w:tr w:rsidR="000800AD" w:rsidRPr="009C7611" w:rsidTr="002F7413">
        <w:trPr>
          <w:trHeight w:val="2176"/>
        </w:trPr>
        <w:tc>
          <w:tcPr>
            <w:tcW w:w="10881" w:type="dxa"/>
          </w:tcPr>
          <w:p w:rsidR="004876B3" w:rsidRPr="009C7611" w:rsidRDefault="004876B3" w:rsidP="004876B3">
            <w:pPr>
              <w:tabs>
                <w:tab w:val="num" w:pos="317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bookmarkStart w:id="0" w:name="_Ref202929335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Страховим випадком є факт виникнення відповідальності Страхувальника/особи, цивільна відповідальність якої </w:t>
            </w:r>
            <w:proofErr w:type="spellStart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застрахована</w:t>
            </w:r>
            <w:r w:rsidRPr="009C7611">
              <w:rPr>
                <w:rFonts w:cs="Arial"/>
                <w:bCs/>
                <w:color w:val="17365D"/>
                <w:sz w:val="20"/>
                <w:lang w:val="uk-UA"/>
              </w:rPr>
              <w:t>⃰</w:t>
            </w:r>
            <w:proofErr w:type="spellEnd"/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, та зобов’язання відшкодувати відповідно до чинного законодавства України шкоду/збиток, заподіяну внаслідок його (її) дій або бездіяльності при здійсненні Застрахованої діяльності:</w:t>
            </w:r>
            <w:bookmarkEnd w:id="0"/>
          </w:p>
          <w:p w:rsidR="004876B3" w:rsidRPr="009C7611" w:rsidRDefault="004876B3" w:rsidP="00F944F2">
            <w:pPr>
              <w:pStyle w:val="ab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after="0" w:line="228" w:lineRule="auto"/>
              <w:ind w:left="284" w:right="-57" w:hanging="284"/>
              <w:jc w:val="both"/>
              <w:textAlignment w:val="auto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Життю, здоров’ю третіх осіб. Під шкодою, заподіяною життю, здоров’ю третіх осіб, розуміється смерть фізичної особи, заподіяння їй</w:t>
            </w:r>
            <w:r w:rsidR="00F944F2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каліцтва, тілесних ушкоджень, 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що призвело до розладу здоров’я, зниження або втрати працездатності;</w:t>
            </w:r>
          </w:p>
          <w:p w:rsidR="004876B3" w:rsidRPr="009C7611" w:rsidRDefault="004876B3" w:rsidP="00F944F2">
            <w:pPr>
              <w:pStyle w:val="ab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after="0" w:line="228" w:lineRule="auto"/>
              <w:ind w:left="284" w:right="-57" w:hanging="284"/>
              <w:jc w:val="both"/>
              <w:textAlignment w:val="auto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Майну (майновим правам, інтересам) третіх осіб. Під збитком майну розуміють знищення або пошкодження майна третіх осіб, втрата ним споживчих чи експлуатаційних якостей тощо.</w:t>
            </w:r>
          </w:p>
          <w:p w:rsidR="000800AD" w:rsidRPr="009C7611" w:rsidRDefault="004876B3" w:rsidP="004876B3">
            <w:pPr>
              <w:pStyle w:val="ab"/>
              <w:spacing w:line="228" w:lineRule="auto"/>
              <w:ind w:left="0" w:right="-57"/>
              <w:jc w:val="both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cs="Arial"/>
                <w:bCs/>
                <w:color w:val="17365D"/>
                <w:sz w:val="20"/>
                <w:lang w:val="uk-UA"/>
              </w:rPr>
              <w:t>⃰</w:t>
            </w:r>
            <w:r w:rsidR="00F944F2"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 </w:t>
            </w: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>Особи, цивільна відповідальність яких застрахована, – це особи, які здійснюють Застраховану діяльність на законних підставах, а саме: на підставі письмового доручення та/або належним чином зареєстрованого внутрішнього наказу Страхувальника, або на підставі договору, укладеного зі Страхувальником.</w:t>
            </w:r>
          </w:p>
        </w:tc>
      </w:tr>
    </w:tbl>
    <w:p w:rsidR="000800AD" w:rsidRPr="009C7611" w:rsidRDefault="003E222B" w:rsidP="003E222B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ascii="Arial Narrow" w:hAnsi="Arial Narrow" w:cs="Arial"/>
          <w:b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 xml:space="preserve">Страхова сума. Страхові тарифи. </w:t>
      </w:r>
      <w:proofErr w:type="spellStart"/>
      <w:r w:rsidRPr="009C7611">
        <w:rPr>
          <w:rFonts w:ascii="Arial Narrow" w:hAnsi="Arial Narrow" w:cs="Arial"/>
          <w:b/>
          <w:color w:val="17365D"/>
          <w:sz w:val="20"/>
          <w:lang w:val="uk-UA"/>
        </w:rPr>
        <w:t>Франшиза</w:t>
      </w:r>
      <w:proofErr w:type="spellEnd"/>
      <w:r w:rsidRPr="009C7611">
        <w:rPr>
          <w:rFonts w:ascii="Arial Narrow" w:hAnsi="Arial Narrow" w:cs="Arial"/>
          <w:b/>
          <w:color w:val="17365D"/>
          <w:sz w:val="20"/>
          <w:lang w:val="uk-UA"/>
        </w:rPr>
        <w:t>. Страхові платежі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559"/>
        <w:gridCol w:w="4347"/>
        <w:gridCol w:w="2315"/>
      </w:tblGrid>
      <w:tr w:rsidR="003E222B" w:rsidRPr="009C7611" w:rsidTr="00A77742">
        <w:trPr>
          <w:trHeight w:val="210"/>
        </w:trPr>
        <w:tc>
          <w:tcPr>
            <w:tcW w:w="2660" w:type="dxa"/>
            <w:vMerge w:val="restart"/>
            <w:shd w:val="clear" w:color="auto" w:fill="auto"/>
            <w:vAlign w:val="center"/>
          </w:tcPr>
          <w:p w:rsidR="003E222B" w:rsidRPr="009C7611" w:rsidRDefault="004876B3" w:rsidP="004876B3">
            <w:pPr>
              <w:jc w:val="center"/>
              <w:rPr>
                <w:rFonts w:ascii="Arial Narrow" w:hAnsi="Arial Narrow" w:cs="Arial"/>
                <w:b/>
                <w:color w:val="17365D"/>
                <w:spacing w:val="-3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pacing w:val="-3"/>
                <w:sz w:val="20"/>
                <w:lang w:val="uk-UA"/>
              </w:rPr>
              <w:t xml:space="preserve">Страхова сума </w:t>
            </w:r>
            <w:r w:rsidRPr="009C7611">
              <w:rPr>
                <w:rFonts w:ascii="Arial Narrow" w:hAnsi="Arial Narrow" w:cs="Arial"/>
                <w:bCs/>
                <w:color w:val="17365D"/>
                <w:spacing w:val="-3"/>
                <w:sz w:val="20"/>
                <w:lang w:val="uk-UA"/>
              </w:rPr>
              <w:t>за Договором (агрегатний ліміт зобов’язань Страховика) становить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3E222B" w:rsidRPr="009C7611" w:rsidRDefault="003E222B" w:rsidP="00952AB2">
            <w:pPr>
              <w:jc w:val="center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pacing w:val="-3"/>
                <w:sz w:val="20"/>
                <w:lang w:val="uk-UA"/>
              </w:rPr>
              <w:t>7.2. Тариф, %</w:t>
            </w:r>
          </w:p>
          <w:p w:rsidR="003E222B" w:rsidRPr="009C7611" w:rsidRDefault="003E222B" w:rsidP="00952AB2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3E222B" w:rsidRPr="009C7611" w:rsidRDefault="003E222B" w:rsidP="00952AB2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bCs/>
                <w:color w:val="17365D"/>
                <w:spacing w:val="-3"/>
                <w:sz w:val="20"/>
                <w:lang w:val="uk-UA"/>
              </w:rPr>
              <w:t xml:space="preserve">7.3. Безумовна </w:t>
            </w:r>
            <w:proofErr w:type="spellStart"/>
            <w:r w:rsidRPr="009C7611">
              <w:rPr>
                <w:rFonts w:ascii="Arial Narrow" w:hAnsi="Arial Narrow" w:cs="Arial"/>
                <w:b/>
                <w:bCs/>
                <w:color w:val="17365D"/>
                <w:spacing w:val="-3"/>
                <w:sz w:val="20"/>
                <w:lang w:val="uk-UA"/>
              </w:rPr>
              <w:t>франшиза</w:t>
            </w:r>
            <w:proofErr w:type="spellEnd"/>
            <w:r w:rsidRPr="009C7611">
              <w:rPr>
                <w:rFonts w:ascii="Arial Narrow" w:hAnsi="Arial Narrow" w:cs="Arial"/>
                <w:b/>
                <w:bCs/>
                <w:color w:val="17365D"/>
                <w:spacing w:val="-3"/>
                <w:sz w:val="20"/>
                <w:lang w:val="uk-UA"/>
              </w:rPr>
              <w:t>, %</w:t>
            </w:r>
          </w:p>
        </w:tc>
        <w:tc>
          <w:tcPr>
            <w:tcW w:w="2315" w:type="dxa"/>
            <w:vMerge w:val="restart"/>
            <w:shd w:val="clear" w:color="auto" w:fill="auto"/>
            <w:vAlign w:val="center"/>
          </w:tcPr>
          <w:p w:rsidR="003E222B" w:rsidRPr="009C7611" w:rsidRDefault="003E222B" w:rsidP="00952AB2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 xml:space="preserve">7.4. Страховий платіж, </w:t>
            </w:r>
            <w:proofErr w:type="spellStart"/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>грн</w:t>
            </w:r>
            <w:proofErr w:type="spellEnd"/>
          </w:p>
        </w:tc>
      </w:tr>
      <w:tr w:rsidR="009C5789" w:rsidRPr="009C7611" w:rsidTr="00626CD3">
        <w:trPr>
          <w:trHeight w:val="190"/>
        </w:trPr>
        <w:tc>
          <w:tcPr>
            <w:tcW w:w="2660" w:type="dxa"/>
            <w:vMerge/>
            <w:tcBorders>
              <w:bottom w:val="single" w:sz="4" w:space="0" w:color="auto"/>
            </w:tcBorders>
            <w:vAlign w:val="center"/>
          </w:tcPr>
          <w:p w:rsidR="009C5789" w:rsidRPr="009C7611" w:rsidRDefault="009C5789" w:rsidP="00952AB2">
            <w:pPr>
              <w:spacing w:line="228" w:lineRule="auto"/>
              <w:ind w:left="438" w:right="-57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9C5789" w:rsidRPr="009C7611" w:rsidRDefault="009C5789" w:rsidP="00952AB2">
            <w:pPr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</w:p>
        </w:tc>
        <w:tc>
          <w:tcPr>
            <w:tcW w:w="4347" w:type="dxa"/>
            <w:shd w:val="clear" w:color="auto" w:fill="auto"/>
            <w:vAlign w:val="center"/>
          </w:tcPr>
          <w:p w:rsidR="009C5789" w:rsidRPr="00626CD3" w:rsidRDefault="009C5789" w:rsidP="009C5789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  <w:r w:rsidRPr="00626CD3">
              <w:rPr>
                <w:color w:val="17365D"/>
                <w:lang w:val="uk-UA"/>
              </w:rPr>
              <w:t>В</w:t>
            </w:r>
            <w:proofErr w:type="spellStart"/>
            <w:r w:rsidRPr="00626CD3">
              <w:rPr>
                <w:color w:val="17365D"/>
              </w:rPr>
              <w:t>ираховується</w:t>
            </w:r>
            <w:proofErr w:type="spellEnd"/>
            <w:r w:rsidRPr="00626CD3">
              <w:rPr>
                <w:color w:val="17365D"/>
              </w:rPr>
              <w:t xml:space="preserve"> з </w:t>
            </w:r>
            <w:proofErr w:type="spellStart"/>
            <w:r w:rsidRPr="00626CD3">
              <w:rPr>
                <w:color w:val="17365D"/>
              </w:rPr>
              <w:t>суми</w:t>
            </w:r>
            <w:proofErr w:type="spellEnd"/>
            <w:r w:rsidRPr="00626CD3">
              <w:rPr>
                <w:color w:val="17365D"/>
              </w:rPr>
              <w:t xml:space="preserve"> страхового </w:t>
            </w:r>
            <w:proofErr w:type="spellStart"/>
            <w:r w:rsidRPr="00626CD3">
              <w:rPr>
                <w:color w:val="17365D"/>
              </w:rPr>
              <w:t>відшкодування</w:t>
            </w:r>
            <w:proofErr w:type="spellEnd"/>
            <w:r w:rsidRPr="00626CD3">
              <w:rPr>
                <w:color w:val="17365D"/>
              </w:rPr>
              <w:t xml:space="preserve"> за </w:t>
            </w:r>
            <w:proofErr w:type="spellStart"/>
            <w:r w:rsidRPr="00626CD3">
              <w:rPr>
                <w:color w:val="17365D"/>
              </w:rPr>
              <w:t>кожним</w:t>
            </w:r>
            <w:proofErr w:type="spellEnd"/>
            <w:r w:rsidRPr="00626CD3">
              <w:rPr>
                <w:color w:val="17365D"/>
              </w:rPr>
              <w:t xml:space="preserve"> та будь-</w:t>
            </w:r>
            <w:proofErr w:type="spellStart"/>
            <w:r w:rsidRPr="00626CD3">
              <w:rPr>
                <w:color w:val="17365D"/>
              </w:rPr>
              <w:t>яким</w:t>
            </w:r>
            <w:proofErr w:type="spellEnd"/>
            <w:r w:rsidRPr="00626CD3">
              <w:rPr>
                <w:color w:val="17365D"/>
              </w:rPr>
              <w:t xml:space="preserve"> </w:t>
            </w:r>
            <w:proofErr w:type="spellStart"/>
            <w:r w:rsidRPr="00626CD3">
              <w:rPr>
                <w:color w:val="17365D"/>
              </w:rPr>
              <w:t>майновим</w:t>
            </w:r>
            <w:proofErr w:type="spellEnd"/>
            <w:r w:rsidRPr="00626CD3">
              <w:rPr>
                <w:color w:val="17365D"/>
              </w:rPr>
              <w:t xml:space="preserve"> </w:t>
            </w:r>
            <w:proofErr w:type="spellStart"/>
            <w:r w:rsidRPr="00626CD3">
              <w:rPr>
                <w:color w:val="17365D"/>
              </w:rPr>
              <w:t>страховим</w:t>
            </w:r>
            <w:proofErr w:type="spellEnd"/>
            <w:r w:rsidRPr="00626CD3">
              <w:rPr>
                <w:color w:val="17365D"/>
              </w:rPr>
              <w:t xml:space="preserve"> </w:t>
            </w:r>
            <w:proofErr w:type="spellStart"/>
            <w:r w:rsidRPr="00626CD3">
              <w:rPr>
                <w:color w:val="17365D"/>
              </w:rPr>
              <w:t>випадком</w:t>
            </w:r>
            <w:proofErr w:type="spellEnd"/>
          </w:p>
        </w:tc>
        <w:tc>
          <w:tcPr>
            <w:tcW w:w="2315" w:type="dxa"/>
            <w:vMerge/>
            <w:shd w:val="clear" w:color="auto" w:fill="auto"/>
          </w:tcPr>
          <w:p w:rsidR="009C5789" w:rsidRPr="009C7611" w:rsidRDefault="009C5789" w:rsidP="00952AB2">
            <w:pPr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</w:p>
        </w:tc>
      </w:tr>
      <w:tr w:rsidR="00A80209" w:rsidRPr="009C7611" w:rsidTr="00320D73">
        <w:trPr>
          <w:trHeight w:val="190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80209" w:rsidRPr="00956656" w:rsidRDefault="00956656" w:rsidP="00952AB2">
            <w:pPr>
              <w:spacing w:line="228" w:lineRule="auto"/>
              <w:ind w:left="438" w:right="-57"/>
              <w:jc w:val="center"/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50000 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80209" w:rsidRPr="00D627DF" w:rsidRDefault="00D627DF" w:rsidP="00D627DF">
            <w:pPr>
              <w:jc w:val="center"/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>1.6</w:t>
            </w:r>
          </w:p>
        </w:tc>
        <w:tc>
          <w:tcPr>
            <w:tcW w:w="4347" w:type="dxa"/>
            <w:shd w:val="clear" w:color="auto" w:fill="FFFFFF"/>
            <w:vAlign w:val="center"/>
          </w:tcPr>
          <w:p w:rsidR="00A80209" w:rsidRPr="00A72E73" w:rsidRDefault="00D627DF" w:rsidP="00D627DF">
            <w:pPr>
              <w:spacing w:line="228" w:lineRule="auto"/>
              <w:ind w:right="-57"/>
              <w:jc w:val="center"/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 w:rsidRPr="00A72E73">
              <w:rPr>
                <w:rFonts w:ascii="Arial Narrow" w:hAnsi="Arial Narrow" w:cs="Arial"/>
                <w:color w:val="17365D"/>
                <w:sz w:val="20"/>
                <w:lang w:val="en-US"/>
              </w:rPr>
              <w:t>5</w:t>
            </w:r>
            <w:bookmarkStart w:id="1" w:name="_GoBack"/>
            <w:bookmarkEnd w:id="1"/>
          </w:p>
        </w:tc>
        <w:tc>
          <w:tcPr>
            <w:tcW w:w="2315" w:type="dxa"/>
            <w:shd w:val="clear" w:color="auto" w:fill="FFFFFF"/>
          </w:tcPr>
          <w:p w:rsidR="00A80209" w:rsidRPr="00E610E0" w:rsidRDefault="00E610E0" w:rsidP="00E610E0">
            <w:pPr>
              <w:jc w:val="center"/>
              <w:rPr>
                <w:rFonts w:ascii="Arial Narrow" w:hAnsi="Arial Narrow" w:cs="Arial"/>
                <w:color w:val="17365D"/>
                <w:sz w:val="20"/>
                <w:lang w:val="en-US"/>
              </w:rPr>
            </w:pPr>
            <w:r>
              <w:rPr>
                <w:rFonts w:ascii="Arial Narrow" w:hAnsi="Arial Narrow" w:cs="Arial"/>
                <w:color w:val="17365D"/>
                <w:sz w:val="20"/>
                <w:lang w:val="en-US"/>
              </w:rPr>
              <w:t xml:space="preserve">800 </w:t>
            </w:r>
          </w:p>
        </w:tc>
      </w:tr>
    </w:tbl>
    <w:p w:rsidR="002F3A52" w:rsidRPr="009C7611" w:rsidRDefault="003E222B" w:rsidP="007C14CD">
      <w:pPr>
        <w:numPr>
          <w:ilvl w:val="0"/>
          <w:numId w:val="1"/>
        </w:numPr>
        <w:tabs>
          <w:tab w:val="left" w:pos="142"/>
        </w:tabs>
        <w:ind w:left="284" w:hanging="284"/>
        <w:jc w:val="both"/>
        <w:rPr>
          <w:rFonts w:ascii="Arial Narrow" w:hAnsi="Arial Narrow" w:cs="Arial"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>Строк і місце дії Договору</w:t>
      </w:r>
    </w:p>
    <w:tbl>
      <w:tblPr>
        <w:tblW w:w="10915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418"/>
        <w:gridCol w:w="3543"/>
      </w:tblGrid>
      <w:tr w:rsidR="003E222B" w:rsidRPr="00D627DF" w:rsidTr="008F1568">
        <w:trPr>
          <w:trHeight w:val="399"/>
        </w:trPr>
        <w:tc>
          <w:tcPr>
            <w:tcW w:w="269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по 24:00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E222B" w:rsidRPr="009C7611" w:rsidRDefault="003E222B" w:rsidP="00D627DF">
            <w:pPr>
              <w:pStyle w:val="20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  <w:fldChar w:fldCharType="separate"/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</w:rPr>
              <w:t/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en-US"/>
              </w:rPr>
              <w:t>15</w:t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</w:rPr>
              <w:t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shd w:val="clear" w:color="auto" w:fill="DAEEF3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.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</w:rPr>
              <w:t/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12</w:t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</w:rPr>
              <w:t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.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2021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 xml:space="preserve"> р.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по 24:00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3E222B" w:rsidRPr="009C7611" w:rsidRDefault="003E222B" w:rsidP="00D627DF">
            <w:pPr>
              <w:pStyle w:val="20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/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14</w:t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.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/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12</w:t>
            </w:r>
            <w:r w:rsidR="00D627DF" w:rsidRP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.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instrText xml:space="preserve"> FORMTEXT </w:instrTex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separate"/>
            </w:r>
            <w:r w:rsidR="00D627DF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en-US"/>
              </w:rPr>
              <w:t>2022</w:t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fldChar w:fldCharType="end"/>
            </w: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 xml:space="preserve"> р.</w:t>
            </w:r>
          </w:p>
        </w:tc>
      </w:tr>
      <w:tr w:rsidR="003E222B" w:rsidRPr="00D627DF" w:rsidTr="007C14CD">
        <w:trPr>
          <w:trHeight w:val="210"/>
        </w:trPr>
        <w:tc>
          <w:tcPr>
            <w:tcW w:w="269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jc w:val="left"/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jc w:val="center"/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Дата закінчення дії Договору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highlight w:val="lightGray"/>
                <w:lang w:val="uk-UA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3E222B" w:rsidRPr="009C7611" w:rsidRDefault="003E222B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highlight w:val="lightGray"/>
                <w:lang w:val="uk-UA"/>
              </w:rPr>
            </w:pPr>
            <w:r w:rsidRPr="009C7611">
              <w:rPr>
                <w:rFonts w:ascii="Arial Narrow" w:hAnsi="Arial Narrow" w:cs="Arial"/>
                <w:b/>
                <w:iCs/>
                <w:color w:val="17365D"/>
                <w:spacing w:val="20"/>
                <w:sz w:val="20"/>
                <w:lang w:val="uk-UA"/>
              </w:rPr>
              <w:t>Дата закінчення дії Договору</w:t>
            </w:r>
          </w:p>
        </w:tc>
      </w:tr>
    </w:tbl>
    <w:p w:rsidR="003E222B" w:rsidRPr="009C7611" w:rsidRDefault="003E222B" w:rsidP="007C14CD">
      <w:pPr>
        <w:pStyle w:val="20"/>
        <w:numPr>
          <w:ilvl w:val="0"/>
          <w:numId w:val="1"/>
        </w:numPr>
        <w:tabs>
          <w:tab w:val="left" w:pos="142"/>
        </w:tabs>
        <w:ind w:left="0" w:firstLine="0"/>
        <w:rPr>
          <w:rFonts w:ascii="Arial Narrow" w:hAnsi="Arial Narrow" w:cs="Arial"/>
          <w:b/>
          <w:color w:val="17365D"/>
          <w:sz w:val="20"/>
          <w:lang w:val="uk-UA"/>
        </w:rPr>
      </w:pPr>
      <w:r w:rsidRPr="009C7611">
        <w:rPr>
          <w:rFonts w:ascii="Arial Narrow" w:hAnsi="Arial Narrow" w:cs="Arial"/>
          <w:b/>
          <w:color w:val="17365D"/>
          <w:sz w:val="20"/>
          <w:lang w:val="uk-UA"/>
        </w:rPr>
        <w:t>Місце дії До</w:t>
      </w:r>
      <w:r w:rsidR="001342D3" w:rsidRPr="009C7611">
        <w:rPr>
          <w:rFonts w:ascii="Arial Narrow" w:hAnsi="Arial Narrow" w:cs="Arial"/>
          <w:b/>
          <w:color w:val="17365D"/>
          <w:sz w:val="20"/>
          <w:lang w:val="uk-UA"/>
        </w:rPr>
        <w:t>говору (Територія дії Договору)</w:t>
      </w:r>
    </w:p>
    <w:tbl>
      <w:tblPr>
        <w:tblW w:w="10915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8221"/>
      </w:tblGrid>
      <w:tr w:rsidR="003E222B" w:rsidRPr="003936F5" w:rsidTr="007C14CD">
        <w:trPr>
          <w:trHeight w:val="835"/>
        </w:trPr>
        <w:tc>
          <w:tcPr>
            <w:tcW w:w="993" w:type="dxa"/>
            <w:shd w:val="clear" w:color="auto" w:fill="auto"/>
            <w:vAlign w:val="center"/>
          </w:tcPr>
          <w:p w:rsidR="003E222B" w:rsidRPr="009C7611" w:rsidRDefault="00E81E06" w:rsidP="00952AB2">
            <w:pPr>
              <w:pStyle w:val="20"/>
              <w:ind w:left="709" w:hanging="709"/>
              <w:jc w:val="center"/>
              <w:rPr>
                <w:rFonts w:ascii="Arial Narrow" w:hAnsi="Arial Narrow" w:cs="Arial"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color w:val="17365D"/>
                <w:sz w:val="20"/>
                <w:lang w:val="uk-UA"/>
              </w:rPr>
              <w:t>УКРАЇНА</w:t>
            </w:r>
          </w:p>
        </w:tc>
        <w:tc>
          <w:tcPr>
            <w:tcW w:w="9922" w:type="dxa"/>
            <w:gridSpan w:val="2"/>
            <w:shd w:val="clear" w:color="auto" w:fill="auto"/>
            <w:vAlign w:val="center"/>
          </w:tcPr>
          <w:p w:rsidR="003E222B" w:rsidRPr="009C7611" w:rsidRDefault="003E222B" w:rsidP="00D83639">
            <w:pPr>
              <w:pStyle w:val="20"/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  <w:t xml:space="preserve">Договір не діє на тимчасово окупованих територіях України; територіях населених пунктів, на території яких органи державної влади України тимчасово не здійснюють свої повноваження та територіях населених пунктів, що розташовані на лінії зіткнення, згідно Переліку, що затверджений Розпорядженням №1085-р Кабінету Міністрів України від 07.11.2014 із змінами та доповненнями або іншого документу, що буде прийнятий в заміну вказаного </w:t>
            </w:r>
          </w:p>
        </w:tc>
      </w:tr>
      <w:tr w:rsidR="00A77742" w:rsidRPr="009C7611" w:rsidTr="00A77742">
        <w:trPr>
          <w:trHeight w:val="184"/>
        </w:trPr>
        <w:tc>
          <w:tcPr>
            <w:tcW w:w="10915" w:type="dxa"/>
            <w:gridSpan w:val="3"/>
            <w:shd w:val="clear" w:color="auto" w:fill="auto"/>
            <w:vAlign w:val="center"/>
          </w:tcPr>
          <w:p w:rsidR="00A77742" w:rsidRPr="009C7611" w:rsidRDefault="00A77742" w:rsidP="00A77742">
            <w:pPr>
              <w:pStyle w:val="20"/>
              <w:numPr>
                <w:ilvl w:val="0"/>
                <w:numId w:val="1"/>
              </w:numPr>
              <w:rPr>
                <w:rFonts w:ascii="Arial Narrow" w:hAnsi="Arial Narrow" w:cs="Arial"/>
                <w:bCs/>
                <w:color w:val="17365D"/>
                <w:sz w:val="20"/>
                <w:lang w:val="uk-UA"/>
              </w:rPr>
            </w:pPr>
            <w:r w:rsidRPr="009C7611">
              <w:rPr>
                <w:rFonts w:ascii="Arial Narrow" w:hAnsi="Arial Narrow" w:cs="Arial"/>
                <w:b/>
                <w:color w:val="17365D"/>
                <w:sz w:val="20"/>
                <w:lang w:val="uk-UA"/>
              </w:rPr>
              <w:t>ПІДПИС</w:t>
            </w:r>
          </w:p>
        </w:tc>
      </w:tr>
      <w:tr w:rsidR="00876282" w:rsidRPr="009C7611" w:rsidTr="007C14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cantSplit/>
          <w:trHeight w:val="1821"/>
        </w:trPr>
        <w:tc>
          <w:tcPr>
            <w:tcW w:w="26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76282" w:rsidRPr="009C7611" w:rsidRDefault="00E81E06" w:rsidP="00D83639">
            <w:pPr>
              <w:jc w:val="center"/>
              <w:rPr>
                <w:rFonts w:ascii="Arial Narrow" w:hAnsi="Arial Narrow" w:cs="Arial"/>
                <w:bCs/>
                <w:color w:val="17365D"/>
                <w:lang w:val="uk-UA"/>
              </w:rPr>
            </w:pPr>
            <w:r w:rsidRPr="009C7611">
              <w:rPr>
                <w:rFonts w:ascii="Arial Narrow" w:hAnsi="Arial Narrow"/>
                <w:b/>
                <w:color w:val="17365D"/>
                <w:szCs w:val="16"/>
              </w:rPr>
              <w:t>СТРАХОВИК</w:t>
            </w:r>
          </w:p>
          <w:p w:rsidR="00876282" w:rsidRPr="009C7611" w:rsidRDefault="00876282" w:rsidP="00876282">
            <w:pPr>
              <w:jc w:val="both"/>
              <w:rPr>
                <w:rFonts w:cs="Arial"/>
                <w:bCs/>
                <w:i/>
                <w:iCs/>
                <w:color w:val="17365D"/>
                <w:lang w:val="uk-UA"/>
              </w:rPr>
            </w:pPr>
          </w:p>
          <w:p w:rsidR="00876282" w:rsidRPr="009C7611" w:rsidRDefault="009F1B92" w:rsidP="00D83639">
            <w:pPr>
              <w:jc w:val="center"/>
              <w:rPr>
                <w:rFonts w:cs="Arial"/>
                <w:bCs/>
                <w:i/>
                <w:iCs/>
                <w:color w:val="17365D"/>
                <w:lang w:val="uk-UA"/>
              </w:rPr>
            </w:pPr>
            <w:r>
              <w:rPr>
                <w:rFonts w:cs="Arial"/>
                <w:noProof/>
                <w:color w:val="17365D"/>
              </w:rPr>
              <w:drawing>
                <wp:inline distT="0" distB="0" distL="0" distR="0">
                  <wp:extent cx="1371600" cy="1028700"/>
                  <wp:effectExtent l="0" t="0" r="0" b="0"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76282" w:rsidRPr="009C7611" w:rsidRDefault="00876282" w:rsidP="007C14CD">
            <w:pPr>
              <w:rPr>
                <w:rFonts w:cs="Arial"/>
                <w:bCs/>
                <w:color w:val="17365D"/>
                <w:lang w:val="uk-UA"/>
              </w:rPr>
            </w:pPr>
          </w:p>
        </w:tc>
      </w:tr>
    </w:tbl>
    <w:p w:rsidR="00F66DD6" w:rsidRPr="00E81E06" w:rsidRDefault="00F66DD6" w:rsidP="002F7413">
      <w:pPr>
        <w:overflowPunct/>
        <w:autoSpaceDE/>
        <w:autoSpaceDN/>
        <w:adjustRightInd/>
        <w:textAlignment w:val="auto"/>
        <w:rPr>
          <w:rFonts w:cs="Arial"/>
          <w:b/>
          <w:bCs/>
          <w:lang w:val="uk-UA"/>
        </w:rPr>
      </w:pPr>
    </w:p>
    <w:sectPr w:rsidR="00F66DD6" w:rsidRPr="00E81E06" w:rsidSect="00F279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B56" w:rsidRDefault="00253B56" w:rsidP="00F713B1">
      <w:r>
        <w:separator/>
      </w:r>
    </w:p>
  </w:endnote>
  <w:endnote w:type="continuationSeparator" w:id="0">
    <w:p w:rsidR="00253B56" w:rsidRDefault="00253B56" w:rsidP="00F7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B56" w:rsidRDefault="00253B56" w:rsidP="00F713B1">
      <w:r>
        <w:separator/>
      </w:r>
    </w:p>
  </w:footnote>
  <w:footnote w:type="continuationSeparator" w:id="0">
    <w:p w:rsidR="00253B56" w:rsidRDefault="00253B56" w:rsidP="00F71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253B56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79407" o:spid="_x0000_s2104" type="#_x0000_t75" style="position:absolute;margin-left:0;margin-top:0;width:711pt;height:1263pt;z-index:-251658752;mso-position-horizontal:center;mso-position-horizontal-relative:margin;mso-position-vertical:center;mso-position-vertical-relative:margin" o:allowincell="f">
          <v:imagedata r:id="rId1" o:title="1988b9e1a5932267b8440d95dce365a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253B56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79408" o:spid="_x0000_s2105" type="#_x0000_t75" style="position:absolute;margin-left:0;margin-top:0;width:711pt;height:1263pt;z-index:-251657728;mso-position-horizontal:center;mso-position-horizontal-relative:margin;mso-position-vertical:center;mso-position-vertical-relative:margin" o:allowincell="f">
          <v:imagedata r:id="rId1" o:title="1988b9e1a5932267b8440d95dce365a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253B56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379406" o:spid="_x0000_s2103" type="#_x0000_t75" style="position:absolute;margin-left:0;margin-top:0;width:711pt;height:1263pt;z-index:-251659776;mso-position-horizontal:center;mso-position-horizontal-relative:margin;mso-position-vertical:center;mso-position-vertical-relative:margin" o:allowincell="f">
          <v:imagedata r:id="rId1" o:title="1988b9e1a5932267b8440d95dce365a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329F"/>
    <w:multiLevelType w:val="hybridMultilevel"/>
    <w:tmpl w:val="6AFA9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B5ABB"/>
    <w:multiLevelType w:val="hybridMultilevel"/>
    <w:tmpl w:val="E7460934"/>
    <w:lvl w:ilvl="0" w:tplc="933A921C">
      <w:start w:val="1"/>
      <w:numFmt w:val="decimal"/>
      <w:pStyle w:val="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F68F5"/>
    <w:multiLevelType w:val="multilevel"/>
    <w:tmpl w:val="4F8E7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18"/>
        <w:szCs w:val="1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11"/>
        <w:szCs w:val="11"/>
      </w:rPr>
    </w:lvl>
    <w:lvl w:ilvl="2">
      <w:start w:val="1"/>
      <w:numFmt w:val="decimal"/>
      <w:lvlText w:val="%1.%2.%3."/>
      <w:lvlJc w:val="left"/>
      <w:pPr>
        <w:tabs>
          <w:tab w:val="num" w:pos="919"/>
        </w:tabs>
        <w:ind w:left="703" w:hanging="504"/>
      </w:pPr>
      <w:rPr>
        <w:rFonts w:hint="default"/>
        <w:b w:val="0"/>
        <w:i w:val="0"/>
        <w:color w:val="auto"/>
        <w:sz w:val="11"/>
        <w:szCs w:val="11"/>
      </w:rPr>
    </w:lvl>
    <w:lvl w:ilvl="3">
      <w:start w:val="1"/>
      <w:numFmt w:val="decimal"/>
      <w:lvlText w:val="%1.%2.%3.%4."/>
      <w:lvlJc w:val="left"/>
      <w:pPr>
        <w:tabs>
          <w:tab w:val="num" w:pos="1364"/>
        </w:tabs>
        <w:ind w:left="932" w:hanging="648"/>
      </w:pPr>
      <w:rPr>
        <w:rFonts w:ascii="Times New Roman" w:hAnsi="Times New Roman" w:cs="Times New Roman" w:hint="default"/>
        <w:b w:val="0"/>
        <w:i w:val="0"/>
        <w:color w:val="auto"/>
        <w:sz w:val="11"/>
        <w:szCs w:val="11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50936CF"/>
    <w:multiLevelType w:val="multilevel"/>
    <w:tmpl w:val="CDE2E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646"/>
        </w:tabs>
        <w:ind w:left="646" w:hanging="504"/>
      </w:pPr>
      <w:rPr>
        <w:rFonts w:ascii="Times New Roman" w:hAnsi="Times New Roman" w:cs="Times New Roman" w:hint="default"/>
        <w:b w:val="0"/>
        <w:i w:val="0"/>
        <w:color w:val="auto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92"/>
        </w:tabs>
        <w:ind w:left="169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3B3403A"/>
    <w:multiLevelType w:val="hybridMultilevel"/>
    <w:tmpl w:val="776A9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D1A"/>
    <w:multiLevelType w:val="hybridMultilevel"/>
    <w:tmpl w:val="922075C4"/>
    <w:lvl w:ilvl="0" w:tplc="04F6C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86B15"/>
    <w:multiLevelType w:val="hybridMultilevel"/>
    <w:tmpl w:val="B21EA3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71F98"/>
    <w:multiLevelType w:val="hybridMultilevel"/>
    <w:tmpl w:val="7160E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A3949"/>
    <w:multiLevelType w:val="multilevel"/>
    <w:tmpl w:val="A7BEBE60"/>
    <w:lvl w:ilvl="0">
      <w:start w:val="1"/>
      <w:numFmt w:val="decimal"/>
      <w:lvlText w:val="%1."/>
      <w:lvlJc w:val="left"/>
      <w:pPr>
        <w:ind w:left="360" w:hanging="360"/>
      </w:pPr>
      <w:rPr>
        <w:b/>
        <w:color w:val="17365D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22"/>
        <w:szCs w:val="22"/>
        <w:lang w:val="ru-RU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b w:val="0"/>
        <w:color w:val="auto"/>
        <w:sz w:val="18"/>
        <w:szCs w:val="18"/>
        <w:lang w:val="uk-U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0427E0"/>
    <w:multiLevelType w:val="hybridMultilevel"/>
    <w:tmpl w:val="F014DC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1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52"/>
    <w:rsid w:val="00027DDB"/>
    <w:rsid w:val="00031E48"/>
    <w:rsid w:val="0003775D"/>
    <w:rsid w:val="00073277"/>
    <w:rsid w:val="000800AD"/>
    <w:rsid w:val="000B1422"/>
    <w:rsid w:val="000B3F4A"/>
    <w:rsid w:val="000D6AD8"/>
    <w:rsid w:val="000D747B"/>
    <w:rsid w:val="000D75D8"/>
    <w:rsid w:val="000E27F8"/>
    <w:rsid w:val="000E2A10"/>
    <w:rsid w:val="000F5136"/>
    <w:rsid w:val="001060F2"/>
    <w:rsid w:val="00126909"/>
    <w:rsid w:val="001342D3"/>
    <w:rsid w:val="0013780D"/>
    <w:rsid w:val="00143550"/>
    <w:rsid w:val="00174E8B"/>
    <w:rsid w:val="001E6373"/>
    <w:rsid w:val="00201FBF"/>
    <w:rsid w:val="00224F7B"/>
    <w:rsid w:val="00240A47"/>
    <w:rsid w:val="002462EB"/>
    <w:rsid w:val="00253B56"/>
    <w:rsid w:val="00256425"/>
    <w:rsid w:val="00260C2A"/>
    <w:rsid w:val="0029062E"/>
    <w:rsid w:val="002B6A3C"/>
    <w:rsid w:val="002E5255"/>
    <w:rsid w:val="002F3A52"/>
    <w:rsid w:val="002F7413"/>
    <w:rsid w:val="00320D73"/>
    <w:rsid w:val="00327FD5"/>
    <w:rsid w:val="003651D3"/>
    <w:rsid w:val="003656B8"/>
    <w:rsid w:val="003755AB"/>
    <w:rsid w:val="003936F5"/>
    <w:rsid w:val="00394E4D"/>
    <w:rsid w:val="003A0DCC"/>
    <w:rsid w:val="003E222B"/>
    <w:rsid w:val="0040393C"/>
    <w:rsid w:val="00424E51"/>
    <w:rsid w:val="004310ED"/>
    <w:rsid w:val="004557A2"/>
    <w:rsid w:val="00456AE8"/>
    <w:rsid w:val="004859EC"/>
    <w:rsid w:val="004876B3"/>
    <w:rsid w:val="00497657"/>
    <w:rsid w:val="004A6282"/>
    <w:rsid w:val="004B5F64"/>
    <w:rsid w:val="005014CE"/>
    <w:rsid w:val="005307CA"/>
    <w:rsid w:val="005601BA"/>
    <w:rsid w:val="005C367C"/>
    <w:rsid w:val="005D18FC"/>
    <w:rsid w:val="005D1D8D"/>
    <w:rsid w:val="005D377E"/>
    <w:rsid w:val="005E3872"/>
    <w:rsid w:val="0061290C"/>
    <w:rsid w:val="00624605"/>
    <w:rsid w:val="00626CD3"/>
    <w:rsid w:val="00652148"/>
    <w:rsid w:val="006B4E76"/>
    <w:rsid w:val="006F72B9"/>
    <w:rsid w:val="00710F07"/>
    <w:rsid w:val="0071670E"/>
    <w:rsid w:val="00725484"/>
    <w:rsid w:val="007724C5"/>
    <w:rsid w:val="00785E05"/>
    <w:rsid w:val="007C14CD"/>
    <w:rsid w:val="007C159C"/>
    <w:rsid w:val="007C71AA"/>
    <w:rsid w:val="007F1B40"/>
    <w:rsid w:val="00816847"/>
    <w:rsid w:val="00832F42"/>
    <w:rsid w:val="00856BCE"/>
    <w:rsid w:val="00876282"/>
    <w:rsid w:val="008906E0"/>
    <w:rsid w:val="008A65AF"/>
    <w:rsid w:val="008D5BDB"/>
    <w:rsid w:val="008F1568"/>
    <w:rsid w:val="008F3A89"/>
    <w:rsid w:val="009023FC"/>
    <w:rsid w:val="00922163"/>
    <w:rsid w:val="00933BD1"/>
    <w:rsid w:val="00950495"/>
    <w:rsid w:val="00952AB2"/>
    <w:rsid w:val="00956656"/>
    <w:rsid w:val="009646EE"/>
    <w:rsid w:val="009928E9"/>
    <w:rsid w:val="009C5789"/>
    <w:rsid w:val="009C7611"/>
    <w:rsid w:val="009F1B92"/>
    <w:rsid w:val="00A15D5C"/>
    <w:rsid w:val="00A16018"/>
    <w:rsid w:val="00A22AC4"/>
    <w:rsid w:val="00A24C33"/>
    <w:rsid w:val="00A3423C"/>
    <w:rsid w:val="00A50164"/>
    <w:rsid w:val="00A72E73"/>
    <w:rsid w:val="00A77742"/>
    <w:rsid w:val="00A80209"/>
    <w:rsid w:val="00AD597C"/>
    <w:rsid w:val="00B0389E"/>
    <w:rsid w:val="00B2582F"/>
    <w:rsid w:val="00B8123F"/>
    <w:rsid w:val="00B914E0"/>
    <w:rsid w:val="00BC4810"/>
    <w:rsid w:val="00BF1A7C"/>
    <w:rsid w:val="00C034AF"/>
    <w:rsid w:val="00C372C5"/>
    <w:rsid w:val="00C52BFA"/>
    <w:rsid w:val="00C5372E"/>
    <w:rsid w:val="00C84060"/>
    <w:rsid w:val="00C864A3"/>
    <w:rsid w:val="00C91139"/>
    <w:rsid w:val="00C94A14"/>
    <w:rsid w:val="00C977D3"/>
    <w:rsid w:val="00CB4904"/>
    <w:rsid w:val="00CE329A"/>
    <w:rsid w:val="00D4737A"/>
    <w:rsid w:val="00D47D9E"/>
    <w:rsid w:val="00D536E5"/>
    <w:rsid w:val="00D627DF"/>
    <w:rsid w:val="00D83639"/>
    <w:rsid w:val="00D83FFA"/>
    <w:rsid w:val="00DC5D61"/>
    <w:rsid w:val="00DE112F"/>
    <w:rsid w:val="00DE4BA5"/>
    <w:rsid w:val="00DF2A17"/>
    <w:rsid w:val="00E03157"/>
    <w:rsid w:val="00E521BC"/>
    <w:rsid w:val="00E610E0"/>
    <w:rsid w:val="00E81E06"/>
    <w:rsid w:val="00E8599F"/>
    <w:rsid w:val="00EC0438"/>
    <w:rsid w:val="00ED7CA0"/>
    <w:rsid w:val="00F03D1B"/>
    <w:rsid w:val="00F20E47"/>
    <w:rsid w:val="00F2130A"/>
    <w:rsid w:val="00F27920"/>
    <w:rsid w:val="00F462AC"/>
    <w:rsid w:val="00F66DD6"/>
    <w:rsid w:val="00F713B1"/>
    <w:rsid w:val="00F8647D"/>
    <w:rsid w:val="00F922D4"/>
    <w:rsid w:val="00F944F2"/>
    <w:rsid w:val="00FA6B45"/>
    <w:rsid w:val="00F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52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</w:rPr>
  </w:style>
  <w:style w:type="paragraph" w:styleId="4">
    <w:name w:val="heading 4"/>
    <w:basedOn w:val="a"/>
    <w:next w:val="a"/>
    <w:link w:val="40"/>
    <w:qFormat/>
    <w:rsid w:val="004B5F64"/>
    <w:pPr>
      <w:keepNext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sid w:val="002F3A52"/>
    <w:pPr>
      <w:jc w:val="both"/>
    </w:pPr>
  </w:style>
  <w:style w:type="character" w:customStyle="1" w:styleId="21">
    <w:name w:val="Основной текст 2 Знак"/>
    <w:link w:val="20"/>
    <w:rsid w:val="002F3A52"/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L">
    <w:name w:val="Таблица текст L"/>
    <w:basedOn w:val="a"/>
    <w:link w:val="L0"/>
    <w:rsid w:val="00F66DD6"/>
    <w:pPr>
      <w:overflowPunct/>
      <w:autoSpaceDE/>
      <w:autoSpaceDN/>
      <w:adjustRightInd/>
      <w:spacing w:before="20" w:after="20"/>
      <w:textAlignment w:val="auto"/>
    </w:pPr>
    <w:rPr>
      <w:rFonts w:ascii="Tahoma" w:hAnsi="Tahoma" w:cs="Arial"/>
      <w:sz w:val="14"/>
      <w:szCs w:val="24"/>
      <w:lang w:val="uk-UA"/>
    </w:rPr>
  </w:style>
  <w:style w:type="character" w:customStyle="1" w:styleId="L0">
    <w:name w:val="Таблица текст L Знак"/>
    <w:link w:val="L"/>
    <w:rsid w:val="00F66DD6"/>
    <w:rPr>
      <w:rFonts w:ascii="Tahoma" w:eastAsia="Times New Roman" w:hAnsi="Tahoma" w:cs="Arial"/>
      <w:sz w:val="14"/>
      <w:szCs w:val="24"/>
      <w:lang w:val="uk-UA" w:eastAsia="ru-RU"/>
    </w:rPr>
  </w:style>
  <w:style w:type="paragraph" w:customStyle="1" w:styleId="2">
    <w:name w:val="Стиль2"/>
    <w:link w:val="22"/>
    <w:qFormat/>
    <w:rsid w:val="00F66DD6"/>
    <w:pPr>
      <w:numPr>
        <w:numId w:val="2"/>
      </w:numPr>
      <w:spacing w:after="200" w:line="276" w:lineRule="auto"/>
    </w:pPr>
    <w:rPr>
      <w:rFonts w:ascii="Times New Roman" w:hAnsi="Times New Roman"/>
      <w:b/>
      <w:color w:val="C00000"/>
      <w:sz w:val="28"/>
      <w:szCs w:val="28"/>
      <w:lang w:val="uk-UA" w:eastAsia="en-US"/>
    </w:rPr>
  </w:style>
  <w:style w:type="character" w:customStyle="1" w:styleId="22">
    <w:name w:val="Стиль2 Знак"/>
    <w:link w:val="2"/>
    <w:rsid w:val="00F66DD6"/>
    <w:rPr>
      <w:rFonts w:ascii="Times New Roman" w:eastAsia="Calibri" w:hAnsi="Times New Roman" w:cs="Times New Roman"/>
      <w:b/>
      <w:color w:val="C00000"/>
      <w:sz w:val="28"/>
      <w:szCs w:val="28"/>
      <w:lang w:val="uk-UA"/>
    </w:rPr>
  </w:style>
  <w:style w:type="table" w:styleId="a3">
    <w:name w:val="Table Grid"/>
    <w:basedOn w:val="a1"/>
    <w:uiPriority w:val="39"/>
    <w:rsid w:val="00612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FA6B4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48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481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713B1"/>
    <w:rPr>
      <w:rFonts w:ascii="Arial" w:eastAsia="Times New Roman" w:hAnsi="Arial"/>
      <w:sz w:val="16"/>
    </w:rPr>
  </w:style>
  <w:style w:type="paragraph" w:styleId="a9">
    <w:name w:val="footer"/>
    <w:basedOn w:val="a"/>
    <w:link w:val="aa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713B1"/>
    <w:rPr>
      <w:rFonts w:ascii="Arial" w:eastAsia="Times New Roman" w:hAnsi="Arial"/>
      <w:sz w:val="16"/>
    </w:rPr>
  </w:style>
  <w:style w:type="paragraph" w:styleId="HTML">
    <w:name w:val="HTML Preformatted"/>
    <w:basedOn w:val="a"/>
    <w:link w:val="HTML0"/>
    <w:uiPriority w:val="99"/>
    <w:unhideWhenUsed/>
    <w:rsid w:val="008D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8D5BDB"/>
    <w:rPr>
      <w:rFonts w:ascii="Courier New" w:eastAsia="Times New Roman" w:hAnsi="Courier New" w:cs="Courier New"/>
    </w:rPr>
  </w:style>
  <w:style w:type="character" w:customStyle="1" w:styleId="y2iqfc">
    <w:name w:val="y2iqfc"/>
    <w:rsid w:val="008D5BDB"/>
  </w:style>
  <w:style w:type="character" w:customStyle="1" w:styleId="40">
    <w:name w:val="Заголовок 4 Знак"/>
    <w:link w:val="4"/>
    <w:rsid w:val="004B5F64"/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ab">
    <w:name w:val="Body Text Indent"/>
    <w:basedOn w:val="a"/>
    <w:link w:val="ac"/>
    <w:uiPriority w:val="99"/>
    <w:unhideWhenUsed/>
    <w:rsid w:val="000800AD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rsid w:val="000800AD"/>
    <w:rPr>
      <w:rFonts w:ascii="Arial" w:eastAsia="Times New Roman" w:hAnsi="Arial"/>
      <w:sz w:val="16"/>
      <w:lang w:val="ru-RU" w:eastAsia="ru-RU"/>
    </w:rPr>
  </w:style>
  <w:style w:type="paragraph" w:styleId="ad">
    <w:name w:val="List Paragraph"/>
    <w:basedOn w:val="a"/>
    <w:uiPriority w:val="34"/>
    <w:qFormat/>
    <w:rsid w:val="000800AD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52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</w:rPr>
  </w:style>
  <w:style w:type="paragraph" w:styleId="4">
    <w:name w:val="heading 4"/>
    <w:basedOn w:val="a"/>
    <w:next w:val="a"/>
    <w:link w:val="40"/>
    <w:qFormat/>
    <w:rsid w:val="004B5F64"/>
    <w:pPr>
      <w:keepNext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sid w:val="002F3A52"/>
    <w:pPr>
      <w:jc w:val="both"/>
    </w:pPr>
  </w:style>
  <w:style w:type="character" w:customStyle="1" w:styleId="21">
    <w:name w:val="Основной текст 2 Знак"/>
    <w:link w:val="20"/>
    <w:rsid w:val="002F3A52"/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L">
    <w:name w:val="Таблица текст L"/>
    <w:basedOn w:val="a"/>
    <w:link w:val="L0"/>
    <w:rsid w:val="00F66DD6"/>
    <w:pPr>
      <w:overflowPunct/>
      <w:autoSpaceDE/>
      <w:autoSpaceDN/>
      <w:adjustRightInd/>
      <w:spacing w:before="20" w:after="20"/>
      <w:textAlignment w:val="auto"/>
    </w:pPr>
    <w:rPr>
      <w:rFonts w:ascii="Tahoma" w:hAnsi="Tahoma" w:cs="Arial"/>
      <w:sz w:val="14"/>
      <w:szCs w:val="24"/>
      <w:lang w:val="uk-UA"/>
    </w:rPr>
  </w:style>
  <w:style w:type="character" w:customStyle="1" w:styleId="L0">
    <w:name w:val="Таблица текст L Знак"/>
    <w:link w:val="L"/>
    <w:rsid w:val="00F66DD6"/>
    <w:rPr>
      <w:rFonts w:ascii="Tahoma" w:eastAsia="Times New Roman" w:hAnsi="Tahoma" w:cs="Arial"/>
      <w:sz w:val="14"/>
      <w:szCs w:val="24"/>
      <w:lang w:val="uk-UA" w:eastAsia="ru-RU"/>
    </w:rPr>
  </w:style>
  <w:style w:type="paragraph" w:customStyle="1" w:styleId="2">
    <w:name w:val="Стиль2"/>
    <w:link w:val="22"/>
    <w:qFormat/>
    <w:rsid w:val="00F66DD6"/>
    <w:pPr>
      <w:numPr>
        <w:numId w:val="2"/>
      </w:numPr>
      <w:spacing w:after="200" w:line="276" w:lineRule="auto"/>
    </w:pPr>
    <w:rPr>
      <w:rFonts w:ascii="Times New Roman" w:hAnsi="Times New Roman"/>
      <w:b/>
      <w:color w:val="C00000"/>
      <w:sz w:val="28"/>
      <w:szCs w:val="28"/>
      <w:lang w:val="uk-UA" w:eastAsia="en-US"/>
    </w:rPr>
  </w:style>
  <w:style w:type="character" w:customStyle="1" w:styleId="22">
    <w:name w:val="Стиль2 Знак"/>
    <w:link w:val="2"/>
    <w:rsid w:val="00F66DD6"/>
    <w:rPr>
      <w:rFonts w:ascii="Times New Roman" w:eastAsia="Calibri" w:hAnsi="Times New Roman" w:cs="Times New Roman"/>
      <w:b/>
      <w:color w:val="C00000"/>
      <w:sz w:val="28"/>
      <w:szCs w:val="28"/>
      <w:lang w:val="uk-UA"/>
    </w:rPr>
  </w:style>
  <w:style w:type="table" w:styleId="a3">
    <w:name w:val="Table Grid"/>
    <w:basedOn w:val="a1"/>
    <w:uiPriority w:val="39"/>
    <w:rsid w:val="00612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FA6B4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48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481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713B1"/>
    <w:rPr>
      <w:rFonts w:ascii="Arial" w:eastAsia="Times New Roman" w:hAnsi="Arial"/>
      <w:sz w:val="16"/>
    </w:rPr>
  </w:style>
  <w:style w:type="paragraph" w:styleId="a9">
    <w:name w:val="footer"/>
    <w:basedOn w:val="a"/>
    <w:link w:val="aa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713B1"/>
    <w:rPr>
      <w:rFonts w:ascii="Arial" w:eastAsia="Times New Roman" w:hAnsi="Arial"/>
      <w:sz w:val="16"/>
    </w:rPr>
  </w:style>
  <w:style w:type="paragraph" w:styleId="HTML">
    <w:name w:val="HTML Preformatted"/>
    <w:basedOn w:val="a"/>
    <w:link w:val="HTML0"/>
    <w:uiPriority w:val="99"/>
    <w:unhideWhenUsed/>
    <w:rsid w:val="008D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8D5BDB"/>
    <w:rPr>
      <w:rFonts w:ascii="Courier New" w:eastAsia="Times New Roman" w:hAnsi="Courier New" w:cs="Courier New"/>
    </w:rPr>
  </w:style>
  <w:style w:type="character" w:customStyle="1" w:styleId="y2iqfc">
    <w:name w:val="y2iqfc"/>
    <w:rsid w:val="008D5BDB"/>
  </w:style>
  <w:style w:type="character" w:customStyle="1" w:styleId="40">
    <w:name w:val="Заголовок 4 Знак"/>
    <w:link w:val="4"/>
    <w:rsid w:val="004B5F64"/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ab">
    <w:name w:val="Body Text Indent"/>
    <w:basedOn w:val="a"/>
    <w:link w:val="ac"/>
    <w:uiPriority w:val="99"/>
    <w:unhideWhenUsed/>
    <w:rsid w:val="000800AD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rsid w:val="000800AD"/>
    <w:rPr>
      <w:rFonts w:ascii="Arial" w:eastAsia="Times New Roman" w:hAnsi="Arial"/>
      <w:sz w:val="16"/>
      <w:lang w:val="ru-RU" w:eastAsia="ru-RU"/>
    </w:rPr>
  </w:style>
  <w:style w:type="paragraph" w:styleId="ad">
    <w:name w:val="List Paragraph"/>
    <w:basedOn w:val="a"/>
    <w:uiPriority w:val="34"/>
    <w:qFormat/>
    <w:rsid w:val="000800AD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AECDF-2B15-43E5-85DA-AA7B4A76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1</cp:lastModifiedBy>
  <cp:revision>9</cp:revision>
  <cp:lastPrinted>2021-09-20T09:59:00Z</cp:lastPrinted>
  <dcterms:created xsi:type="dcterms:W3CDTF">2021-11-25T20:21:00Z</dcterms:created>
  <dcterms:modified xsi:type="dcterms:W3CDTF">2021-11-27T15:06:00Z</dcterms:modified>
</cp:coreProperties>
</file>