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KonuBal"/>
        <w:keepNext/>
        <w:spacing w:before="0" w:after="0" w:line="240" w:lineRule="auto"/>
        <w:jc w:val="center"/>
      </w:pPr>
      <w:r>
        <w:rPr>
          <w:rFonts w:ascii="Times New Roman" w:hAnsi="Times New Roman" w:eastAsia="Times New Roman"/>
          <w:b/>
          <w:color w:val="000000"/>
          <w:sz w:val="22"/>
        </w:rPr>
        <w:t>ÜNİVERSİTE KAMPÜSLERİNDE ENERJİ İZLEME PANELLERİNİN DAVRANIŞSAL TASARRUFA ETKİSİ</w:t>
      </w:r>
    </w:p>
    <w:p>
      <w:pPr>
        <w:keepNext/>
        <w:spacing w:before="0" w:after="160" w:line="240" w:lineRule="auto"/>
        <w:jc w:val="center"/>
      </w:pPr>
      <w:r>
        <w:rPr>
          <w:rFonts w:ascii="Times New Roman" w:hAnsi="Times New Roman" w:eastAsia="Times New Roman"/>
          <w:b w:val="0"/>
          <w:color w:val="000000"/>
          <w:sz w:val="22"/>
        </w:rPr>
        <w:t>THE EFFECT OF ENERGY MONITORING DASHBOARDS ON BEHAVIORAL SAVINGS AT UNIVERSITY CAMPUSES</w:t>
      </w:r>
    </w:p>
    <w:p>
      <w:pPr>
        <w:keepNext/>
        <w:spacing w:before="0" w:after="0" w:line="240" w:lineRule="auto"/>
        <w:jc w:val="center"/>
      </w:pPr>
      <w:r>
        <w:rPr>
          <w:rFonts w:ascii="Times New Roman" w:hAnsi="Times New Roman" w:eastAsia="Times New Roman"/>
          <w:b/>
          <w:color w:val="000000"/>
          <w:sz w:val="22"/>
        </w:rPr>
        <w:t>Dr. Kerem ÇELİK</w:t>
      </w:r>
    </w:p>
    <w:p>
      <w:pPr>
        <w:keepNext/>
        <w:spacing w:before="0" w:after="0" w:line="240" w:lineRule="auto"/>
        <w:jc w:val="center"/>
      </w:pPr>
      <w:r>
        <w:rPr>
          <w:rFonts w:ascii="Times New Roman" w:hAnsi="Times New Roman" w:eastAsia="Times New Roman"/>
          <w:b w:val="0"/>
          <w:color w:val="000000"/>
          <w:sz w:val="22"/>
        </w:rPr>
        <w:t>Orta Anadolu Örnek Üniversitesi, Mühendislik Fakültesi, Ankara, TÜRKİYE</w:t>
      </w:r>
    </w:p>
    <w:p>
      <w:pPr>
        <w:keepNext/>
        <w:spacing w:before="0" w:after="100" w:line="240" w:lineRule="auto"/>
        <w:jc w:val="center"/>
      </w:pPr>
      <w:r>
        <w:rPr>
          <w:rFonts w:ascii="Times New Roman" w:hAnsi="Times New Roman" w:eastAsia="Times New Roman"/>
          <w:b w:val="0"/>
          <w:color w:val="000000"/>
          <w:sz w:val="22"/>
        </w:rPr>
        <w:t>kerem.celik@example.org | Cep: +90 500 000 00 04</w:t>
      </w:r>
    </w:p>
    <w:p>
      <w:pPr>
        <w:keepNext/>
        <w:spacing w:before="0" w:after="0" w:line="240" w:lineRule="auto"/>
        <w:jc w:val="center"/>
      </w:pPr>
      <w:r>
        <w:rPr>
          <w:rFonts w:ascii="Times New Roman" w:hAnsi="Times New Roman" w:eastAsia="Times New Roman"/>
          <w:b/>
          <w:color w:val="000000"/>
          <w:sz w:val="22"/>
        </w:rPr>
        <w:t>Zeynep ŞEN</w:t>
      </w:r>
    </w:p>
    <w:p>
      <w:pPr>
        <w:keepNext/>
        <w:spacing w:before="0" w:after="0" w:line="240" w:lineRule="auto"/>
        <w:jc w:val="center"/>
      </w:pPr>
      <w:r>
        <w:rPr>
          <w:rFonts w:ascii="Times New Roman" w:hAnsi="Times New Roman" w:eastAsia="Times New Roman"/>
          <w:b w:val="0"/>
          <w:color w:val="000000"/>
          <w:sz w:val="22"/>
        </w:rPr>
        <w:t>Orta Anadolu Örnek Üniversitesi, Sürdürülebilirlik Ofisi, Ankara, TÜRKİYE</w:t>
      </w:r>
    </w:p>
    <w:p>
      <w:pPr>
        <w:keepNext/>
        <w:spacing w:before="0" w:after="100" w:line="240" w:lineRule="auto"/>
        <w:jc w:val="center"/>
      </w:pPr>
      <w:r>
        <w:rPr>
          <w:rFonts w:ascii="Times New Roman" w:hAnsi="Times New Roman" w:eastAsia="Times New Roman"/>
          <w:b w:val="0"/>
          <w:color w:val="000000"/>
          <w:sz w:val="22"/>
        </w:rPr>
        <w:t>zeynep.sen@example.org | 0500 000 10 04</w:t>
      </w:r>
    </w:p>
    <w:p>
      <w:pPr>
        <w:spacing w:before="120" w:after="80" w:line="240" w:lineRule="auto"/>
        <w:jc w:val="left"/>
      </w:pPr>
      <w:r>
        <w:rPr>
          <w:rFonts w:ascii="Times New Roman" w:hAnsi="Times New Roman" w:eastAsia="Times New Roman"/>
          <w:b/>
          <w:color w:val="000000"/>
          <w:sz w:val="22"/>
        </w:rPr>
        <w:t>ÖZET</w:t>
      </w:r>
    </w:p>
    <w:p>
      <w:pPr>
        <w:spacing w:before="0" w:after="0" w:line="240" w:lineRule="auto"/>
        <w:jc w:val="both"/>
      </w:pPr>
      <w:r>
        <w:rPr>
          <w:rFonts w:ascii="Times New Roman" w:hAnsi="Times New Roman" w:eastAsia="Times New Roman"/>
          <w:b w:val="0"/>
          <w:color w:val="000000"/>
          <w:sz w:val="22"/>
        </w:rPr>
        <w:t>Bu çalışma, üniversite kampüslerinde gerçek zamanlı enerji izleme panellerinin kullanıcı farkındalığı ve tüketim davranışı üzerindeki etkisini incelemektedir. Araştırmanın temel amacı, bina düzeyindeki tüketim bilgisinin anlaşılır karşılaştırmalar ve hedef bildirimleriyle sunulmasının tasarrufa katkısını ölçmek. Çalışma, iki eğitim binasında on iki haftalık ön test ve son test düzeniyle gerçekleştirilen uygulamaya dayanmaktadır. İnceleme kapsamında akıllı sayaç kayıtları, panel görüntüleme günlükleri, kısa anketler ve bina kullanım yoğunluğu verileri birlikte değerlendirilmiştir. Nicel kayıtlar haftalık olarak karşılaştırılmış, nitel geri bildirimler ise ortak temalar altında kodlanmıştır. Değerlendirme sürecinde yalnızca sonucun büyüklüğü değil, çözümün anlaşılabilirliği, sürdürülebilirliği ve farklı kullanıcı koşullarına uyumu da dikkate alınmıştır. Bulgular, görsel geri bildirim verilen binada mesai dışı tüketimin azaldığını, kullanıcıların en yüksek tüketim saatlerini daha doğru tahmin ettiğini ve ortak alan cihazlarını kapatma davranışının arttığını göstermektedir. Katılımcı görüşleri, uygulamanın yararlı yönlerinin yanında kullanım sırasında karşılaşılan belirsizlikleri de ortaya koymuştur. Bununla birlikte, sınav haftaları ve hava sıcaklığı değişimlerinin toplam tüketim üzerinde belirgin dalgalanmalar oluşturduğunu belirlenmiştir. Bu durum, teknolojik bir çözümün tek başına yeterli olmadığını; veri kalitesi, kullanıcı bilgilendirmesi ve düzenli izleme süreçlerinin de tasarımın parçası olması gerektiğini göstermektedir. Sonuçlar, uygulamanın uygun yönetişim ve bakım koşulları altında ölçeklenebileceğine işaret etmektedir. Çalışma, enerji panellerinin yalnızca sayısal değer değil anlaşılır hedef ve bağlam bilgisi sunmasının kalıcı davranış değişikliğini destekleyebileceğini önermektedir. Gelecek araştırmalarda daha uzun izleme dönemleri, farklı kullanıcı grupları ve değişen saha koşullarıyla sonuçların yeniden sınanması planlanmaktadır. Bu yaklaşım, karar vericilere ölçülebilir göstergeler sunarken kullanıcı gereksinimlerinin uygulama boyunca görünür kalmasına da katkı sağlayabilir.</w:t>
      </w:r>
    </w:p>
    <w:p>
      <w:pPr>
        <w:spacing w:before="120" w:after="0" w:line="240" w:lineRule="auto"/>
        <w:jc w:val="both"/>
      </w:pPr>
      <w:r>
        <w:rPr>
          <w:rFonts w:ascii="Times New Roman" w:hAnsi="Times New Roman" w:eastAsia="Times New Roman"/>
          <w:b/>
          <w:color w:val="000000"/>
          <w:sz w:val="22"/>
        </w:rPr>
        <w:t>Anahtar Kelimeler:</w:t>
      </w:r>
      <w:r>
        <w:rPr>
          <w:rFonts w:ascii="Times New Roman" w:hAnsi="Times New Roman" w:eastAsia="Times New Roman"/>
          <w:color w:val="000000"/>
          <w:sz w:val="22"/>
        </w:rPr>
        <w:t xml:space="preserve"> Enerji İzleme, Sürdürülebilir Kampüs, Gösterge Paneli, Davranış Değişikliği, Akıllı Sayaç</w:t>
      </w:r>
    </w:p>
    <w:p>
      <w:r>
        <w:br w:type="page"/>
      </w:r>
    </w:p>
    <w:p>
      <w:pPr>
        <w:spacing w:before="0" w:after="80" w:line="240" w:lineRule="auto"/>
        <w:jc w:val="left"/>
      </w:pPr>
      <w:r>
        <w:rPr>
          <w:rFonts w:ascii="Times New Roman" w:hAnsi="Times New Roman" w:eastAsia="Times New Roman"/>
          <w:b/>
          <w:color w:val="000000"/>
          <w:sz w:val="22"/>
        </w:rPr>
        <w:t>ABSTRACT</w:t>
      </w:r>
    </w:p>
    <w:p>
      <w:pPr>
        <w:spacing w:before="0" w:after="0" w:line="240" w:lineRule="auto"/>
        <w:jc w:val="both"/>
      </w:pPr>
      <w:r>
        <w:rPr>
          <w:rFonts w:ascii="Times New Roman" w:hAnsi="Times New Roman" w:eastAsia="Times New Roman"/>
          <w:b w:val="0"/>
          <w:color w:val="000000"/>
          <w:sz w:val="22"/>
        </w:rPr>
        <w:t>This study examines the effect of real-time energy monitoring dashboards on awareness and consumption behavior at university campuses in a structured applied setting. Its main objective is to evaluate the practical value of the proposed approach by comparing observable outcomes, user feedback, and operational records. Quantitative indicators were reviewed at regular intervals, while qualitative responses were coded under recurring themes. The evaluation considered effectiveness, usability, maintainability, and adaptation to different user conditions rather than focusing on a single performance value. The findings indicate measurable improvements in the targeted workflow and show that clear feedback helps participants understand and trust the system. At the same time, limitations related to data quality, timing, device conditions, and user expectations affected some observations. These results suggest that technical functionality should be supported by transparent rules, routine monitoring, and accessible explanations. The proposed approach may be scaled when its data sources and maintenance responsibilities are clearly defined. Future work should repeat the evaluation over longer periods and with broader user groups to test whether the observed benefits remain stable under changing conditions.</w:t>
      </w:r>
    </w:p>
    <w:p>
      <w:pPr>
        <w:spacing w:before="120" w:after="0" w:line="240" w:lineRule="auto"/>
        <w:jc w:val="both"/>
      </w:pPr>
      <w:r>
        <w:rPr>
          <w:rFonts w:ascii="Times New Roman" w:hAnsi="Times New Roman" w:eastAsia="Times New Roman"/>
          <w:b/>
          <w:color w:val="000000"/>
          <w:sz w:val="22"/>
        </w:rPr>
        <w:t>Keywords:</w:t>
      </w:r>
      <w:r>
        <w:rPr>
          <w:rFonts w:ascii="Times New Roman" w:hAnsi="Times New Roman" w:eastAsia="Times New Roman"/>
          <w:color w:val="000000"/>
          <w:sz w:val="22"/>
        </w:rPr>
        <w:t xml:space="preserve"> Energy Monitoring, Sustainable Campus, Dashboard, Behavior Change, Smart Metering</w:t>
      </w:r>
    </w:p>
    <w:sectPr w:rsidR="00E264A3" w:rsidRPr="002A19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32234568">
    <w:abstractNumId w:val="8"/>
  </w:num>
  <w:num w:numId="2" w16cid:durableId="155536619">
    <w:abstractNumId w:val="6"/>
  </w:num>
  <w:num w:numId="3" w16cid:durableId="1847862590">
    <w:abstractNumId w:val="5"/>
  </w:num>
  <w:num w:numId="4" w16cid:durableId="2023165158">
    <w:abstractNumId w:val="4"/>
  </w:num>
  <w:num w:numId="5" w16cid:durableId="1077289220">
    <w:abstractNumId w:val="7"/>
  </w:num>
  <w:num w:numId="6" w16cid:durableId="1965190071">
    <w:abstractNumId w:val="3"/>
  </w:num>
  <w:num w:numId="7" w16cid:durableId="1615088618">
    <w:abstractNumId w:val="2"/>
  </w:num>
  <w:num w:numId="8" w16cid:durableId="1876459237">
    <w:abstractNumId w:val="1"/>
  </w:num>
  <w:num w:numId="9" w16cid:durableId="170814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94F"/>
    <w:rsid w:val="0015074B"/>
    <w:rsid w:val="0029639D"/>
    <w:rsid w:val="002A195F"/>
    <w:rsid w:val="00326F90"/>
    <w:rsid w:val="00494A41"/>
    <w:rsid w:val="00A74124"/>
    <w:rsid w:val="00AA1D8D"/>
    <w:rsid w:val="00B47730"/>
    <w:rsid w:val="00C72EB0"/>
    <w:rsid w:val="00CB0664"/>
    <w:rsid w:val="00E264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FA1A1"/>
  <w14:defaultImageDpi w14:val="300"/>
  <w15:docId w15:val="{182FCAF7-8888-4825-AC10-CA3592D3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olor w:val="000000"/>
      <w:sz w:val="22"/>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spacing w:after="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2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625</Words>
  <Characters>3564</Characters>
  <Application>Microsoft Office Word</Application>
  <DocSecurity>0</DocSecurity>
  <Lines>29</Lines>
  <Paragraphs>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Üni̇versi̇te Kampüsleri̇nde Enerji̇ İzleme Panelleri̇ni̇n Davranişsal Tasarrufa Etki̇si̇</dc:title>
  <dc:subject>Özet bildiri test dosyası</dc:subject>
  <dc:creator>Teknik değerlendirme</dc:creator>
  <cp:keywords/>
  <dc:description>generated by python-docx</dc:description>
  <cp:lastModifiedBy>905525600591</cp:lastModifiedBy>
  <cp:revision>3</cp:revision>
  <dcterms:created xsi:type="dcterms:W3CDTF">2026-01-12T00:37:00Z</dcterms:created>
  <dcterms:modified xsi:type="dcterms:W3CDTF">2026-01-12T01:20:00Z</dcterms:modified>
  <cp:category/>
</cp:coreProperties>
</file>