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CS-330 Final Project: Design Decisions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James Taylor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Development Choices for the 3D Scene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goal of this project was to replicate a 2D reference image of a corner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desk setup as a simple, low-polygon 3D scene in OpenGL. Every object in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scene was chosen because it reads clearly in the reference image and because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could be approximated convincingly out of the basic meshes provided by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course framework (plane, box, cylinder, tapered cylinder, sphere, and torus).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Six of the nine available basic shapes appear in the scene, which exceeds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requirement of four.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completed objects are the room (floor and two walls), the L-shaped corner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desk, the hanging cubby shelf units, the desk mat, the full-size keyboard,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triple monitor array, the wall-mounted TV, the trackball mouse, the boom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microphone, and the soundbar. Several of these are composite objects built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from two or more primitive shapes: the trackball mouse combines a box body, a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sphere ball, a torus scroll ring, and four box buttons; the boom microphone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combines cylinder and box primitives with a tapered cylinder capsule; and each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monitor combines four box primitives (base, neck, bezel, and screen face).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Grouping primitives this way kept every individual model well under 1,000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triangles while still reading as the intended real-world object.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Textures were applied to the floor (ceramic tile), the cubbies (wood),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walls (plaster), the desk and electronics housings (plastic grain), the desk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mat (carbon fiber), the monitor and TV screens (wallpaper images), the mic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head and soundbar (speaker grille), and the trackball. Seamless images of at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least 1024 by 1024 pixels were used so the surfaces could tile cleanly;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wood, plaster, plastic, and carbon fiber images are CC0 royalty-free textures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from ambientcg.com, and the screen and grille images were generated for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project.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Lighting uses four positional point lights following the Phong shading model,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with ambient, diffuse, and specular components all active in the shader.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primary light is a soft white light high in the room that illuminates every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object so nothing sits in complete shadow. The secondary light is a warm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colored fill in front of the desk, like a desk lamp, which satisfies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colored light requirement. A third light adds a faint cool blue glow in front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of the monitor array like light spilling off the screens, and a fourth dim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fill behind the camera keeps the room's back edges visible as the camera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moves. Materials defined in DefineObjectMaterials() control how each surface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reacts: the floor uses a glossy material so light reflects off the plane,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screens use a high-ambient material so they appear powered on, and a dedicated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material drives the dimmed RGB backlight plates beneath each keyboard keycap.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Camera Navigation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camera can be navigated through the whole 3D scene on all three axes.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 and S keys move the camera forward and backward, A and D move it left and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right, and Q and E move it down and up, covering horizontal, vertical, and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depth traversal. The mouse cursor controls the camera's orientation (pitch and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yaw), letting the user look up, down, left, and right without moving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camera's position. The mouse scroll wheel adjusts the movement speed, giving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user fine control over how fast they travel through the scene. Tapping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 key switches to a perspective (3D) projection and the O key switches to an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orthographic (2D) projection; both calls retrieve the matching projection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matrix while keeping the camera in the same orientation.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Custom Functions and Modular Organization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code is modularized so that no single function does everything.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SceneManager owns scene-wide setup: LoadSceneTextures() loads every image and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verifies each CreateGLTexture() call, falling back to an object's solid color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an image fails; DefineObjectMaterials() declares the material finishes;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SetupSceneLights() configures the four light sources; and PrepareScene()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orchestrates the mesh, texture, material, and light setup in one readable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sequence. Rendering is split by area: RenderRoomSurfaces(), RenderDesk(),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RenderMonitors(), and RenderAccessories() each draw one part of the scene, and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RenderScene() simply calls them in order.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reusable piece that makes this practical is the SceneObject class together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with SceneManager::RenderObject(). A SceneObject bundles one basic mesh with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its scale, rotation, position, color, texture tag, UV tiling, and material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tag. RenderObject() applies the transform, sends the material and texture (or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fallback color) to the shader, and draws the mesh, so every object in the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scene is declared and drawn in a single readable call. The same two lines of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code draw all 130-plus objects, including the 103 keycaps, which are placed in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data-driven loop keyed off a table of keyboard rows. The KeyLedColor()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helper converts a key's column position into a dimmed rainbow color, producing</w:t>
      </w:r>
    </w:p>
    <w:p>
      <w:pPr>
        <w:pStyle w:val="PreformattedText"/>
        <w:bidi w:val="0"/>
        <w:spacing w:lineRule="auto" w:line="48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per-key RGB backlight effect with one small reusable function.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WenQuanYi Micro Hei" w:cs="FreeSans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4</Pages>
  <Words>788</Words>
  <Characters>4198</Characters>
  <CharactersWithSpaces>4915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2026-10-17T20:50:21Z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