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(QC CNAE 1) Quais CNAEs mudaram de seção, divisão, atividade?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(QC CNAE 2) Quais CNAEs mudaram de descrição?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(QC CNAE 3) Quais CNAEs foram criados de uma versão para outra?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(QC CNAE 4) Quais CNAEs foram extintos de uma versão para outra?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