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874" w:rsidRPr="00615BB8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sz w:val="24"/>
          <w:lang w:eastAsia="ru-RU"/>
        </w:rPr>
      </w:pPr>
      <w:r w:rsidRPr="00615BB8">
        <w:rPr>
          <w:rFonts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Федеральное государственное бюджетное образовательное учреждение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lang w:eastAsia="ru-RU"/>
        </w:rPr>
      </w:pPr>
      <w:r>
        <w:rPr>
          <w:rFonts w:cs="Times New Roman"/>
          <w:color w:val="000000"/>
          <w:lang w:eastAsia="ru-RU"/>
        </w:rPr>
        <w:t>высшего образования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«КУБАНСКИЙ ГОСУДАРСТВЕННЫЙ УНИВЕРСИТЕТ»</w:t>
      </w:r>
    </w:p>
    <w:p w:rsidR="00A96874" w:rsidRDefault="00A96874" w:rsidP="00A96874">
      <w:pPr>
        <w:shd w:val="clear" w:color="auto" w:fill="FFFFFF"/>
        <w:suppressAutoHyphens/>
        <w:autoSpaceDE w:val="0"/>
        <w:autoSpaceDN w:val="0"/>
        <w:adjustRightInd w:val="0"/>
        <w:spacing w:line="240" w:lineRule="auto"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t>(ФГБОУ ВО «КубГУ»)</w:t>
      </w:r>
    </w:p>
    <w:p w:rsidR="00A96874" w:rsidRDefault="00A96874" w:rsidP="00A96874">
      <w:pPr>
        <w:suppressAutoHyphens/>
        <w:spacing w:line="240" w:lineRule="auto"/>
        <w:ind w:firstLine="0"/>
        <w:jc w:val="center"/>
        <w:rPr>
          <w:rFonts w:eastAsia="Noto Serif CJK SC" w:cs="Times New Roman"/>
          <w:szCs w:val="28"/>
          <w:lang w:eastAsia="zh-CN" w:bidi="hi-IN"/>
        </w:rPr>
      </w:pPr>
      <w:r>
        <w:rPr>
          <w:rFonts w:eastAsia="Noto Serif CJK SC" w:cs="Times New Roman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:rsidR="00A96874" w:rsidRDefault="00A96874" w:rsidP="00A96874">
      <w:pPr>
        <w:spacing w:line="240" w:lineRule="auto"/>
        <w:ind w:left="-142" w:firstLine="0"/>
        <w:jc w:val="center"/>
        <w:rPr>
          <w:rFonts w:eastAsia="Calibri" w:cs="Times New Roman"/>
          <w:b/>
          <w:color w:val="000000"/>
          <w:szCs w:val="28"/>
        </w:rPr>
      </w:pPr>
      <w:r>
        <w:rPr>
          <w:rFonts w:eastAsia="Calibri" w:cs="Times New Roman"/>
          <w:b/>
          <w:color w:val="000000"/>
          <w:szCs w:val="28"/>
        </w:rPr>
        <w:t>Кафедра прикладной математики</w:t>
      </w:r>
    </w:p>
    <w:p w:rsidR="00A96874" w:rsidRDefault="00A96874" w:rsidP="00A96874">
      <w:pPr>
        <w:spacing w:line="240" w:lineRule="auto"/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eastAsia="Calibri"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left" w:pos="4320"/>
          <w:tab w:val="left" w:pos="5040"/>
          <w:tab w:val="left" w:pos="5760"/>
          <w:tab w:val="left" w:pos="6480"/>
          <w:tab w:val="left" w:pos="7200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</w:p>
    <w:p w:rsidR="00A96874" w:rsidRDefault="00A96874" w:rsidP="00A96874">
      <w:pPr>
        <w:tabs>
          <w:tab w:val="center" w:pos="4153"/>
          <w:tab w:val="right" w:pos="8306"/>
        </w:tabs>
        <w:suppressAutoHyphens/>
        <w:ind w:firstLine="0"/>
        <w:jc w:val="center"/>
        <w:rPr>
          <w:rFonts w:cs="Times New Roman"/>
          <w:b/>
          <w:color w:val="000000"/>
          <w:szCs w:val="28"/>
          <w:lang w:eastAsia="ru-RU"/>
        </w:rPr>
      </w:pPr>
      <w:r>
        <w:rPr>
          <w:rFonts w:cs="Times New Roman"/>
          <w:b/>
          <w:color w:val="000000"/>
          <w:szCs w:val="28"/>
          <w:lang w:eastAsia="ru-RU"/>
        </w:rPr>
        <w:br/>
        <w:t>лабораторной работе №1</w:t>
      </w:r>
    </w:p>
    <w:p w:rsidR="00A96874" w:rsidRDefault="00A96874" w:rsidP="00A96874">
      <w:pPr>
        <w:suppressAutoHyphens/>
        <w:overflowPunct w:val="0"/>
        <w:adjustRightInd w:val="0"/>
        <w:ind w:firstLine="0"/>
        <w:jc w:val="center"/>
        <w:textAlignment w:val="baseline"/>
        <w:rPr>
          <w:rFonts w:cs="Times New Roman"/>
          <w:b/>
          <w:caps/>
          <w:color w:val="000000"/>
          <w:szCs w:val="28"/>
          <w:lang w:eastAsia="ru-RU"/>
        </w:rPr>
      </w:pPr>
    </w:p>
    <w:p w:rsidR="00CE5B13" w:rsidRDefault="00CE5B13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ПО </w:t>
      </w:r>
      <w:r w:rsidR="00A96874">
        <w:rPr>
          <w:rFonts w:ascii="Times New Roman" w:hAnsi="Times New Roman"/>
          <w:b/>
          <w:bCs/>
          <w:color w:val="000000" w:themeColor="text1"/>
          <w:sz w:val="28"/>
          <w:szCs w:val="28"/>
        </w:rPr>
        <w:t>ТЕХНОЛОГИИ ПРОЕКТИРОВАНИЯ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ПО</w:t>
      </w:r>
    </w:p>
    <w:p w:rsidR="00A96874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АНАЛИЗ ПРЕДМЕТНОЙ ОБЛАСТИ</w:t>
      </w:r>
    </w:p>
    <w:p w:rsidR="00A96874" w:rsidRPr="003C253E" w:rsidRDefault="00A96874" w:rsidP="00A96874">
      <w:pPr>
        <w:pStyle w:val="ac"/>
        <w:tabs>
          <w:tab w:val="left" w:pos="8849"/>
          <w:tab w:val="left" w:pos="9132"/>
        </w:tabs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Pr="00290F90" w:rsidRDefault="00A96874" w:rsidP="00A96874">
      <w:pPr>
        <w:suppressAutoHyphens/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color w:val="000000"/>
          <w:szCs w:val="28"/>
          <w:lang w:eastAsia="ru-RU"/>
        </w:rPr>
        <w:t>Работу выполнил</w:t>
      </w:r>
      <w:r>
        <w:rPr>
          <w:rFonts w:cs="Times New Roman"/>
          <w:color w:val="000000"/>
          <w:szCs w:val="28"/>
          <w:u w:val="single"/>
          <w:lang w:eastAsia="ru-RU"/>
        </w:rPr>
        <w:t xml:space="preserve">                                                        </w:t>
      </w:r>
      <w:r>
        <w:rPr>
          <w:rFonts w:cs="Times New Roman"/>
          <w:color w:val="000000"/>
          <w:szCs w:val="28"/>
        </w:rPr>
        <w:t>Владимир Хачатурян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(подпись)</w:t>
      </w:r>
    </w:p>
    <w:p w:rsidR="00A96874" w:rsidRPr="00290F90" w:rsidRDefault="00A96874" w:rsidP="00A96874">
      <w:pPr>
        <w:tabs>
          <w:tab w:val="left" w:pos="3855"/>
        </w:tabs>
        <w:spacing w:line="240" w:lineRule="auto"/>
        <w:ind w:firstLine="0"/>
        <w:jc w:val="center"/>
        <w:rPr>
          <w:rFonts w:cs="Times New Roman"/>
          <w:sz w:val="20"/>
          <w:szCs w:val="20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Направление подготовки </w:t>
      </w:r>
      <w:r>
        <w:rPr>
          <w:rFonts w:cs="Times New Roman"/>
          <w:szCs w:val="28"/>
          <w:u w:val="single"/>
        </w:rPr>
        <w:t xml:space="preserve">01.03.02 Прикладная математика и информатика             </w:t>
      </w:r>
      <w:r>
        <w:rPr>
          <w:rFonts w:cs="Times New Roman"/>
          <w:szCs w:val="28"/>
        </w:rPr>
        <w:t>курс</w:t>
      </w:r>
      <w:r w:rsidR="00C16D4D">
        <w:rPr>
          <w:rFonts w:cs="Times New Roman"/>
          <w:szCs w:val="28"/>
          <w:u w:val="single"/>
        </w:rPr>
        <w:t xml:space="preserve"> 4</w:t>
      </w: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49010F" w:rsidRDefault="0049010F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tabs>
          <w:tab w:val="left" w:pos="1125"/>
          <w:tab w:val="center" w:pos="4819"/>
        </w:tabs>
        <w:spacing w:line="240" w:lineRule="auto"/>
        <w:ind w:firstLine="0"/>
        <w:rPr>
          <w:rFonts w:cs="Times New Roman"/>
          <w:szCs w:val="28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sz w:val="20"/>
          <w:szCs w:val="20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suppressAutoHyphens/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rPr>
          <w:rFonts w:cs="Times New Roman"/>
          <w:color w:val="000000"/>
          <w:szCs w:val="28"/>
          <w:lang w:eastAsia="ru-RU"/>
        </w:rPr>
      </w:pPr>
    </w:p>
    <w:p w:rsidR="00A96874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</w:pPr>
      <w:r>
        <w:rPr>
          <w:rFonts w:cs="Times New Roman"/>
          <w:color w:val="000000"/>
          <w:szCs w:val="28"/>
          <w:lang w:eastAsia="ru-RU"/>
        </w:rPr>
        <w:t>Краснодар</w:t>
      </w:r>
    </w:p>
    <w:p w:rsidR="00A96874" w:rsidRPr="003E6081" w:rsidRDefault="00A96874" w:rsidP="00A96874">
      <w:pPr>
        <w:ind w:firstLine="0"/>
        <w:jc w:val="center"/>
        <w:rPr>
          <w:rFonts w:cs="Times New Roman"/>
          <w:color w:val="000000"/>
          <w:szCs w:val="28"/>
          <w:lang w:eastAsia="ru-RU"/>
        </w:rPr>
        <w:sectPr w:rsidR="00A96874" w:rsidRPr="003E6081" w:rsidSect="00A96874">
          <w:footerReference w:type="even" r:id="rId7"/>
          <w:footerReference w:type="default" r:id="rId8"/>
          <w:pgSz w:w="11906" w:h="16838"/>
          <w:pgMar w:top="1134" w:right="850" w:bottom="1134" w:left="1701" w:header="709" w:footer="709" w:gutter="0"/>
          <w:pgNumType w:start="1" w:chapStyle="1" w:chapSep="period"/>
          <w:cols w:space="708"/>
          <w:titlePg/>
          <w:docGrid w:linePitch="381"/>
        </w:sectPr>
      </w:pPr>
      <w:r>
        <w:rPr>
          <w:rFonts w:cs="Times New Roman"/>
          <w:color w:val="000000"/>
          <w:szCs w:val="28"/>
          <w:lang w:eastAsia="ru-RU"/>
        </w:rPr>
        <w:t>2026</w:t>
      </w:r>
    </w:p>
    <w:p w:rsidR="00102D4A" w:rsidRDefault="00B61EE2">
      <w:pPr>
        <w:spacing w:after="320"/>
        <w:ind w:firstLine="0"/>
        <w:jc w:val="center"/>
      </w:pPr>
      <w:r>
        <w:rPr>
          <w:b/>
          <w:color w:val="000000"/>
        </w:rPr>
        <w:lastRenderedPageBreak/>
        <w:t>Лабораторная работа №1</w:t>
      </w:r>
    </w:p>
    <w:p w:rsidR="00102D4A" w:rsidRDefault="00B61EE2">
      <w:r>
        <w:rPr>
          <w:b/>
          <w:color w:val="000000"/>
        </w:rPr>
        <w:t xml:space="preserve">Тема: </w:t>
      </w:r>
      <w:r>
        <w:rPr>
          <w:color w:val="000000"/>
        </w:rPr>
        <w:t xml:space="preserve">анализ </w:t>
      </w:r>
      <w:r>
        <w:rPr>
          <w:color w:val="000000"/>
        </w:rPr>
        <w:t>предметной области.</w:t>
      </w:r>
    </w:p>
    <w:p w:rsidR="00102D4A" w:rsidRDefault="00B61EE2">
      <w:r>
        <w:rPr>
          <w:b/>
          <w:color w:val="000000"/>
        </w:rPr>
        <w:t xml:space="preserve">Цель: </w:t>
      </w:r>
      <w:r>
        <w:rPr>
          <w:color w:val="000000"/>
        </w:rPr>
        <w:t>изучение и системное представление бизнес-процессов, подлежащих программированию, приобретение навыков системного анализа объектов и процессов реального мира на предмет организации программного управления ими.</w:t>
      </w:r>
    </w:p>
    <w:p w:rsidR="00102D4A" w:rsidRDefault="00B61EE2">
      <w:r>
        <w:rPr>
          <w:b/>
          <w:color w:val="000000"/>
        </w:rPr>
        <w:t xml:space="preserve">Индивидуальная тема: </w:t>
      </w:r>
      <w:r>
        <w:rPr>
          <w:color w:val="000000"/>
        </w:rPr>
        <w:t>разработка методов адаптивной рекомендации музыкального контента с учетом долгосрочных и краткосрочных предпочтений пользователя.</w:t>
      </w:r>
    </w:p>
    <w:p w:rsidR="00102D4A" w:rsidRDefault="00B61EE2">
      <w:pPr>
        <w:spacing w:before="200" w:after="40"/>
        <w:ind w:firstLine="0"/>
      </w:pPr>
      <w:r>
        <w:rPr>
          <w:b/>
          <w:color w:val="000000"/>
        </w:rPr>
        <w:t>Задание:</w:t>
      </w:r>
    </w:p>
    <w:p w:rsidR="00102D4A" w:rsidRDefault="00B61EE2">
      <w:pPr>
        <w:ind w:left="567" w:hanging="340"/>
      </w:pPr>
      <w:r>
        <w:rPr>
          <w:color w:val="000000"/>
        </w:rPr>
        <w:t xml:space="preserve">1. Дать характеристику объекта информатизации: наименование, назначение, структура, задачи, </w:t>
      </w:r>
      <w:r>
        <w:rPr>
          <w:color w:val="000000"/>
        </w:rPr>
        <w:t>действующие лица.</w:t>
      </w:r>
    </w:p>
    <w:p w:rsidR="00102D4A" w:rsidRDefault="00B61EE2">
      <w:pPr>
        <w:ind w:left="567" w:hanging="340"/>
      </w:pPr>
      <w:r>
        <w:rPr>
          <w:color w:val="000000"/>
        </w:rPr>
        <w:t>2. Выполнить системное описание заданного бизнес-процесса и выполнить его декомпозицию на подпроцессы (задачи).</w:t>
      </w:r>
    </w:p>
    <w:p w:rsidR="00102D4A" w:rsidRDefault="00B61EE2">
      <w:pPr>
        <w:ind w:left="567" w:hanging="340"/>
      </w:pPr>
      <w:r>
        <w:rPr>
          <w:color w:val="000000"/>
        </w:rPr>
        <w:t>3. Построить модель «Чёрный ящик» и диаграмму вариантов использования UML. Описать построенные модели. Сформировать реестры ин</w:t>
      </w:r>
      <w:r>
        <w:rPr>
          <w:color w:val="000000"/>
        </w:rPr>
        <w:t>фопотоков.</w:t>
      </w:r>
    </w:p>
    <w:p w:rsidR="00102D4A" w:rsidRDefault="00B61EE2">
      <w:pPr>
        <w:ind w:left="567" w:hanging="340"/>
      </w:pPr>
      <w:r>
        <w:rPr>
          <w:color w:val="000000"/>
        </w:rPr>
        <w:t>4. Дать характеристику схеме решения задач в ручном режиме и выделить её недостатки.</w:t>
      </w:r>
    </w:p>
    <w:p w:rsidR="00102D4A" w:rsidRDefault="00B61EE2">
      <w:pPr>
        <w:ind w:left="567" w:hanging="340"/>
      </w:pPr>
      <w:r>
        <w:rPr>
          <w:color w:val="000000"/>
        </w:rPr>
        <w:t>5. Обосновать необходимость усовершенствования и развития существующей схемы решения задач за счёт создания специального программного обеспечения.</w:t>
      </w:r>
    </w:p>
    <w:p w:rsidR="00102D4A" w:rsidRDefault="00B61EE2">
      <w:pPr>
        <w:keepNext/>
        <w:spacing w:before="240" w:after="80"/>
        <w:ind w:firstLine="0"/>
        <w:jc w:val="left"/>
      </w:pPr>
      <w:r>
        <w:rPr>
          <w:b/>
          <w:color w:val="000000"/>
        </w:rPr>
        <w:t>1 Характерист</w:t>
      </w:r>
      <w:r>
        <w:rPr>
          <w:b/>
          <w:color w:val="000000"/>
        </w:rPr>
        <w:t>ика объекта информатизации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1.1 Наименование объекта</w:t>
      </w:r>
    </w:p>
    <w:p w:rsidR="00102D4A" w:rsidRDefault="00B61EE2">
      <w:r>
        <w:rPr>
          <w:color w:val="000000"/>
        </w:rPr>
        <w:t>В качестве объекта информатизации рассматривается музыкальная стриминговая платформа с подсистемой адаптивных рекомендаций. Платформа обеспечивает полный цикл работы с музыкальным контентом: получение пра</w:t>
      </w:r>
      <w:r>
        <w:rPr>
          <w:color w:val="000000"/>
        </w:rPr>
        <w:t>в и материалов, ведение каталога, регистрацию и обслуживание слушателей, поиск и воспроизведение, персонализацию, поддержку и анализ качества.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lastRenderedPageBreak/>
        <w:t>1.2 Краткая характеристика объекта</w:t>
      </w:r>
    </w:p>
    <w:p w:rsidR="00102D4A" w:rsidRDefault="00B61EE2">
      <w:r>
        <w:rPr>
          <w:color w:val="000000"/>
        </w:rPr>
        <w:t>Музыкальная стриминговая платформа предоставляет пользователю доступ к каталог</w:t>
      </w:r>
      <w:r>
        <w:rPr>
          <w:color w:val="000000"/>
        </w:rPr>
        <w:t>у аудиозаписей, исполнителей, альбомов, редакционных подборок и персональных радиостанций. До публикации контента сотрудники платформы согласуют условия с правообладателями, принимают материалы, проверяют метаданные, устанавливают сроки и территории доступ</w:t>
      </w:r>
      <w:r>
        <w:rPr>
          <w:color w:val="000000"/>
        </w:rPr>
        <w:t>ности. После регистрации пользователь управляет профилем и подпиской, выполняет поиск, прослушивает композиции, ведёт коллекцию и обращается в службу поддержки.</w:t>
      </w:r>
    </w:p>
    <w:p w:rsidR="00102D4A" w:rsidRDefault="00B61EE2">
      <w:r>
        <w:rPr>
          <w:color w:val="000000"/>
        </w:rPr>
        <w:t>Особенность объекта состоит в изменчивости интересов слушателя. Долгосрочный профиль отражает у</w:t>
      </w:r>
      <w:r>
        <w:rPr>
          <w:color w:val="000000"/>
        </w:rPr>
        <w:t>стойчивые предпочтения по исполнителям, жанрам, эпохам и характеристикам звучания, а краткосрочный профиль описывает намерение в текущей сессии, например выбор музыки для тренировки, работы или отдыха. Рекомендация должна совместно учитывать оба уровня, до</w:t>
      </w:r>
      <w:r>
        <w:rPr>
          <w:color w:val="000000"/>
        </w:rPr>
        <w:t>ступность контента, разнообразие выдачи и ограничения по уже прослушанным или отклонённым композициям.</w:t>
      </w:r>
    </w:p>
    <w:p w:rsidR="00102D4A" w:rsidRDefault="00B61EE2">
      <w:r>
        <w:rPr>
          <w:color w:val="000000"/>
        </w:rPr>
        <w:t>Объект рассматривается как проектируемая система; количественные значения интенсивности потоков и трудозатрат, приведённые далее, являются проектными оце</w:t>
      </w:r>
      <w:r>
        <w:rPr>
          <w:color w:val="000000"/>
        </w:rPr>
        <w:t>нками для учебной модели, а не показателями конкретного коммерческого сервиса.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1.3 Структурная схема объекта</w:t>
      </w:r>
    </w:p>
    <w:p w:rsidR="00102D4A" w:rsidRDefault="00B61EE2">
      <w:r>
        <w:rPr>
          <w:color w:val="000000"/>
        </w:rPr>
        <w:t>Структура объекта включает клиентские приложения, каталог и сервис воспроизведения, подсистему сбора событий, хранилище профилей и признаков, серви</w:t>
      </w:r>
      <w:r>
        <w:rPr>
          <w:color w:val="000000"/>
        </w:rPr>
        <w:t>с формирования кандидатов, ML-модель ранжирования, модуль постобработки и контур мониторинга. Их взаимосвязь показана на рисунке 1.</w:t>
      </w:r>
    </w:p>
    <w:p w:rsidR="00102D4A" w:rsidRDefault="00B61EE2">
      <w:pPr>
        <w:spacing w:before="80" w:after="6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86400" cy="31168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D4A" w:rsidRDefault="00B61EE2">
      <w:pPr>
        <w:keepNext/>
        <w:spacing w:after="120"/>
        <w:ind w:firstLine="0"/>
        <w:jc w:val="center"/>
      </w:pPr>
      <w:r>
        <w:rPr>
          <w:color w:val="000000"/>
          <w:sz w:val="24"/>
        </w:rPr>
        <w:t>Рисунок 1 – Структурная схема объекта информатизации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1.4 Комментарии компонентов структурной схемы</w:t>
      </w:r>
    </w:p>
    <w:p w:rsidR="00102D4A" w:rsidRDefault="00B61EE2">
      <w:r>
        <w:rPr>
          <w:color w:val="000000"/>
        </w:rPr>
        <w:t>Задачи компонентов стру</w:t>
      </w:r>
      <w:r>
        <w:rPr>
          <w:color w:val="000000"/>
        </w:rPr>
        <w:t>ктурной схемы и особенности их взаимодействия приведены в таблице 1.</w:t>
      </w:r>
    </w:p>
    <w:p w:rsidR="00102D4A" w:rsidRDefault="00B61EE2">
      <w:pPr>
        <w:keepNext/>
        <w:spacing w:after="120"/>
        <w:ind w:firstLine="0"/>
        <w:jc w:val="center"/>
      </w:pPr>
      <w:r>
        <w:rPr>
          <w:color w:val="000000"/>
          <w:sz w:val="24"/>
        </w:rPr>
        <w:t>Таблица 1 – Характеристика компонентов структурной схемы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572"/>
        <w:gridCol w:w="3118"/>
      </w:tblGrid>
      <w:tr w:rsidR="00102D4A">
        <w:trPr>
          <w:tblHeader/>
          <w:jc w:val="center"/>
        </w:trPr>
        <w:tc>
          <w:tcPr>
            <w:tcW w:w="209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Компонент</w:t>
            </w:r>
          </w:p>
        </w:tc>
        <w:tc>
          <w:tcPr>
            <w:tcW w:w="357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Задачи (функции)</w:t>
            </w:r>
          </w:p>
        </w:tc>
        <w:tc>
          <w:tcPr>
            <w:tcW w:w="3118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Особенности взаимодействия</w:t>
            </w:r>
          </w:p>
        </w:tc>
      </w:tr>
      <w:tr w:rsidR="00102D4A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Клиентские приложения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Передача запроса рекомендации, отображение подборки, </w:t>
            </w:r>
            <w:r>
              <w:rPr>
                <w:sz w:val="18"/>
              </w:rPr>
              <w:t>воспроизведение и регистрация действий слушателя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Взаимодействуют с пользователем и прикладным интерфейсом платформы</w:t>
            </w:r>
          </w:p>
        </w:tc>
      </w:tr>
      <w:tr w:rsidR="00102D4A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Каталог и воспроизведение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метаданных, проверка доступности, выдача аудиопотока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Передаёт сведения о композициях и факты </w:t>
            </w:r>
            <w:r>
              <w:rPr>
                <w:sz w:val="18"/>
              </w:rPr>
              <w:t>воспроизведения</w:t>
            </w:r>
          </w:p>
        </w:tc>
      </w:tr>
      <w:tr w:rsidR="00102D4A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Сбор событий и контекста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Приём, проверка и нормализация событий текущей сессии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Формирует последовательность действий для обновления краткосрочного профиля</w:t>
            </w:r>
          </w:p>
        </w:tc>
      </w:tr>
      <w:tr w:rsidR="00102D4A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Хранилище профилей и признаков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Хранение истории, агрегатов, эмбеддингов пользовател</w:t>
            </w:r>
            <w:r>
              <w:rPr>
                <w:sz w:val="18"/>
              </w:rPr>
              <w:t>я и объектов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Обслуживает пакетное обучение и оперативное ранжирование</w:t>
            </w:r>
          </w:p>
        </w:tc>
      </w:tr>
      <w:tr w:rsidR="00102D4A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Формирование кандидатов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Быстрый отбор потенциально релевантных композиций из каталога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Использует коллаборативные, контентные и популярностные источники</w:t>
            </w:r>
          </w:p>
        </w:tc>
      </w:tr>
      <w:tr w:rsidR="00102D4A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ML-ранжирование и адаптация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Оценка релевантности и динамическое сочетание долгосрочных и краткосрочных сигналов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Получает кандидатов и признаки, возвращает оценки полезности</w:t>
            </w:r>
          </w:p>
        </w:tc>
      </w:tr>
      <w:tr w:rsidR="00102D4A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Фильтрация и диверсификация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Удаление недоступных и нежелательных объектов, контроль повторов, разнообразия и н</w:t>
            </w:r>
            <w:r>
              <w:rPr>
                <w:sz w:val="18"/>
              </w:rPr>
              <w:t>овизны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Формирует окончательный порядок выдачи</w:t>
            </w:r>
          </w:p>
        </w:tc>
      </w:tr>
      <w:tr w:rsidR="00102D4A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Мониторинг и обучение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Расчёт метрик, контроль дрейфа, A/B-тестирование, подготовка новых версий модели</w:t>
            </w:r>
          </w:p>
        </w:tc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Используется ML-специалистом и аналитиком</w:t>
            </w:r>
          </w:p>
        </w:tc>
      </w:tr>
    </w:tbl>
    <w:p w:rsidR="00102D4A" w:rsidRDefault="00102D4A"/>
    <w:p w:rsidR="00102D4A" w:rsidRDefault="00B61EE2">
      <w:r>
        <w:rPr>
          <w:color w:val="000000"/>
        </w:rPr>
        <w:lastRenderedPageBreak/>
        <w:t xml:space="preserve">Действующими лицами объекта являются только люди, выполняющие </w:t>
      </w:r>
      <w:r>
        <w:rPr>
          <w:color w:val="000000"/>
        </w:rPr>
        <w:t xml:space="preserve">определённые роли: слушатель, представитель правообладателя, менеджер по работе с правообладателями, контент-менеджер, ML-специалист, аналитик, администратор платформы и специалист службы поддержки. Слушатель использует каталог и формирует обратную связь; </w:t>
      </w:r>
      <w:r>
        <w:rPr>
          <w:color w:val="000000"/>
        </w:rPr>
        <w:t>представитель правообладателя передаёт контент и документы; менеджер согласует права; контент-менеджер публикует и актуализирует каталог; ML-специалист разрабатывает рекомендательные модели; аналитик оценивает качество; администратор управляет доступом и р</w:t>
      </w:r>
      <w:r>
        <w:rPr>
          <w:color w:val="000000"/>
        </w:rPr>
        <w:t>аботоспособностью; специалист поддержки обрабатывает обращения.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1.5 Показатели эффективности функционирования объекта</w:t>
      </w:r>
    </w:p>
    <w:p w:rsidR="00102D4A" w:rsidRDefault="00B61EE2">
      <w:r>
        <w:rPr>
          <w:color w:val="000000"/>
        </w:rPr>
        <w:t>Для оценки эффективности объекта предлагается использовать три укрупнённых показателя.</w:t>
      </w:r>
    </w:p>
    <w:p w:rsidR="00102D4A" w:rsidRDefault="00B61EE2">
      <w:pPr>
        <w:ind w:left="567" w:hanging="340"/>
      </w:pPr>
      <w:r>
        <w:rPr>
          <w:color w:val="000000"/>
        </w:rPr>
        <w:t>– Качество пользовательского опыта: доля ранних про</w:t>
      </w:r>
      <w:r>
        <w:rPr>
          <w:color w:val="000000"/>
        </w:rPr>
        <w:t>пусков, средняя длительность сессии, число завершённых прослушиваний и скорость обработки обращений.</w:t>
      </w:r>
    </w:p>
    <w:p w:rsidR="00102D4A" w:rsidRDefault="00B61EE2">
      <w:pPr>
        <w:ind w:left="567" w:hanging="340"/>
      </w:pPr>
      <w:r>
        <w:rPr>
          <w:color w:val="000000"/>
        </w:rPr>
        <w:t>– Качество персонализации: NDCG@K и Recall@K, покрытие каталога, разнообразие и новизна рекомендаций.</w:t>
      </w:r>
    </w:p>
    <w:p w:rsidR="00102D4A" w:rsidRDefault="00B61EE2">
      <w:pPr>
        <w:ind w:left="567" w:hanging="340"/>
      </w:pPr>
      <w:r>
        <w:rPr>
          <w:color w:val="000000"/>
        </w:rPr>
        <w:t>– Операционная эффективность: время публикации релиза</w:t>
      </w:r>
      <w:r>
        <w:rPr>
          <w:color w:val="000000"/>
        </w:rPr>
        <w:t>, доля контента с корректными правами и метаданными, доступность платформы и задержка формирования выдачи.</w:t>
      </w:r>
    </w:p>
    <w:p w:rsidR="00102D4A" w:rsidRDefault="00B61EE2">
      <w:pPr>
        <w:keepNext/>
        <w:spacing w:before="240" w:after="80"/>
        <w:ind w:firstLine="0"/>
        <w:jc w:val="left"/>
      </w:pPr>
      <w:r>
        <w:rPr>
          <w:b/>
          <w:color w:val="000000"/>
        </w:rPr>
        <w:t>2 Системное описание бизнес-процесса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2.1 Наименование и описание процесса информатизации</w:t>
      </w:r>
    </w:p>
    <w:p w:rsidR="00102D4A" w:rsidRDefault="00B61EE2">
      <w:r>
        <w:rPr>
          <w:color w:val="000000"/>
        </w:rPr>
        <w:t>Процессу информатизации присвоено наименование «Предоставлен</w:t>
      </w:r>
      <w:r>
        <w:rPr>
          <w:color w:val="000000"/>
        </w:rPr>
        <w:t>ие персонализированного музыкального контента на стриминговой платформе». Его целевая функция состоит в законном и бесперебойном предоставлении слушателю доступного музыкального контента, соответствующего его запросу, устойчивым интересам и цели текущей се</w:t>
      </w:r>
      <w:r>
        <w:rPr>
          <w:color w:val="000000"/>
        </w:rPr>
        <w:t>ссии.</w:t>
      </w:r>
    </w:p>
    <w:p w:rsidR="00102D4A" w:rsidRDefault="00B61EE2">
      <w:r>
        <w:rPr>
          <w:color w:val="000000"/>
        </w:rPr>
        <w:t xml:space="preserve">Бизнес-процесс начинается до обращения слушателя. Менеджер по работе с правообладателями согласует состав передаваемого контента, сроки, </w:t>
      </w:r>
      <w:r>
        <w:rPr>
          <w:color w:val="000000"/>
        </w:rPr>
        <w:lastRenderedPageBreak/>
        <w:t>территории и иные лицензионные ограничения. Контент-менеджер принимает аудиофайлы и метаданные, проверяет их полн</w:t>
      </w:r>
      <w:r>
        <w:rPr>
          <w:color w:val="000000"/>
        </w:rPr>
        <w:t>оту, выполняет классификацию и модерацию, задаёт доступность и формирует редакционные подборки. Результатом является опубликованный и юридически допустимый каталог.</w:t>
      </w:r>
    </w:p>
    <w:p w:rsidR="00102D4A" w:rsidRDefault="00B61EE2">
      <w:r>
        <w:rPr>
          <w:color w:val="000000"/>
        </w:rPr>
        <w:t>Слушатель регистрируется, принимает условия обработки данных, настраивает профиль и при нео</w:t>
      </w:r>
      <w:r>
        <w:rPr>
          <w:color w:val="000000"/>
        </w:rPr>
        <w:t xml:space="preserve">бходимости оформляет подписку. В ходе использования платформы он выполняет поиск, просматривает каталог, запускает и пропускает композиции, управляет очередью и собственной коллекцией. Администратор платформы контролирует роли, доступ и работоспособность, </w:t>
      </w:r>
      <w:r>
        <w:rPr>
          <w:color w:val="000000"/>
        </w:rPr>
        <w:t>а специалист поддержки рассматривает обращения по учётной записи, подписке, контенту и воспроизведению.</w:t>
      </w:r>
    </w:p>
    <w:p w:rsidR="00102D4A" w:rsidRDefault="00B61EE2">
      <w:r>
        <w:rPr>
          <w:color w:val="000000"/>
        </w:rPr>
        <w:t>Для персонализации собираются события взаимодействия. После проверки и очистки из них формируются долгосрочный профиль устойчивых интересов и краткосроч</w:t>
      </w:r>
      <w:r>
        <w:rPr>
          <w:color w:val="000000"/>
        </w:rPr>
        <w:t>ное представление текущей сессии. Источники кандидатов отбирают потенциально релевантные композиции, ML-модель оценивает их, адаптивно сочетая два горизонта предпочтений. Затем применяются лицензионные ограничения, фильтрация повторов и диверсификация. Гот</w:t>
      </w:r>
      <w:r>
        <w:rPr>
          <w:color w:val="000000"/>
        </w:rPr>
        <w:t>овая подборка включается в интерфейс поиска, персональной ленты или радио и используется при формировании очереди воспроизведения.</w:t>
      </w:r>
    </w:p>
    <w:p w:rsidR="00102D4A" w:rsidRDefault="00B61EE2">
      <w:r>
        <w:rPr>
          <w:color w:val="000000"/>
        </w:rPr>
        <w:t>Реакция слушателя возвращается в поток событий. Аналитик рассчитывает продуктовые и рекомендательные метрики, а ML-специалист</w:t>
      </w:r>
      <w:r>
        <w:rPr>
          <w:color w:val="000000"/>
        </w:rPr>
        <w:t xml:space="preserve"> обучает новые версии модели и проводит контролируемые эксперименты. При снижении качества или техническом инциденте администратор и ответственные специалисты выполняют откат, корректируют правила или ограничивают проблемный контент. Таким образом, рекомен</w:t>
      </w:r>
      <w:r>
        <w:rPr>
          <w:color w:val="000000"/>
        </w:rPr>
        <w:t>дательная модель является важной, но не единственной частью единого бизнес-процесса платформы.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lastRenderedPageBreak/>
        <w:t>2.2 Состав действующих лиц</w:t>
      </w:r>
    </w:p>
    <w:p w:rsidR="00102D4A" w:rsidRDefault="00B61EE2">
      <w:r>
        <w:rPr>
          <w:color w:val="000000"/>
        </w:rPr>
        <w:t>В процессе задействованы восемь действующих лиц, каждое из которых является человеком или человеческой ролью. Слушатель регистрируется</w:t>
      </w:r>
      <w:r>
        <w:rPr>
          <w:color w:val="000000"/>
        </w:rPr>
        <w:t>, выбирает контент, прослушивает музыку и формирует обратную связь. Представитель правообладателя передаёт музыкальные материалы, метаданные и документы. Менеджер по работе с правообладателями согласует лицензионные условия и сроки доступности. Контент-мен</w:t>
      </w:r>
      <w:r>
        <w:rPr>
          <w:color w:val="000000"/>
        </w:rPr>
        <w:t>еджер принимает, проверяет, классифицирует и публикует материалы. ML-специалист готовит данные, обучает и публикует модели. Аналитик контролирует метрики и эксперименты. Администратор платформы управляет ролями, доступом, конфигурациями и инцидентами. Спец</w:t>
      </w:r>
      <w:r>
        <w:rPr>
          <w:color w:val="000000"/>
        </w:rPr>
        <w:t>иалист поддержки принимает и разрешает обращения слушателей.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2.3 Модель «Чёрный ящик»</w:t>
      </w:r>
    </w:p>
    <w:p w:rsidR="00102D4A" w:rsidRDefault="00B61EE2">
      <w:pPr>
        <w:sectPr w:rsidR="00102D4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На рисунке 2 представлена укрупнённая модель «Чёрный ящик». Основная функция — рекомендация музыки слушателю. Входы расположены слева, выходы — справа, управ</w:t>
      </w:r>
      <w:r>
        <w:t>ление — сверху, участники — снизу, как в методических указаниях. Внутри блока не раскрываются способы подбора музыки и техническое устройство программы. Подробные потоки из реестров объединены в смысловые группы: «Данные слушателя» — входы 1, 2, 5, 6 и 8 т</w:t>
      </w:r>
      <w:r>
        <w:t>аблицы 4; «Музыкальный контент» — входы 3 и 4; «Задания сотрудников» — вход 7. Выход «Подборки и доступ к музыке» объединяет результаты предоставления музыки и обслуживания профиля (выходы 1–5 таблицы 6), «Ответы и отчёты» — выходы 6–9. Правила подбора опр</w:t>
      </w:r>
      <w:r>
        <w:t>еделяют соответствие музыки интересам слушателя; условия предоставления контента включают права на музыку, подписку и правила обработки пользовательских данных. Восемь участников M1–M8 совпадают с действующими лицами UML-модели.</w:t>
      </w:r>
    </w:p>
    <w:p w:rsidR="00102D4A" w:rsidRDefault="00B61EE2">
      <w:pPr>
        <w:keepNext/>
        <w:spacing w:before="80" w:after="6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9432000" cy="5838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комендация_музыки_черный_ящи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32000" cy="58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2D4A" w:rsidRDefault="00B61EE2">
      <w:pPr>
        <w:spacing w:after="120"/>
        <w:ind w:firstLine="0"/>
        <w:jc w:val="center"/>
        <w:sectPr w:rsidR="00102D4A">
          <w:pgSz w:w="16838" w:h="11906" w:orient="landscape"/>
          <w:pgMar w:top="850" w:right="850" w:bottom="850" w:left="850" w:header="708" w:footer="708" w:gutter="0"/>
          <w:cols w:space="708"/>
          <w:docGrid w:linePitch="360"/>
        </w:sectPr>
      </w:pPr>
      <w:r>
        <w:t>Рису</w:t>
      </w:r>
      <w:r>
        <w:t xml:space="preserve">нок 2 – </w:t>
      </w:r>
      <w:r w:rsidR="00162EFA">
        <w:t>М</w:t>
      </w:r>
      <w:r>
        <w:t>одель «Чёрный ящик» процесса рекомендации музыки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lastRenderedPageBreak/>
        <w:t>2.4 Декомпозиция бизнес-процесса</w:t>
      </w:r>
    </w:p>
    <w:p w:rsidR="00102D4A" w:rsidRDefault="00B61EE2">
      <w:r>
        <w:rPr>
          <w:color w:val="000000"/>
        </w:rPr>
        <w:t>В соответствии с принципом системного анализа из методических указаний декомпозиция выполнена в два уровня. На первом уровне выделены девять относительно</w:t>
      </w:r>
      <w:r>
        <w:rPr>
          <w:color w:val="000000"/>
        </w:rPr>
        <w:t xml:space="preserve"> самостоятельных подпроцессов, каждый из которых приводит к результату определённого вида. На втором уровне каждый подпроцесс разделён на три операции. Декомпозиция охватывает не только ML-ранжирование, но и работу с пользователями и правообладателями, кат</w:t>
      </w:r>
      <w:r>
        <w:rPr>
          <w:color w:val="000000"/>
        </w:rPr>
        <w:t>алогом, прослушиванием, данными, качеством, поддержкой и администрированием. Диаграмма приведена на рисунке 3.</w:t>
      </w:r>
    </w:p>
    <w:p w:rsidR="00102D4A" w:rsidRDefault="00B61EE2">
      <w:pPr>
        <w:spacing w:before="80" w:after="6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86400" cy="67299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2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D4A" w:rsidRDefault="00B61EE2">
      <w:pPr>
        <w:keepNext/>
        <w:spacing w:after="120"/>
        <w:ind w:firstLine="0"/>
        <w:jc w:val="center"/>
      </w:pPr>
      <w:r>
        <w:rPr>
          <w:color w:val="000000"/>
          <w:sz w:val="24"/>
        </w:rPr>
        <w:t>Рисунок 3 – Декомпозиция бизнес-процесса на подпроцессы и подзадачи</w:t>
      </w:r>
    </w:p>
    <w:p w:rsidR="00102D4A" w:rsidRDefault="00B61EE2">
      <w:r>
        <w:rPr>
          <w:color w:val="000000"/>
        </w:rPr>
        <w:t>Общая информация о задачах бизнес-процесса приведена в таблице 2.</w:t>
      </w:r>
    </w:p>
    <w:p w:rsidR="00102D4A" w:rsidRDefault="00B61EE2">
      <w:pPr>
        <w:keepNext/>
        <w:spacing w:after="120"/>
        <w:ind w:firstLine="0"/>
        <w:jc w:val="center"/>
      </w:pPr>
      <w:r>
        <w:rPr>
          <w:color w:val="000000"/>
          <w:sz w:val="24"/>
        </w:rPr>
        <w:t>Таблица 2</w:t>
      </w:r>
      <w:r>
        <w:rPr>
          <w:color w:val="000000"/>
          <w:sz w:val="24"/>
        </w:rPr>
        <w:t xml:space="preserve"> – Задачи бизнес-процесса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231"/>
        <w:gridCol w:w="4422"/>
      </w:tblGrid>
      <w:tr w:rsidR="00102D4A">
        <w:trPr>
          <w:tblHeader/>
          <w:jc w:val="center"/>
        </w:trPr>
        <w:tc>
          <w:tcPr>
            <w:tcW w:w="113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Номер</w:t>
            </w:r>
          </w:p>
        </w:tc>
        <w:tc>
          <w:tcPr>
            <w:tcW w:w="323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Наименование задачи</w:t>
            </w:r>
          </w:p>
        </w:tc>
        <w:tc>
          <w:tcPr>
            <w:tcW w:w="442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Результат выполнения</w:t>
            </w:r>
          </w:p>
        </w:tc>
      </w:tr>
      <w:tr w:rsidR="00102D4A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Управление пользователями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Подтверждённая учётная запись, профиль, согласия и права доступа</w:t>
            </w:r>
          </w:p>
        </w:tc>
      </w:tr>
      <w:tr w:rsidR="00102D4A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Работа с правообладателями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Согласованные условия использования и комплект контента с </w:t>
            </w:r>
            <w:r>
              <w:rPr>
                <w:sz w:val="20"/>
              </w:rPr>
              <w:t>документами</w:t>
            </w:r>
          </w:p>
        </w:tc>
      </w:tr>
      <w:tr w:rsidR="00102D4A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Управление музыкальным каталогом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Проверенный, классифицированный и опубликованный каталог</w:t>
            </w:r>
          </w:p>
        </w:tc>
      </w:tr>
      <w:tr w:rsidR="00102D4A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Организация прослушивания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Результат поиска, сформированная очередь и воспроизведённая композиция</w:t>
            </w:r>
          </w:p>
        </w:tc>
      </w:tr>
      <w:tr w:rsidR="00102D4A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Сбор и подготовка данных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Очищенные события, </w:t>
            </w:r>
            <w:r>
              <w:rPr>
                <w:sz w:val="20"/>
              </w:rPr>
              <w:t>витрины данных и рассчитанные признаки</w:t>
            </w:r>
          </w:p>
        </w:tc>
      </w:tr>
      <w:tr w:rsidR="00102D4A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Моделирование предпочтений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Актуальные долгосрочный профиль и контекст текущей сессии</w:t>
            </w:r>
          </w:p>
        </w:tc>
      </w:tr>
      <w:tr w:rsidR="00102D4A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Формирование рекомендаций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Персональная подборка с учётом доступности, качества и разнообразия</w:t>
            </w:r>
          </w:p>
        </w:tc>
      </w:tr>
      <w:tr w:rsidR="00102D4A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Управление качеством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Рассчита</w:t>
            </w:r>
            <w:r>
              <w:rPr>
                <w:sz w:val="20"/>
              </w:rPr>
              <w:t>нные метрики, результат эксперимента и решение о версии модели</w:t>
            </w:r>
          </w:p>
        </w:tc>
      </w:tr>
      <w:tr w:rsidR="00102D4A">
        <w:trPr>
          <w:cantSplit/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32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Поддержка и администрирование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Разрешённое обращение, настроенный доступ и отчёт об инцидентах</w:t>
            </w:r>
          </w:p>
        </w:tc>
      </w:tr>
    </w:tbl>
    <w:p w:rsidR="00102D4A" w:rsidRDefault="00102D4A"/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2.5 Модель вариантов использования</w:t>
      </w:r>
    </w:p>
    <w:p w:rsidR="00102D4A" w:rsidRDefault="00B61EE2">
      <w:r>
        <w:rPr>
          <w:color w:val="000000"/>
        </w:rPr>
        <w:t xml:space="preserve">Базовая модель вариантов использования построена без </w:t>
      </w:r>
      <w:r>
        <w:rPr>
          <w:color w:val="000000"/>
        </w:rPr>
        <w:t>детализации внутренних алгоритмов и приведена на рисунке 4. Все акторы на диаграмме являются людьми и соответствуют механизмам модели «Чёрный ящик».</w:t>
      </w:r>
    </w:p>
    <w:p w:rsidR="00102D4A" w:rsidRDefault="00B61EE2">
      <w:pPr>
        <w:spacing w:before="80" w:after="6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86400" cy="46540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D4A" w:rsidRDefault="00B61EE2">
      <w:pPr>
        <w:keepNext/>
        <w:spacing w:after="120"/>
        <w:ind w:firstLine="0"/>
        <w:jc w:val="center"/>
      </w:pPr>
      <w:r>
        <w:rPr>
          <w:color w:val="000000"/>
          <w:sz w:val="24"/>
        </w:rPr>
        <w:t>Рисунок 4 – Модель вариантов использования UML стриминговой платформы</w:t>
      </w:r>
    </w:p>
    <w:p w:rsidR="00102D4A" w:rsidRDefault="00B61EE2">
      <w:pPr>
        <w:keepNext/>
        <w:pageBreakBefore/>
        <w:spacing w:after="120"/>
        <w:ind w:firstLine="0"/>
        <w:jc w:val="center"/>
      </w:pPr>
      <w:r>
        <w:rPr>
          <w:color w:val="000000"/>
          <w:sz w:val="24"/>
        </w:rPr>
        <w:lastRenderedPageBreak/>
        <w:t xml:space="preserve">Таблица 3 – Состав прецедентов и </w:t>
      </w:r>
      <w:r>
        <w:rPr>
          <w:color w:val="000000"/>
          <w:sz w:val="24"/>
        </w:rPr>
        <w:t>действующих лиц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2324"/>
        <w:gridCol w:w="3061"/>
      </w:tblGrid>
      <w:tr w:rsidR="00102D4A">
        <w:trPr>
          <w:tblHeader/>
          <w:jc w:val="center"/>
        </w:trPr>
        <w:tc>
          <w:tcPr>
            <w:tcW w:w="56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Прецедент</w:t>
            </w:r>
          </w:p>
        </w:tc>
        <w:tc>
          <w:tcPr>
            <w:tcW w:w="232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Действующие лица</w:t>
            </w:r>
          </w:p>
        </w:tc>
        <w:tc>
          <w:tcPr>
            <w:tcW w:w="306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8"/>
              </w:rPr>
              <w:t>Связанные информационные потоки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Управлять учётной записью и подпиской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Слушатель; администратор платформы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1, 2; внутр. 1; вых. 1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Искать и прослушивать музыку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Слушатель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5; внутр. 4; вых. 3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Получать адаптивные рекомендации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Слушатель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5, 6; внутр. 5–9; вых. 4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Управлять коллекцией и обратной связью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Слушатель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6; внутр. 5; вых. 5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Управлять правами и доступностью контента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Представитель правообладателя; менеджер по работе с </w:t>
            </w:r>
            <w:r>
              <w:rPr>
                <w:sz w:val="18"/>
              </w:rPr>
              <w:t>правообладателями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3, 4; внутр. 2; вых. 2, 7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Публиковать и редактировать каталог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Контент-менеджер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3, 4; внутр. 2, 3; вых. 2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Обучать и публиковать модель рекомендаций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ML-специалист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7; внутр. 5–10; вых. 8, 9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Настраивать правила </w:t>
            </w:r>
            <w:r>
              <w:rPr>
                <w:sz w:val="18"/>
              </w:rPr>
              <w:t>рекомендаций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ML-специалист; контент-менеджер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7; внутр. 7, 8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Оценивать качество и проводить эксперименты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Аналитик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6; внутр. 4, 10; вых. 8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Обрабатывать обращения пользователей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Специалист поддержки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8; внутр. 11; вых. 6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 xml:space="preserve">Администрировать </w:t>
            </w:r>
            <w:r>
              <w:rPr>
                <w:sz w:val="18"/>
              </w:rPr>
              <w:t>роли, доступ и инциденты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Администратор платформы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Вх. 1, 8; внутр. 1, 11; вых. 1, 6</w:t>
            </w:r>
          </w:p>
        </w:tc>
      </w:tr>
      <w:tr w:rsidR="00102D4A">
        <w:trPr>
          <w:cantSplit/>
          <w:jc w:val="center"/>
        </w:trPr>
        <w:tc>
          <w:tcPr>
            <w:tcW w:w="56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Формировать отчётность по работе платформы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Аналитик; администратор платформы</w:t>
            </w:r>
          </w:p>
        </w:tc>
        <w:tc>
          <w:tcPr>
            <w:tcW w:w="30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Внутр. 10, 11; вых. 7, 8</w:t>
            </w:r>
          </w:p>
        </w:tc>
      </w:tr>
    </w:tbl>
    <w:p w:rsidR="00102D4A" w:rsidRDefault="00102D4A"/>
    <w:p w:rsidR="00102D4A" w:rsidRDefault="00B61EE2">
      <w:r>
        <w:t xml:space="preserve">Укрупнённые входы и выходы рисунка 2 раскрываются в реестрах </w:t>
      </w:r>
      <w:r>
        <w:t xml:space="preserve">таблиц 4 и 6; состав каждой группы указан в подразделе 2.3. Таблица 3 связывает эти подробные потоки с прецедентами UML. Поэтому каждому входу и выходу соответствует хотя бы один прецедент, а каждому прецеденту — хотя бы один информационный поток. Число и </w:t>
      </w:r>
      <w:r>
        <w:t>наименования восьми участников M1–M8 совпадают с составом действующих лиц UML-модели. Сокращение схемы выполнено за счет объединения потоков; состав задач платформы и её участников сохранен.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2.6 Реестры информационных потоков</w:t>
      </w:r>
    </w:p>
    <w:p w:rsidR="00102D4A" w:rsidRDefault="00B61EE2">
      <w:r>
        <w:rPr>
          <w:color w:val="000000"/>
        </w:rPr>
        <w:t xml:space="preserve">Реестры входных, внутренних и </w:t>
      </w:r>
      <w:r>
        <w:rPr>
          <w:color w:val="000000"/>
        </w:rPr>
        <w:t xml:space="preserve">выходных информационных потоков представлены в таблицах 4–6. В соответствии с методическими указаниями </w:t>
      </w:r>
      <w:r>
        <w:rPr>
          <w:color w:val="000000"/>
        </w:rPr>
        <w:lastRenderedPageBreak/>
        <w:t>трудозатраты выражены в человеко-часах. Для полностью автоматической обработки без участия сотрудника указано значение 0.</w:t>
      </w:r>
    </w:p>
    <w:p w:rsidR="00102D4A" w:rsidRDefault="00B61EE2">
      <w:pPr>
        <w:keepNext/>
        <w:spacing w:after="120"/>
        <w:ind w:firstLine="0"/>
        <w:jc w:val="center"/>
      </w:pPr>
      <w:r>
        <w:rPr>
          <w:color w:val="000000"/>
          <w:sz w:val="24"/>
        </w:rPr>
        <w:t>Таблица 4 – Реестр входных инфо</w:t>
      </w:r>
      <w:r>
        <w:rPr>
          <w:color w:val="000000"/>
          <w:sz w:val="24"/>
        </w:rPr>
        <w:t>рмационных потоков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041"/>
        <w:gridCol w:w="1304"/>
        <w:gridCol w:w="1417"/>
        <w:gridCol w:w="1417"/>
        <w:gridCol w:w="850"/>
        <w:gridCol w:w="1361"/>
      </w:tblGrid>
      <w:tr w:rsidR="00102D4A">
        <w:trPr>
          <w:tblHeader/>
          <w:jc w:val="center"/>
        </w:trPr>
        <w:tc>
          <w:tcPr>
            <w:tcW w:w="45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204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Наименование и назначение</w:t>
            </w:r>
          </w:p>
        </w:tc>
        <w:tc>
          <w:tcPr>
            <w:tcW w:w="130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Форма представления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Обработчик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Корреспондент</w:t>
            </w:r>
          </w:p>
        </w:tc>
        <w:tc>
          <w:tcPr>
            <w:tcW w:w="85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Трудозатраты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Периодичность, регламент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Регистрационные данные, настройки и согласия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Электронная форма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0,05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При регистрации и </w:t>
            </w:r>
            <w:r>
              <w:rPr>
                <w:sz w:val="16"/>
              </w:rPr>
              <w:t>изменении профиля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Заявка на подписку или изменение доступа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Электронная заявка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0,05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 требованию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Пакет музыкального контента и лицензионные документы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Файлы и документы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Менеджер по работе с правообладателями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Представитель правообладателя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2,0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Для каждого релиза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Метаданные, жанровые и возрастные признаки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Карточка контента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Контент-менеджер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Представитель правообладателя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Для каждого релиза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Запрос поиска, прослушивания или рекомендации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Электронная команда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 требованию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События взаимодействия и явная обратная связь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Событие журнала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Аналитик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 ходе каждой активной сессии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Задание на обучение модели и критерии эксперимента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Электронный документ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Аналитик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1,0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При запуске версии или эксперимента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Обращение по работе платформы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Электронная заявка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Специалист поддержки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0,25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 требованию</w:t>
            </w:r>
          </w:p>
        </w:tc>
      </w:tr>
    </w:tbl>
    <w:p w:rsidR="00102D4A" w:rsidRDefault="00102D4A"/>
    <w:p w:rsidR="00102D4A" w:rsidRDefault="00B61EE2">
      <w:pPr>
        <w:keepNext/>
        <w:spacing w:after="120"/>
        <w:ind w:firstLine="0"/>
        <w:jc w:val="center"/>
      </w:pPr>
      <w:r>
        <w:rPr>
          <w:color w:val="000000"/>
          <w:sz w:val="24"/>
        </w:rPr>
        <w:t>Таблица 5 – Реестр внутренних информационных потоков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041"/>
        <w:gridCol w:w="1304"/>
        <w:gridCol w:w="1417"/>
        <w:gridCol w:w="1417"/>
        <w:gridCol w:w="850"/>
        <w:gridCol w:w="1361"/>
      </w:tblGrid>
      <w:tr w:rsidR="00102D4A">
        <w:trPr>
          <w:tblHeader/>
          <w:jc w:val="center"/>
        </w:trPr>
        <w:tc>
          <w:tcPr>
            <w:tcW w:w="45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204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Наименование и назначение</w:t>
            </w:r>
          </w:p>
        </w:tc>
        <w:tc>
          <w:tcPr>
            <w:tcW w:w="130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Форма представления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Обработчик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Корреспондент</w:t>
            </w:r>
          </w:p>
        </w:tc>
        <w:tc>
          <w:tcPr>
            <w:tcW w:w="85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Трудозатраты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Периодичность, регламент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Проверенный профиль и права доступа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Запись профиля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0,02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При входе и изменении данных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Реестр лицензионных ограничений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Электронный реестр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Менеджер по </w:t>
            </w:r>
            <w:r>
              <w:rPr>
                <w:sz w:val="16"/>
              </w:rPr>
              <w:t>работе с правообладателями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Контент-менеджер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При поступлении или изменении прав</w:t>
            </w:r>
          </w:p>
        </w:tc>
      </w:tr>
    </w:tbl>
    <w:p w:rsidR="00102D4A" w:rsidRDefault="00102D4A"/>
    <w:p w:rsidR="00102D4A" w:rsidRDefault="00B61EE2">
      <w:pPr>
        <w:keepNext/>
        <w:pageBreakBefore/>
        <w:spacing w:after="120"/>
        <w:ind w:firstLine="0"/>
        <w:jc w:val="center"/>
      </w:pPr>
      <w:r>
        <w:rPr>
          <w:color w:val="000000"/>
          <w:sz w:val="24"/>
        </w:rPr>
        <w:lastRenderedPageBreak/>
        <w:t>Продолжение таблицы 5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041"/>
        <w:gridCol w:w="1304"/>
        <w:gridCol w:w="1417"/>
        <w:gridCol w:w="1417"/>
        <w:gridCol w:w="850"/>
        <w:gridCol w:w="1361"/>
      </w:tblGrid>
      <w:tr w:rsidR="00102D4A">
        <w:trPr>
          <w:tblHeader/>
          <w:jc w:val="center"/>
        </w:trPr>
        <w:tc>
          <w:tcPr>
            <w:tcW w:w="45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204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Наименование и назначение</w:t>
            </w:r>
          </w:p>
        </w:tc>
        <w:tc>
          <w:tcPr>
            <w:tcW w:w="130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Форма представления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Обработчик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Корреспондент</w:t>
            </w:r>
          </w:p>
        </w:tc>
        <w:tc>
          <w:tcPr>
            <w:tcW w:w="85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Трудозатраты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Периодичность, регламент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Карточка опубликованного объекта </w:t>
            </w:r>
            <w:r>
              <w:rPr>
                <w:sz w:val="16"/>
              </w:rPr>
              <w:t>каталога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Запись каталога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Контент-менеджер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Слушатель; ML-специалист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0,25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Для каждого релиза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Проверенный журнал взаимодействий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Таблица событий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Аналитик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Непрерывно; пакетно по расписанию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Витрина данных и рассчитанные признаки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Таблица/вектор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Аналитик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 расписанию и перед обучением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Долгосрочный профиль предпочтений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Вектор признаков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Аналитик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При каждом запросе; пакетное обновление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Контекст текущей сессии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Последовательность/вектор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Аналитик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При каждом запросе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Кандидаты и оценки релевантности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Ранжированный список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Контент-менеджер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При каждом запросе рекомендации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Отфильтрованная персональная очередь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Список композиций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При </w:t>
            </w:r>
            <w:r>
              <w:rPr>
                <w:sz w:val="16"/>
              </w:rPr>
              <w:t>каждом запросе рекомендации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Метрики качества и результат эксперимента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Таблица и отчёт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Аналитик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ML-специалист; администратор платформы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1,0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Ежедневно и по завершении эксперимента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Карточка обращения или инцидента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Электронная карточка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Специалист </w:t>
            </w:r>
            <w:r>
              <w:rPr>
                <w:sz w:val="16"/>
              </w:rPr>
              <w:t>поддержки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0,25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 событию</w:t>
            </w:r>
          </w:p>
        </w:tc>
      </w:tr>
    </w:tbl>
    <w:p w:rsidR="00102D4A" w:rsidRDefault="00102D4A"/>
    <w:p w:rsidR="00102D4A" w:rsidRDefault="00B61EE2">
      <w:pPr>
        <w:keepNext/>
        <w:spacing w:after="120"/>
        <w:ind w:firstLine="0"/>
        <w:jc w:val="center"/>
      </w:pPr>
      <w:r>
        <w:rPr>
          <w:color w:val="000000"/>
          <w:sz w:val="24"/>
        </w:rPr>
        <w:t>Таблица 6 – Реестр выходных информационных потоков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2041"/>
        <w:gridCol w:w="1304"/>
        <w:gridCol w:w="1417"/>
        <w:gridCol w:w="1417"/>
        <w:gridCol w:w="850"/>
        <w:gridCol w:w="1361"/>
      </w:tblGrid>
      <w:tr w:rsidR="00102D4A">
        <w:trPr>
          <w:tblHeader/>
          <w:jc w:val="center"/>
        </w:trPr>
        <w:tc>
          <w:tcPr>
            <w:tcW w:w="45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204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Наименование и назначение</w:t>
            </w:r>
          </w:p>
        </w:tc>
        <w:tc>
          <w:tcPr>
            <w:tcW w:w="1304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Форма представления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Обработчик</w:t>
            </w:r>
          </w:p>
        </w:tc>
        <w:tc>
          <w:tcPr>
            <w:tcW w:w="141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Корреспондент</w:t>
            </w:r>
          </w:p>
        </w:tc>
        <w:tc>
          <w:tcPr>
            <w:tcW w:w="850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Трудозатраты</w:t>
            </w:r>
          </w:p>
        </w:tc>
        <w:tc>
          <w:tcPr>
            <w:tcW w:w="1361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b/>
                <w:sz w:val="16"/>
              </w:rPr>
              <w:t>Периодичность, регламент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Подтверждение регистрации и прав </w:t>
            </w:r>
            <w:r>
              <w:rPr>
                <w:sz w:val="16"/>
              </w:rPr>
              <w:t>доступа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Электронное уведомление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0,02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При регистрации и изменении доступа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Опубликованный каталог и сведения о доступности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Электронный каталог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Контент-менеджер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0,25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При публикации и изменении релиза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Результат</w:t>
            </w:r>
            <w:r>
              <w:rPr>
                <w:sz w:val="16"/>
              </w:rPr>
              <w:t xml:space="preserve"> поиска и очередь воспроизведения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Список композиций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 требованию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Адаптивная персональная подборка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Ранжированный список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При каждом запросе рекомендации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Обновлённые коллекция и настройки </w:t>
            </w:r>
            <w:r>
              <w:rPr>
                <w:sz w:val="16"/>
              </w:rPr>
              <w:t>профиля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Запись профиля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После действия пользователя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Ответ по обращению пользователя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Электронное сообщение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Специалист поддержки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Слушатель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 обращению; в установленный срок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Отчёт об использовании контента и </w:t>
            </w:r>
            <w:r>
              <w:rPr>
                <w:sz w:val="16"/>
              </w:rPr>
              <w:t>ограничениях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Электронный отчёт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Менеджер по работе с правообладателями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Представитель правообладателя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1,0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Ежемесячно или по договору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Отчёт о качестве платформы и рекомендаций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Электронный отчёт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Аналитик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платформы; ML-специалист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1,0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 xml:space="preserve">Ежедневно </w:t>
            </w:r>
            <w:r>
              <w:rPr>
                <w:sz w:val="16"/>
              </w:rPr>
              <w:t>и по завершении эксперимента</w:t>
            </w:r>
          </w:p>
        </w:tc>
      </w:tr>
      <w:tr w:rsidR="00102D4A">
        <w:trPr>
          <w:cantSplit/>
          <w:jc w:val="center"/>
        </w:trPr>
        <w:tc>
          <w:tcPr>
            <w:tcW w:w="4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center"/>
            </w:pPr>
            <w:r>
              <w:rPr>
                <w:sz w:val="16"/>
              </w:rPr>
              <w:lastRenderedPageBreak/>
              <w:t>9</w:t>
            </w:r>
          </w:p>
        </w:tc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Решение о публикации или откате модели</w:t>
            </w:r>
          </w:p>
        </w:tc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Электронный документ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ML-специалист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Администратор платформы</w:t>
            </w:r>
          </w:p>
        </w:tc>
        <w:tc>
          <w:tcPr>
            <w:tcW w:w="85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0,5</w:t>
            </w:r>
          </w:p>
        </w:tc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102D4A" w:rsidRDefault="00B61EE2">
            <w:pPr>
              <w:spacing w:line="240" w:lineRule="auto"/>
              <w:ind w:firstLine="0"/>
              <w:jc w:val="left"/>
            </w:pPr>
            <w:r>
              <w:rPr>
                <w:sz w:val="16"/>
              </w:rPr>
              <w:t>После проверки версии</w:t>
            </w:r>
          </w:p>
        </w:tc>
      </w:tr>
    </w:tbl>
    <w:p w:rsidR="00102D4A" w:rsidRDefault="00102D4A"/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2.7 Правила обработки информации и ограничения</w:t>
      </w:r>
    </w:p>
    <w:p w:rsidR="00102D4A" w:rsidRDefault="00B61EE2">
      <w:r>
        <w:rPr>
          <w:color w:val="000000"/>
        </w:rPr>
        <w:t xml:space="preserve">При выполнении бизнес-процесса действуют следующие </w:t>
      </w:r>
      <w:r>
        <w:rPr>
          <w:color w:val="000000"/>
        </w:rPr>
        <w:t>правила обработки информации.</w:t>
      </w:r>
    </w:p>
    <w:p w:rsidR="00102D4A" w:rsidRDefault="00B61EE2">
      <w:pPr>
        <w:ind w:left="567" w:hanging="340"/>
      </w:pPr>
      <w:r>
        <w:rPr>
          <w:color w:val="000000"/>
        </w:rPr>
        <w:t>– Контент публикуется только при наличии подтверждённых прав, обязательных метаданных и допустимого срока, территории и возрастной категории.</w:t>
      </w:r>
    </w:p>
    <w:p w:rsidR="00102D4A" w:rsidRDefault="00B61EE2">
      <w:pPr>
        <w:ind w:left="567" w:hanging="340"/>
      </w:pPr>
      <w:r>
        <w:rPr>
          <w:color w:val="000000"/>
        </w:rPr>
        <w:t>– Права пользователя на прослушивание определяются состоянием учётной записи, услови</w:t>
      </w:r>
      <w:r>
        <w:rPr>
          <w:color w:val="000000"/>
        </w:rPr>
        <w:t>ями подписки и лицензионными ограничениями конкретного объекта.</w:t>
      </w:r>
    </w:p>
    <w:p w:rsidR="00102D4A" w:rsidRDefault="00B61EE2">
      <w:pPr>
        <w:ind w:left="567" w:hanging="340"/>
      </w:pPr>
      <w:r>
        <w:rPr>
          <w:color w:val="000000"/>
        </w:rPr>
        <w:t>– События, не прошедшие проверку схемы, времени и идентификаторов, не используются для обновления профиля до исправления или исключения.</w:t>
      </w:r>
    </w:p>
    <w:p w:rsidR="00102D4A" w:rsidRDefault="00B61EE2">
      <w:pPr>
        <w:ind w:left="567" w:hanging="340"/>
      </w:pPr>
      <w:r>
        <w:rPr>
          <w:color w:val="000000"/>
        </w:rPr>
        <w:t xml:space="preserve">– Долгосрочный профиль изменяется плавно и не должен </w:t>
      </w:r>
      <w:r>
        <w:rPr>
          <w:color w:val="000000"/>
        </w:rPr>
        <w:t>полностью переопределяться единичным действием; краткосрочный профиль получает больший вес при наличии последовательного сигнала текущей сессии.</w:t>
      </w:r>
    </w:p>
    <w:p w:rsidR="00102D4A" w:rsidRDefault="00B61EE2">
      <w:pPr>
        <w:ind w:left="567" w:hanging="340"/>
      </w:pPr>
      <w:r>
        <w:rPr>
          <w:color w:val="000000"/>
        </w:rPr>
        <w:t>– При отсутствии истории применяется стратегия холодного старта на основе выбранных интересов, контекста, редак</w:t>
      </w:r>
      <w:r>
        <w:rPr>
          <w:color w:val="000000"/>
        </w:rPr>
        <w:t>ционных подборок и популярности с контролем разнообразия.</w:t>
      </w:r>
    </w:p>
    <w:p w:rsidR="00102D4A" w:rsidRDefault="00B61EE2">
      <w:pPr>
        <w:ind w:left="567" w:hanging="340"/>
      </w:pPr>
      <w:r>
        <w:rPr>
          <w:color w:val="000000"/>
        </w:rPr>
        <w:t>– Из выдачи исключается недоступный, заблокированный и явно отклонённый пользователем контент; соблюдаются лицензионные, региональные и возрастные ограничения.</w:t>
      </w:r>
    </w:p>
    <w:p w:rsidR="00102D4A" w:rsidRDefault="00B61EE2">
      <w:pPr>
        <w:ind w:left="567" w:hanging="340"/>
      </w:pPr>
      <w:r>
        <w:rPr>
          <w:color w:val="000000"/>
        </w:rPr>
        <w:t>– Окончательный список ограничивает по</w:t>
      </w:r>
      <w:r>
        <w:rPr>
          <w:color w:val="000000"/>
        </w:rPr>
        <w:t>вторы одного исполнителя и содержит минимально допустимое разнообразие жанров или кластеров звучания, если это не противоречит запросу пользователя.</w:t>
      </w:r>
    </w:p>
    <w:p w:rsidR="00102D4A" w:rsidRDefault="00B61EE2">
      <w:pPr>
        <w:ind w:left="567" w:hanging="340"/>
      </w:pPr>
      <w:r>
        <w:rPr>
          <w:color w:val="000000"/>
        </w:rPr>
        <w:t>– Новая версия модели публикуется только после воспроизводимой офлайн-проверки и контролируемого онлайн-экс</w:t>
      </w:r>
      <w:r>
        <w:rPr>
          <w:color w:val="000000"/>
        </w:rPr>
        <w:t>перимента; должна быть предусмотрена возможность отката.</w:t>
      </w:r>
    </w:p>
    <w:p w:rsidR="00102D4A" w:rsidRDefault="00B61EE2">
      <w:pPr>
        <w:ind w:left="567" w:hanging="340"/>
      </w:pPr>
      <w:r>
        <w:rPr>
          <w:color w:val="000000"/>
        </w:rPr>
        <w:lastRenderedPageBreak/>
        <w:t>– Обращения слушателей регистрируются, классифицируются по приоритету и закрываются только после фиксации результата обработки.</w:t>
      </w:r>
    </w:p>
    <w:p w:rsidR="00102D4A" w:rsidRDefault="00B61EE2">
      <w:pPr>
        <w:ind w:left="567" w:hanging="340"/>
      </w:pPr>
      <w:r>
        <w:rPr>
          <w:color w:val="000000"/>
        </w:rPr>
        <w:t xml:space="preserve">– Персональные данные и идентификаторы обрабатываются в объёме, </w:t>
      </w:r>
      <w:r>
        <w:rPr>
          <w:color w:val="000000"/>
        </w:rPr>
        <w:t>необходимом для заявленной цели, с разграничением доступа и регистрацией операций.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2.8 Нормативно-справочная документация, регламентирующая бизнес-процесс</w:t>
      </w:r>
    </w:p>
    <w:p w:rsidR="00102D4A" w:rsidRDefault="00B61EE2">
      <w:r>
        <w:rPr>
          <w:color w:val="000000"/>
        </w:rPr>
        <w:t>Для проектируемого процесса применимы следующие нормативные и внутренние документы:</w:t>
      </w:r>
    </w:p>
    <w:p w:rsidR="00102D4A" w:rsidRDefault="00B61EE2">
      <w:pPr>
        <w:ind w:left="567" w:hanging="340"/>
      </w:pPr>
      <w:r>
        <w:rPr>
          <w:color w:val="000000"/>
        </w:rPr>
        <w:t>– Федеральный зак</w:t>
      </w:r>
      <w:r>
        <w:rPr>
          <w:color w:val="000000"/>
        </w:rPr>
        <w:t>он от 27.07.2006 № 152-ФЗ «О персональных данных» – требования к обработке и защите сведений о пользователях.</w:t>
      </w:r>
    </w:p>
    <w:p w:rsidR="00102D4A" w:rsidRDefault="00B61EE2">
      <w:pPr>
        <w:ind w:left="567" w:hanging="340"/>
      </w:pPr>
      <w:r>
        <w:rPr>
          <w:color w:val="000000"/>
        </w:rPr>
        <w:t>– Федеральный закон от 27.07.2006 № 149-ФЗ «Об информации, информационных технологиях и о защите информации» – общие требования к обращению с инфо</w:t>
      </w:r>
      <w:r>
        <w:rPr>
          <w:color w:val="000000"/>
        </w:rPr>
        <w:t>рмацией и её защите.</w:t>
      </w:r>
    </w:p>
    <w:p w:rsidR="00102D4A" w:rsidRDefault="00B61EE2">
      <w:pPr>
        <w:ind w:left="567" w:hanging="340"/>
      </w:pPr>
      <w:r>
        <w:rPr>
          <w:color w:val="000000"/>
        </w:rPr>
        <w:t>– Гражданский кодекс Российской Федерации, часть четвёртая – регулирование исключительных и смежных прав на музыкальные произведения и фонограммы.</w:t>
      </w:r>
    </w:p>
    <w:p w:rsidR="00102D4A" w:rsidRDefault="00B61EE2">
      <w:pPr>
        <w:ind w:left="567" w:hanging="340"/>
      </w:pPr>
      <w:r>
        <w:rPr>
          <w:color w:val="000000"/>
        </w:rPr>
        <w:t>– Закон Российской Федерации от 07.02.1992 № 2300-1 «О защите прав потребителей» – требо</w:t>
      </w:r>
      <w:r>
        <w:rPr>
          <w:color w:val="000000"/>
        </w:rPr>
        <w:t>вания к предоставлению платной цифровой услуги и информированию пользователя.</w:t>
      </w:r>
    </w:p>
    <w:p w:rsidR="00102D4A" w:rsidRDefault="00B61EE2">
      <w:pPr>
        <w:ind w:left="567" w:hanging="340"/>
      </w:pPr>
      <w:r>
        <w:rPr>
          <w:color w:val="000000"/>
        </w:rPr>
        <w:t>– ГОСТ Р ИСО/МЭК 25010-2015 – модель характеристик качества программных систем и программных продуктов.</w:t>
      </w:r>
    </w:p>
    <w:p w:rsidR="00102D4A" w:rsidRDefault="00B61EE2">
      <w:pPr>
        <w:ind w:left="567" w:hanging="340"/>
      </w:pPr>
      <w:r>
        <w:rPr>
          <w:color w:val="000000"/>
        </w:rPr>
        <w:t>– Пользовательское соглашение, политика конфиденциальности, лицензионные с</w:t>
      </w:r>
      <w:r>
        <w:rPr>
          <w:color w:val="000000"/>
        </w:rPr>
        <w:t>оглашения с правообладателями и правила возрастной маркировки контента.</w:t>
      </w:r>
    </w:p>
    <w:p w:rsidR="00102D4A" w:rsidRDefault="00B61EE2">
      <w:pPr>
        <w:ind w:left="567" w:hanging="340"/>
      </w:pPr>
      <w:r>
        <w:rPr>
          <w:color w:val="000000"/>
        </w:rPr>
        <w:t>– Внутренние регламенты: словарь событий, схема каталога, методика расчёта метрик, порядок A/B-тестирования, публикации и отката моделей, политика хранения данных.</w:t>
      </w:r>
    </w:p>
    <w:p w:rsidR="00102D4A" w:rsidRDefault="00B61EE2">
      <w:pPr>
        <w:keepNext/>
        <w:spacing w:before="240" w:after="80"/>
        <w:ind w:firstLine="0"/>
        <w:jc w:val="left"/>
      </w:pPr>
      <w:r>
        <w:rPr>
          <w:b/>
          <w:color w:val="000000"/>
        </w:rPr>
        <w:lastRenderedPageBreak/>
        <w:t>3 Характеристика схе</w:t>
      </w:r>
      <w:r>
        <w:rPr>
          <w:b/>
          <w:color w:val="000000"/>
        </w:rPr>
        <w:t>мы решения задач в ручном режиме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3.1 Описание операций, выполняемых без применения специального программного обеспечения</w:t>
      </w:r>
    </w:p>
    <w:p w:rsidR="00102D4A" w:rsidRDefault="00B61EE2">
      <w:r>
        <w:rPr>
          <w:color w:val="000000"/>
        </w:rPr>
        <w:t>Без специального программного обеспечения работа с правообладателями ведётся по электронной почте и в разрозненных таблицах. Менеджер в</w:t>
      </w:r>
      <w:r>
        <w:rPr>
          <w:color w:val="000000"/>
        </w:rPr>
        <w:t xml:space="preserve">ручную сверяет договоры, сроки и территории действия прав. Контент-менеджер получает аудиофайлы и карточки релизов, проверяет реквизиты, переносит метаданные в общий реестр, отмечает ограничения и вручную формирует редакционные подборки. Изменение условий </w:t>
      </w:r>
      <w:r>
        <w:rPr>
          <w:color w:val="000000"/>
        </w:rPr>
        <w:t>требует повторной проверки каталога и исправления связанных списков.</w:t>
      </w:r>
    </w:p>
    <w:p w:rsidR="00102D4A" w:rsidRDefault="00B61EE2">
      <w:r>
        <w:rPr>
          <w:color w:val="000000"/>
        </w:rPr>
        <w:t>Учёт пользователей, подписок и обращений ведётся в отдельных списках. Слушатель самостоятельно ищет композиции по названию, исполнителю или жанру, использует собственные плейлисты и выбир</w:t>
      </w:r>
      <w:r>
        <w:rPr>
          <w:color w:val="000000"/>
        </w:rPr>
        <w:t>ает одинаковые для крупных сегментов редакционные подборки. Специалист поддержки проверяет профиль и историю обращений по нескольким источникам, после чего вручную передаёт проблему администратору или контент-менеджеру.</w:t>
      </w:r>
    </w:p>
    <w:p w:rsidR="00102D4A" w:rsidRDefault="00B61EE2">
      <w:r>
        <w:rPr>
          <w:color w:val="000000"/>
        </w:rPr>
        <w:t>Сведения о прослушиваниях периодичес</w:t>
      </w:r>
      <w:r>
        <w:rPr>
          <w:color w:val="000000"/>
        </w:rPr>
        <w:t>ки выгружаются аналитиком в виде таблиц. Популярность, доля пропусков и другие показатели рассчитываются по крупным сегментам. На их основе ML-специалист и редактор задают простые правила добавления новинок и ограничения повторов. Долгосрочные и краткосроч</w:t>
      </w:r>
      <w:r>
        <w:rPr>
          <w:color w:val="000000"/>
        </w:rPr>
        <w:t>ные предпочтения рассматриваются раздельно либо контекст текущей сессии не учитывается. Проверка новой подборки выполняется на небольшой выборке или экспертно.</w:t>
      </w:r>
    </w:p>
    <w:p w:rsidR="00102D4A" w:rsidRDefault="00B61EE2">
      <w:r>
        <w:rPr>
          <w:color w:val="000000"/>
        </w:rPr>
        <w:t>История решений, версии данных, права, параметры рекомендаций и обращения хранятся в разных файл</w:t>
      </w:r>
      <w:r>
        <w:rPr>
          <w:color w:val="000000"/>
        </w:rPr>
        <w:t xml:space="preserve">ах. Поэтому сложно установить, почему композиция была доступна, включена в подборку или исключена из неё, а также воспроизвести результат эксперимента. При росте каталога и аудитории трудозатраты увеличиваются пропорционально числу релизов, пользователей, </w:t>
      </w:r>
      <w:r>
        <w:rPr>
          <w:color w:val="000000"/>
        </w:rPr>
        <w:t>сегментов и подборок.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lastRenderedPageBreak/>
        <w:t>3.2 Недостатки существующей схемы решения задач</w:t>
      </w:r>
    </w:p>
    <w:p w:rsidR="00102D4A" w:rsidRDefault="00B61EE2">
      <w:r>
        <w:rPr>
          <w:color w:val="000000"/>
        </w:rPr>
        <w:t>Анализ ручной схемы позволяет выделить следующие недостатки.</w:t>
      </w:r>
    </w:p>
    <w:p w:rsidR="00102D4A" w:rsidRDefault="00B61EE2">
      <w:pPr>
        <w:ind w:left="567" w:hanging="340"/>
      </w:pPr>
      <w:r>
        <w:rPr>
          <w:color w:val="000000"/>
        </w:rPr>
        <w:t>– Разрозненность сведений о правах, каталоге, пользователях, обращениях и показателях качества, приводящая к повторному вводу</w:t>
      </w:r>
      <w:r>
        <w:rPr>
          <w:color w:val="000000"/>
        </w:rPr>
        <w:t xml:space="preserve"> и противоречиям.</w:t>
      </w:r>
    </w:p>
    <w:p w:rsidR="00102D4A" w:rsidRDefault="00B61EE2">
      <w:pPr>
        <w:ind w:left="567" w:hanging="340"/>
      </w:pPr>
      <w:r>
        <w:rPr>
          <w:color w:val="000000"/>
        </w:rPr>
        <w:t>– Риск показа контента за пределами срока, территории или условий лицензии из-за ручной проверки большого числа объектов.</w:t>
      </w:r>
    </w:p>
    <w:p w:rsidR="00102D4A" w:rsidRDefault="00B61EE2">
      <w:pPr>
        <w:ind w:left="567" w:hanging="340"/>
      </w:pPr>
      <w:r>
        <w:rPr>
          <w:color w:val="000000"/>
        </w:rPr>
        <w:t>– Низкая персонализация: редакционная подборка и правила для сегмента не различают слушателей с разной историей внут</w:t>
      </w:r>
      <w:r>
        <w:rPr>
          <w:color w:val="000000"/>
        </w:rPr>
        <w:t>ри одной группы.</w:t>
      </w:r>
    </w:p>
    <w:p w:rsidR="00102D4A" w:rsidRDefault="00B61EE2">
      <w:pPr>
        <w:ind w:left="567" w:hanging="340"/>
      </w:pPr>
      <w:r>
        <w:rPr>
          <w:color w:val="000000"/>
        </w:rPr>
        <w:t>– Отсутствие адаптации в реальном времени: смена намерения в текущей сессии учитывается только после очередной выгрузки и анализа.</w:t>
      </w:r>
    </w:p>
    <w:p w:rsidR="00102D4A" w:rsidRDefault="00B61EE2">
      <w:pPr>
        <w:ind w:left="567" w:hanging="340"/>
      </w:pPr>
      <w:r>
        <w:rPr>
          <w:color w:val="000000"/>
        </w:rPr>
        <w:t>– Слабая масштабируемость: невозможно вручную поддерживать большой каталог, обрабатывать все действия пользо</w:t>
      </w:r>
      <w:r>
        <w:rPr>
          <w:color w:val="000000"/>
        </w:rPr>
        <w:t>вателей и регулярно обновлять тысячи подборок.</w:t>
      </w:r>
    </w:p>
    <w:p w:rsidR="00102D4A" w:rsidRDefault="00B61EE2">
      <w:pPr>
        <w:ind w:left="567" w:hanging="340"/>
      </w:pPr>
      <w:r>
        <w:rPr>
          <w:color w:val="000000"/>
        </w:rPr>
        <w:t>– Медленная обработка обращений из-за отсутствия единой карточки пользователя, контента и инцидента.</w:t>
      </w:r>
    </w:p>
    <w:p w:rsidR="00102D4A" w:rsidRDefault="00B61EE2">
      <w:pPr>
        <w:ind w:left="567" w:hanging="340"/>
      </w:pPr>
      <w:r>
        <w:rPr>
          <w:color w:val="000000"/>
        </w:rPr>
        <w:t xml:space="preserve">– Субъективность и невоспроизводимость решений по публикации, рекомендациям и экспериментам вследствие </w:t>
      </w:r>
      <w:r>
        <w:rPr>
          <w:color w:val="000000"/>
        </w:rPr>
        <w:t>неполной фиксации версий данных и правил.</w:t>
      </w:r>
    </w:p>
    <w:p w:rsidR="00102D4A" w:rsidRDefault="00B61EE2">
      <w:pPr>
        <w:ind w:left="567" w:hanging="340"/>
      </w:pPr>
      <w:r>
        <w:rPr>
          <w:color w:val="000000"/>
        </w:rPr>
        <w:t>– Популярностное смещение и низкое покрытие каталога при ручном отборе известных исполнителей.</w:t>
      </w:r>
    </w:p>
    <w:p w:rsidR="00102D4A" w:rsidRDefault="00B61EE2">
      <w:pPr>
        <w:ind w:left="567" w:hanging="340"/>
      </w:pPr>
      <w:r>
        <w:rPr>
          <w:color w:val="000000"/>
        </w:rPr>
        <w:t>– Запаздывающий контроль качества: ошибки данных, дрейф интересов и технические инциденты обнаруживаются после накоплен</w:t>
      </w:r>
      <w:r>
        <w:rPr>
          <w:color w:val="000000"/>
        </w:rPr>
        <w:t>ия негативных событий.</w:t>
      </w:r>
    </w:p>
    <w:p w:rsidR="00102D4A" w:rsidRDefault="00B61EE2">
      <w:pPr>
        <w:keepNext/>
        <w:spacing w:before="160" w:after="80"/>
        <w:ind w:firstLine="0"/>
        <w:jc w:val="left"/>
      </w:pPr>
      <w:r>
        <w:rPr>
          <w:b/>
          <w:color w:val="000000"/>
        </w:rPr>
        <w:t>3.3 Обоснование необходимости создания специального программного обеспечения</w:t>
      </w:r>
    </w:p>
    <w:p w:rsidR="00102D4A" w:rsidRDefault="00B61EE2">
      <w:r>
        <w:rPr>
          <w:color w:val="000000"/>
        </w:rPr>
        <w:t>Указанные недостатки обусловлены объёмом каталога, количеством участников, высокой частотой событий и изменчивостью пользовательского намерения. Организацио</w:t>
      </w:r>
      <w:r>
        <w:rPr>
          <w:color w:val="000000"/>
        </w:rPr>
        <w:t xml:space="preserve">нными мерами невозможно одновременно контролировать лицензионные ограничения, обслуживать пользователей, поддерживать каталог и индивидуально оценивать большое число </w:t>
      </w:r>
      <w:r>
        <w:rPr>
          <w:color w:val="000000"/>
        </w:rPr>
        <w:lastRenderedPageBreak/>
        <w:t>музыкальных кандидатов за время интерактивного запроса. Поэтому требуется единая программн</w:t>
      </w:r>
      <w:r>
        <w:rPr>
          <w:color w:val="000000"/>
        </w:rPr>
        <w:t>ая система стриминговой платформы.</w:t>
      </w:r>
    </w:p>
    <w:p w:rsidR="00102D4A" w:rsidRDefault="00B61EE2">
      <w:r>
        <w:rPr>
          <w:color w:val="000000"/>
        </w:rPr>
        <w:t>Система должна объединить реестр правообладателей и лицензий, каталог, профили и подписки, поиск и воспроизведение, сбор событий, службу поддержки, аналитическую отчётность и управление качеством. Такое объединение обеспе</w:t>
      </w:r>
      <w:r>
        <w:rPr>
          <w:color w:val="000000"/>
        </w:rPr>
        <w:t>чивает единые идентификаторы, прослеживаемость действий, автоматическую проверку доступности контента и согласованное взаимодействие сотрудников.</w:t>
      </w:r>
    </w:p>
    <w:p w:rsidR="00102D4A" w:rsidRDefault="00B61EE2">
      <w:r>
        <w:rPr>
          <w:color w:val="000000"/>
        </w:rPr>
        <w:t>Рекомендательная ML-модель является ключевым компонентом персонализации, но работает внутри более широкого про</w:t>
      </w:r>
      <w:r>
        <w:rPr>
          <w:color w:val="000000"/>
        </w:rPr>
        <w:t>цесса. Она должна строить устойчивое представление интересов по накопленной истории и краткосрочное представление по действиям текущей сессии. Адаптивное сочетание этих оценок позволит сохранить долгосрочный профиль при случайном действии и быстро реагиров</w:t>
      </w:r>
      <w:r>
        <w:rPr>
          <w:color w:val="000000"/>
        </w:rPr>
        <w:t>ать на выраженную смену контекста. Фильтрация должна учитывать права, возрастные и региональные ограничения, повторы и разнообразие.</w:t>
      </w:r>
    </w:p>
    <w:p w:rsidR="00102D4A" w:rsidRDefault="00B61EE2">
      <w:r>
        <w:rPr>
          <w:color w:val="000000"/>
        </w:rPr>
        <w:t>Создание ПО должно сократить время публикации релиза и обработки обращения, снизить риск нарушения лицензионных условий, по</w:t>
      </w:r>
      <w:r>
        <w:rPr>
          <w:color w:val="000000"/>
        </w:rPr>
        <w:t>высить доступность платформы и релевантность рекомендаций, расширить покрытие каталога и сделать эксперименты воспроизводимыми. Решения о правах, редакционной политике, целевых метриках и публикации версии модели сохраняются за ответственными специалистами</w:t>
      </w:r>
      <w:r>
        <w:rPr>
          <w:color w:val="000000"/>
        </w:rPr>
        <w:t>.</w:t>
      </w:r>
    </w:p>
    <w:p w:rsidR="00102D4A" w:rsidRDefault="00B61EE2">
      <w:pPr>
        <w:keepNext/>
        <w:spacing w:before="240" w:after="80"/>
        <w:ind w:firstLine="0"/>
        <w:jc w:val="left"/>
      </w:pPr>
      <w:r>
        <w:rPr>
          <w:b/>
          <w:color w:val="000000"/>
        </w:rPr>
        <w:t>Выводы</w:t>
      </w:r>
    </w:p>
    <w:p w:rsidR="00102D4A" w:rsidRDefault="00B61EE2">
      <w:r>
        <w:rPr>
          <w:color w:val="000000"/>
        </w:rPr>
        <w:t>В ходе лабораторной работы проведён системный анализ музыкальной стриминговой платформы с подсистемой адаптивных рекомендаций. Определены назначение, структура, человеческие роли и показатели эффективности объекта информатизации; построена его стр</w:t>
      </w:r>
      <w:r>
        <w:rPr>
          <w:color w:val="000000"/>
        </w:rPr>
        <w:t>уктурная схема.</w:t>
      </w:r>
    </w:p>
    <w:p w:rsidR="00102D4A" w:rsidRDefault="00B61EE2">
      <w:r>
        <w:rPr>
          <w:color w:val="000000"/>
        </w:rPr>
        <w:t xml:space="preserve">Выделен бизнес-процесс «Предоставление персонализированного музыкального контента на стриминговой платформе». Он декомпозирован на девять подпроцессов и двадцать семь операций, охватывающих пользователей, </w:t>
      </w:r>
      <w:r>
        <w:rPr>
          <w:color w:val="000000"/>
        </w:rPr>
        <w:lastRenderedPageBreak/>
        <w:t>правообладателей, каталог, прослуши</w:t>
      </w:r>
      <w:r>
        <w:rPr>
          <w:color w:val="000000"/>
        </w:rPr>
        <w:t>вание, данные, моделирование предпочтений, рекомендации, качество, поддержку и администрирование. Построены модель «Чёрный ящик» с человеческими механизмами и UML-модель вариантов использования только с людьми в качестве акторов.</w:t>
      </w:r>
    </w:p>
    <w:p w:rsidR="00102D4A" w:rsidRDefault="00B61EE2">
      <w:r>
        <w:rPr>
          <w:color w:val="000000"/>
        </w:rPr>
        <w:t>Сформированы реестры входн</w:t>
      </w:r>
      <w:r>
        <w:rPr>
          <w:color w:val="000000"/>
        </w:rPr>
        <w:t>ых, внутренних и выходных информационных потоков, определены правила обработки и нормативно-справочная документация. Анализ ручной схемы показал разрозненность данных, риск ошибок в правах и каталоге, низкую персонализацию, отсутствие оперативной адаптации</w:t>
      </w:r>
      <w:r>
        <w:rPr>
          <w:color w:val="000000"/>
        </w:rPr>
        <w:t xml:space="preserve"> и слабую масштабируемость. Обоснована необходимость единой программной платформы, в которой рекомендательная ML-модель адаптивно сочетает долгосрочный профиль и контекст текущей сессии.</w:t>
      </w:r>
    </w:p>
    <w:sectPr w:rsidR="00102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1EE2" w:rsidRDefault="00B61EE2">
      <w:pPr>
        <w:spacing w:line="240" w:lineRule="auto"/>
      </w:pPr>
      <w:r>
        <w:separator/>
      </w:r>
    </w:p>
  </w:endnote>
  <w:endnote w:type="continuationSeparator" w:id="0">
    <w:p w:rsidR="00B61EE2" w:rsidRDefault="00B61E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erif CJK SC">
    <w:charset w:val="80"/>
    <w:family w:val="roman"/>
    <w:pitch w:val="variable"/>
    <w:sig w:usb0="20000207" w:usb1="090F0000" w:usb2="00000010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"/>
      </w:rPr>
      <w:id w:val="-2129846978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:rsidR="00A96874" w:rsidRDefault="00A96874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5</w:t>
        </w:r>
        <w:r>
          <w:rPr>
            <w:rStyle w:val="af"/>
          </w:rPr>
          <w:fldChar w:fldCharType="end"/>
        </w:r>
      </w:p>
    </w:sdtContent>
  </w:sdt>
  <w:p w:rsidR="00A96874" w:rsidRDefault="00A96874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"/>
      </w:rPr>
      <w:id w:val="-1819487458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:rsidR="00A96874" w:rsidRDefault="00A96874">
        <w:pPr>
          <w:pStyle w:val="ad"/>
          <w:framePr w:wrap="none" w:vAnchor="text" w:hAnchor="margin" w:xAlign="center" w:y="1"/>
          <w:ind w:right="-678" w:firstLine="0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 w:rsidR="00162EFA">
          <w:rPr>
            <w:rStyle w:val="af"/>
            <w:noProof/>
          </w:rPr>
          <w:t>10</w:t>
        </w:r>
        <w:r>
          <w:rPr>
            <w:rStyle w:val="af"/>
          </w:rPr>
          <w:fldChar w:fldCharType="end"/>
        </w:r>
      </w:p>
    </w:sdtContent>
  </w:sdt>
  <w:p w:rsidR="00A96874" w:rsidRDefault="00A96874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1EE2" w:rsidRDefault="00B61EE2">
      <w:pPr>
        <w:spacing w:line="240" w:lineRule="auto"/>
      </w:pPr>
      <w:r>
        <w:separator/>
      </w:r>
    </w:p>
  </w:footnote>
  <w:footnote w:type="continuationSeparator" w:id="0">
    <w:p w:rsidR="00B61EE2" w:rsidRDefault="00B61E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944EE"/>
    <w:multiLevelType w:val="hybridMultilevel"/>
    <w:tmpl w:val="42AAF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34768"/>
    <w:multiLevelType w:val="hybridMultilevel"/>
    <w:tmpl w:val="54722060"/>
    <w:lvl w:ilvl="0" w:tplc="7BFCDCBA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67A82ADE">
      <w:numFmt w:val="decimal"/>
      <w:lvlText w:val=""/>
      <w:lvlJc w:val="left"/>
    </w:lvl>
    <w:lvl w:ilvl="2" w:tplc="00948BF4">
      <w:numFmt w:val="decimal"/>
      <w:lvlText w:val=""/>
      <w:lvlJc w:val="left"/>
    </w:lvl>
    <w:lvl w:ilvl="3" w:tplc="A53A2F14">
      <w:numFmt w:val="decimal"/>
      <w:lvlText w:val=""/>
      <w:lvlJc w:val="left"/>
    </w:lvl>
    <w:lvl w:ilvl="4" w:tplc="931AF286">
      <w:numFmt w:val="decimal"/>
      <w:lvlText w:val=""/>
      <w:lvlJc w:val="left"/>
    </w:lvl>
    <w:lvl w:ilvl="5" w:tplc="9C2A6E48">
      <w:numFmt w:val="decimal"/>
      <w:lvlText w:val=""/>
      <w:lvlJc w:val="left"/>
    </w:lvl>
    <w:lvl w:ilvl="6" w:tplc="3DB4A404">
      <w:numFmt w:val="decimal"/>
      <w:lvlText w:val=""/>
      <w:lvlJc w:val="left"/>
    </w:lvl>
    <w:lvl w:ilvl="7" w:tplc="C82E080C">
      <w:numFmt w:val="decimal"/>
      <w:lvlText w:val=""/>
      <w:lvlJc w:val="left"/>
    </w:lvl>
    <w:lvl w:ilvl="8" w:tplc="19505E4A">
      <w:numFmt w:val="decimal"/>
      <w:lvlText w:val=""/>
      <w:lvlJc w:val="left"/>
    </w:lvl>
  </w:abstractNum>
  <w:abstractNum w:abstractNumId="2" w15:restartNumberingAfterBreak="0">
    <w:nsid w:val="2D014769"/>
    <w:multiLevelType w:val="hybridMultilevel"/>
    <w:tmpl w:val="A54A9980"/>
    <w:lvl w:ilvl="0" w:tplc="52888BF0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218ECEA2">
      <w:numFmt w:val="decimal"/>
      <w:lvlText w:val=""/>
      <w:lvlJc w:val="left"/>
      <w:pPr>
        <w:ind w:left="0" w:firstLine="0"/>
      </w:pPr>
    </w:lvl>
    <w:lvl w:ilvl="2" w:tplc="ABEADC64">
      <w:numFmt w:val="decimal"/>
      <w:lvlText w:val=""/>
      <w:lvlJc w:val="left"/>
      <w:pPr>
        <w:ind w:left="0" w:firstLine="0"/>
      </w:pPr>
    </w:lvl>
    <w:lvl w:ilvl="3" w:tplc="8B3C06FC">
      <w:numFmt w:val="decimal"/>
      <w:lvlText w:val=""/>
      <w:lvlJc w:val="left"/>
      <w:pPr>
        <w:ind w:left="0" w:firstLine="0"/>
      </w:pPr>
    </w:lvl>
    <w:lvl w:ilvl="4" w:tplc="6D76D68C">
      <w:numFmt w:val="decimal"/>
      <w:lvlText w:val=""/>
      <w:lvlJc w:val="left"/>
      <w:pPr>
        <w:ind w:left="0" w:firstLine="0"/>
      </w:pPr>
    </w:lvl>
    <w:lvl w:ilvl="5" w:tplc="754A1B2C">
      <w:numFmt w:val="decimal"/>
      <w:lvlText w:val=""/>
      <w:lvlJc w:val="left"/>
      <w:pPr>
        <w:ind w:left="0" w:firstLine="0"/>
      </w:pPr>
    </w:lvl>
    <w:lvl w:ilvl="6" w:tplc="C284E64C">
      <w:numFmt w:val="decimal"/>
      <w:lvlText w:val=""/>
      <w:lvlJc w:val="left"/>
      <w:pPr>
        <w:ind w:left="0" w:firstLine="0"/>
      </w:pPr>
    </w:lvl>
    <w:lvl w:ilvl="7" w:tplc="7586F93A">
      <w:numFmt w:val="decimal"/>
      <w:lvlText w:val=""/>
      <w:lvlJc w:val="left"/>
      <w:pPr>
        <w:ind w:left="0" w:firstLine="0"/>
      </w:pPr>
    </w:lvl>
    <w:lvl w:ilvl="8" w:tplc="D33C667E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A854254"/>
    <w:multiLevelType w:val="hybridMultilevel"/>
    <w:tmpl w:val="BDF87FBE"/>
    <w:lvl w:ilvl="0" w:tplc="3572CFB0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0DF4A2A2">
      <w:numFmt w:val="decimal"/>
      <w:lvlText w:val=""/>
      <w:lvlJc w:val="left"/>
      <w:pPr>
        <w:ind w:left="0" w:firstLine="0"/>
      </w:pPr>
    </w:lvl>
    <w:lvl w:ilvl="2" w:tplc="9FB2ED36">
      <w:numFmt w:val="decimal"/>
      <w:lvlText w:val=""/>
      <w:lvlJc w:val="left"/>
      <w:pPr>
        <w:ind w:left="0" w:firstLine="0"/>
      </w:pPr>
    </w:lvl>
    <w:lvl w:ilvl="3" w:tplc="BE08DC0E">
      <w:numFmt w:val="decimal"/>
      <w:lvlText w:val=""/>
      <w:lvlJc w:val="left"/>
      <w:pPr>
        <w:ind w:left="0" w:firstLine="0"/>
      </w:pPr>
    </w:lvl>
    <w:lvl w:ilvl="4" w:tplc="8CA2993E">
      <w:numFmt w:val="decimal"/>
      <w:lvlText w:val=""/>
      <w:lvlJc w:val="left"/>
      <w:pPr>
        <w:ind w:left="0" w:firstLine="0"/>
      </w:pPr>
    </w:lvl>
    <w:lvl w:ilvl="5" w:tplc="524EFFA0">
      <w:numFmt w:val="decimal"/>
      <w:lvlText w:val=""/>
      <w:lvlJc w:val="left"/>
      <w:pPr>
        <w:ind w:left="0" w:firstLine="0"/>
      </w:pPr>
    </w:lvl>
    <w:lvl w:ilvl="6" w:tplc="51DE2714">
      <w:numFmt w:val="decimal"/>
      <w:lvlText w:val=""/>
      <w:lvlJc w:val="left"/>
      <w:pPr>
        <w:ind w:left="0" w:firstLine="0"/>
      </w:pPr>
    </w:lvl>
    <w:lvl w:ilvl="7" w:tplc="6E1CA236">
      <w:numFmt w:val="decimal"/>
      <w:lvlText w:val=""/>
      <w:lvlJc w:val="left"/>
      <w:pPr>
        <w:ind w:left="0" w:firstLine="0"/>
      </w:pPr>
    </w:lvl>
    <w:lvl w:ilvl="8" w:tplc="8288FCD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FF43002"/>
    <w:multiLevelType w:val="hybridMultilevel"/>
    <w:tmpl w:val="F0EC33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B50F5E"/>
    <w:multiLevelType w:val="hybridMultilevel"/>
    <w:tmpl w:val="8272D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609AB"/>
    <w:multiLevelType w:val="hybridMultilevel"/>
    <w:tmpl w:val="4C96764E"/>
    <w:lvl w:ilvl="0" w:tplc="329E2DBE">
      <w:start w:val="1"/>
      <w:numFmt w:val="decimal"/>
      <w:lvlText w:val="%1."/>
      <w:lvlJc w:val="left"/>
      <w:pPr>
        <w:ind w:left="1134" w:hanging="284"/>
      </w:pPr>
      <w:rPr>
        <w:rFonts w:ascii="Times New Roman" w:eastAsia="Times New Roman" w:hAnsi="Times New Roman" w:cs="Times New Roman"/>
        <w:sz w:val="28"/>
        <w:szCs w:val="28"/>
      </w:rPr>
    </w:lvl>
    <w:lvl w:ilvl="1" w:tplc="3BF4539A">
      <w:numFmt w:val="decimal"/>
      <w:lvlText w:val=""/>
      <w:lvlJc w:val="left"/>
      <w:pPr>
        <w:ind w:left="0" w:firstLine="0"/>
      </w:pPr>
    </w:lvl>
    <w:lvl w:ilvl="2" w:tplc="B9045A12">
      <w:numFmt w:val="decimal"/>
      <w:lvlText w:val=""/>
      <w:lvlJc w:val="left"/>
      <w:pPr>
        <w:ind w:left="0" w:firstLine="0"/>
      </w:pPr>
    </w:lvl>
    <w:lvl w:ilvl="3" w:tplc="D990F214">
      <w:numFmt w:val="decimal"/>
      <w:lvlText w:val=""/>
      <w:lvlJc w:val="left"/>
      <w:pPr>
        <w:ind w:left="0" w:firstLine="0"/>
      </w:pPr>
    </w:lvl>
    <w:lvl w:ilvl="4" w:tplc="85EE7876">
      <w:numFmt w:val="decimal"/>
      <w:lvlText w:val=""/>
      <w:lvlJc w:val="left"/>
      <w:pPr>
        <w:ind w:left="0" w:firstLine="0"/>
      </w:pPr>
    </w:lvl>
    <w:lvl w:ilvl="5" w:tplc="AEF69C60">
      <w:numFmt w:val="decimal"/>
      <w:lvlText w:val=""/>
      <w:lvlJc w:val="left"/>
      <w:pPr>
        <w:ind w:left="0" w:firstLine="0"/>
      </w:pPr>
    </w:lvl>
    <w:lvl w:ilvl="6" w:tplc="7CE260DC">
      <w:numFmt w:val="decimal"/>
      <w:lvlText w:val=""/>
      <w:lvlJc w:val="left"/>
      <w:pPr>
        <w:ind w:left="0" w:firstLine="0"/>
      </w:pPr>
    </w:lvl>
    <w:lvl w:ilvl="7" w:tplc="729641FA">
      <w:numFmt w:val="decimal"/>
      <w:lvlText w:val=""/>
      <w:lvlJc w:val="left"/>
      <w:pPr>
        <w:ind w:left="0" w:firstLine="0"/>
      </w:pPr>
    </w:lvl>
    <w:lvl w:ilvl="8" w:tplc="8A60EE68">
      <w:numFmt w:val="decimal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1"/>
    <w:lvlOverride w:ilvl="0">
      <w:startOverride w:val="1"/>
    </w:lvlOverride>
  </w:num>
  <w:num w:numId="3">
    <w:abstractNumId w:val="5"/>
  </w:num>
  <w:num w:numId="4">
    <w:abstractNumId w:val="0"/>
  </w:num>
  <w:num w:numId="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874"/>
    <w:rsid w:val="00010740"/>
    <w:rsid w:val="000179E1"/>
    <w:rsid w:val="00102D4A"/>
    <w:rsid w:val="00162EFA"/>
    <w:rsid w:val="00172B0F"/>
    <w:rsid w:val="002F5E4C"/>
    <w:rsid w:val="003758EF"/>
    <w:rsid w:val="00386103"/>
    <w:rsid w:val="003F0C38"/>
    <w:rsid w:val="003F62FA"/>
    <w:rsid w:val="00407E25"/>
    <w:rsid w:val="0049010F"/>
    <w:rsid w:val="00510877"/>
    <w:rsid w:val="00584BD3"/>
    <w:rsid w:val="005A1833"/>
    <w:rsid w:val="005E3360"/>
    <w:rsid w:val="006277F1"/>
    <w:rsid w:val="006500F4"/>
    <w:rsid w:val="00665B36"/>
    <w:rsid w:val="00755938"/>
    <w:rsid w:val="008765D9"/>
    <w:rsid w:val="00966756"/>
    <w:rsid w:val="0096718B"/>
    <w:rsid w:val="00973649"/>
    <w:rsid w:val="00A660B3"/>
    <w:rsid w:val="00A7709F"/>
    <w:rsid w:val="00A9305E"/>
    <w:rsid w:val="00A96874"/>
    <w:rsid w:val="00B06D97"/>
    <w:rsid w:val="00B12B5D"/>
    <w:rsid w:val="00B30DE1"/>
    <w:rsid w:val="00B5731E"/>
    <w:rsid w:val="00B61EE2"/>
    <w:rsid w:val="00B9698F"/>
    <w:rsid w:val="00BE2833"/>
    <w:rsid w:val="00BF70AD"/>
    <w:rsid w:val="00C1468D"/>
    <w:rsid w:val="00C16D4D"/>
    <w:rsid w:val="00CE5B13"/>
    <w:rsid w:val="00D14378"/>
    <w:rsid w:val="00D23A98"/>
    <w:rsid w:val="00D52468"/>
    <w:rsid w:val="00E4709B"/>
    <w:rsid w:val="00E87095"/>
    <w:rsid w:val="00E9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AE8F0"/>
  <w15:chartTrackingRefBased/>
  <w15:docId w15:val="{B0DE09DC-7EB2-43F8-AD34-CBDB6ED0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874"/>
    <w:pPr>
      <w:spacing w:after="0" w:line="360" w:lineRule="auto"/>
      <w:ind w:firstLine="850"/>
      <w:contextualSpacing/>
      <w:jc w:val="both"/>
    </w:pPr>
    <w:rPr>
      <w:rFonts w:ascii="Times New Roman" w:eastAsia="Times New Roman" w:hAnsi="Times New Roman" w:cs="Times New Roman (Основной текст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A9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8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8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8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8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8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8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8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8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8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8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874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87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87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A96874"/>
    <w:pPr>
      <w:ind w:left="720"/>
    </w:pPr>
  </w:style>
  <w:style w:type="character" w:styleId="a8">
    <w:name w:val="Intense Emphasis"/>
    <w:basedOn w:val="a0"/>
    <w:uiPriority w:val="21"/>
    <w:qFormat/>
    <w:rsid w:val="00A968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8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6874"/>
    <w:rPr>
      <w:b/>
      <w:bCs/>
      <w:smallCaps/>
      <w:color w:val="2F5496" w:themeColor="accent1" w:themeShade="BF"/>
      <w:spacing w:val="5"/>
    </w:rPr>
  </w:style>
  <w:style w:type="paragraph" w:customStyle="1" w:styleId="ac">
    <w:name w:val="По умолчанию"/>
    <w:rsid w:val="00A9687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bdr w:val="nil"/>
      <w:lang w:eastAsia="ru-RU"/>
      <w14:ligatures w14:val="none"/>
    </w:rPr>
  </w:style>
  <w:style w:type="paragraph" w:styleId="ad">
    <w:name w:val="footer"/>
    <w:basedOn w:val="a"/>
    <w:link w:val="ae"/>
    <w:uiPriority w:val="99"/>
    <w:unhideWhenUsed/>
    <w:rsid w:val="00A9687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96874"/>
    <w:rPr>
      <w:rFonts w:ascii="Times New Roman" w:hAnsi="Times New Roman" w:cs="Times New Roman (Основной текст"/>
      <w:color w:val="000000" w:themeColor="text1"/>
      <w:sz w:val="28"/>
    </w:rPr>
  </w:style>
  <w:style w:type="character" w:styleId="af">
    <w:name w:val="page number"/>
    <w:basedOn w:val="a0"/>
    <w:uiPriority w:val="99"/>
    <w:semiHidden/>
    <w:unhideWhenUsed/>
    <w:rsid w:val="00A96874"/>
  </w:style>
  <w:style w:type="table" w:styleId="af0">
    <w:name w:val="Table Grid"/>
    <w:basedOn w:val="a1"/>
    <w:uiPriority w:val="39"/>
    <w:rsid w:val="005A1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20</Pages>
  <Words>4103</Words>
  <Characters>23388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 Анализ предметной области</vt:lpstr>
    </vt:vector>
  </TitlesOfParts>
  <Company>Grizli777</Company>
  <LinksUpToDate>false</LinksUpToDate>
  <CharactersWithSpaces>27437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Анализ предметной области</dc:title>
  <dc:subject>Адаптивная рекомендация музыкального контента</dc:subject>
  <dc:creator>Владимир Хачатурян</dc:creator>
  <cp:keywords/>
  <dc:description/>
  <cp:lastModifiedBy>LEGION_PRO</cp:lastModifiedBy>
  <cp:revision>6</cp:revision>
  <dcterms:created xsi:type="dcterms:W3CDTF">2026-09-13T20:18:00Z</dcterms:created>
  <dcterms:modified xsi:type="dcterms:W3CDTF">2026-10-04T15:15:00Z</dcterms:modified>
</cp:coreProperties>
</file>