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AA1B56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Заместитель директора Ломакин Дмитрий Викторович</w:t>
      </w:r>
      <w:bookmarkStart w:id="0" w:name="_GoBack"/>
      <w:bookmarkEnd w:id="0"/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017492" w:rsidP="006C474F">
            <w:pPr>
              <w:pStyle w:val="a7"/>
              <w:widowControl w:val="0"/>
              <w:spacing w:before="0" w:beforeAutospacing="0" w:after="0" w:afterAutospacing="0"/>
            </w:pPr>
            <w:r w:rsidRPr="00017492">
              <w:t>Анализ программно-аппаратных средств: конфигурации компьютерной сети; используемых сетевых технологиях; программного обеспечения. Систематизация используемых информационных технологий</w:t>
            </w:r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 w:rsidR="00A8520B">
        <w:rPr>
          <w:sz w:val="28"/>
          <w:szCs w:val="24"/>
          <w:u w:val="single"/>
        </w:rPr>
        <w:t xml:space="preserve"> было выполнено индивидуальное задание </w:t>
      </w:r>
      <w:r w:rsidR="005A6933">
        <w:rPr>
          <w:sz w:val="28"/>
          <w:szCs w:val="24"/>
          <w:u w:val="single"/>
        </w:rPr>
        <w:t>р</w:t>
      </w:r>
      <w:r w:rsidR="00A8520B"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="005A6933"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</w:t>
      </w:r>
      <w:r w:rsidR="005A6933">
        <w:rPr>
          <w:sz w:val="28"/>
          <w:szCs w:val="24"/>
          <w:u w:val="single"/>
        </w:rPr>
        <w:t>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9E424F">
      <w:pPr>
        <w:rPr>
          <w:sz w:val="28"/>
          <w:szCs w:val="28"/>
        </w:rPr>
      </w:pPr>
      <w:r>
        <w:rPr>
          <w:sz w:val="28"/>
          <w:szCs w:val="28"/>
        </w:rPr>
        <w:t>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1F0C60" w:rsidRPr="0061408F" w:rsidRDefault="00C945A5" w:rsidP="00DB0F3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 w:rsidR="006F6DF1"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</w:t>
      </w:r>
      <w:r w:rsidR="007C7CB7" w:rsidRPr="007C7CB7">
        <w:t xml:space="preserve"> </w:t>
      </w:r>
      <w:r w:rsidR="008963C4" w:rsidRPr="008963C4">
        <w:rPr>
          <w:sz w:val="28"/>
          <w:szCs w:val="24"/>
          <w:u w:val="single"/>
        </w:rPr>
        <w:t>Отчет по практике заслуживает отличную оценку</w:t>
      </w:r>
      <w:r w:rsidR="00A60D53">
        <w:rPr>
          <w:sz w:val="28"/>
          <w:szCs w:val="24"/>
          <w:u w:val="single"/>
        </w:rPr>
        <w:t>.</w:t>
      </w:r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9E424F">
      <w:pPr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D16FB0" w:rsidRDefault="00914853" w:rsidP="00EA4B44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EA4B44" w:rsidRPr="00EA4B44" w:rsidRDefault="00EA4B44" w:rsidP="00EA4B44">
      <w:pPr>
        <w:spacing w:line="276" w:lineRule="auto"/>
        <w:ind w:left="6372" w:firstLine="708"/>
        <w:rPr>
          <w:sz w:val="22"/>
          <w:szCs w:val="22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414546" w:rsidRPr="007D1B4E" w:rsidRDefault="00DF0360" w:rsidP="007D1B4E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16526D" w:rsidP="00781D2C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F71776" w:rsidRPr="00F71776">
        <w:rPr>
          <w:sz w:val="28"/>
          <w:szCs w:val="28"/>
        </w:rPr>
        <w:t>Плесовских А.А.</w:t>
      </w:r>
    </w:p>
    <w:p w:rsidR="007D1B4E" w:rsidRDefault="007D1B4E" w:rsidP="0033419D">
      <w:pPr>
        <w:pStyle w:val="a3"/>
        <w:spacing w:line="276" w:lineRule="auto"/>
        <w:ind w:left="0"/>
        <w:rPr>
          <w:sz w:val="28"/>
          <w:szCs w:val="28"/>
        </w:rPr>
      </w:pP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492"/>
    <w:rsid w:val="00017E43"/>
    <w:rsid w:val="00022E8C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26D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4499"/>
    <w:rsid w:val="00584EF1"/>
    <w:rsid w:val="005A6933"/>
    <w:rsid w:val="005B2E3F"/>
    <w:rsid w:val="005D67AF"/>
    <w:rsid w:val="005D6C25"/>
    <w:rsid w:val="005F0DCB"/>
    <w:rsid w:val="005F3EED"/>
    <w:rsid w:val="0061408F"/>
    <w:rsid w:val="00630629"/>
    <w:rsid w:val="006425AB"/>
    <w:rsid w:val="00672399"/>
    <w:rsid w:val="006C372C"/>
    <w:rsid w:val="006C474F"/>
    <w:rsid w:val="006E08F7"/>
    <w:rsid w:val="006E2D64"/>
    <w:rsid w:val="006F6DF1"/>
    <w:rsid w:val="00712646"/>
    <w:rsid w:val="0072451B"/>
    <w:rsid w:val="007355B9"/>
    <w:rsid w:val="00742ECB"/>
    <w:rsid w:val="0076175C"/>
    <w:rsid w:val="00781D2C"/>
    <w:rsid w:val="00784DB4"/>
    <w:rsid w:val="0079141E"/>
    <w:rsid w:val="007C23FC"/>
    <w:rsid w:val="007C7CB7"/>
    <w:rsid w:val="007D1B4E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963C4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424F"/>
    <w:rsid w:val="009E6035"/>
    <w:rsid w:val="00A00322"/>
    <w:rsid w:val="00A16702"/>
    <w:rsid w:val="00A246F8"/>
    <w:rsid w:val="00A249DB"/>
    <w:rsid w:val="00A27542"/>
    <w:rsid w:val="00A60D53"/>
    <w:rsid w:val="00A8520B"/>
    <w:rsid w:val="00AA1B56"/>
    <w:rsid w:val="00AB1676"/>
    <w:rsid w:val="00AB4551"/>
    <w:rsid w:val="00AB779A"/>
    <w:rsid w:val="00AD582E"/>
    <w:rsid w:val="00AD7490"/>
    <w:rsid w:val="00AE797E"/>
    <w:rsid w:val="00B0032B"/>
    <w:rsid w:val="00B02B3D"/>
    <w:rsid w:val="00B14278"/>
    <w:rsid w:val="00B245C9"/>
    <w:rsid w:val="00B251B1"/>
    <w:rsid w:val="00B25F96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446AB"/>
    <w:rsid w:val="00D7038F"/>
    <w:rsid w:val="00DA0443"/>
    <w:rsid w:val="00DB0851"/>
    <w:rsid w:val="00DB0EAE"/>
    <w:rsid w:val="00DB0F35"/>
    <w:rsid w:val="00DC2E18"/>
    <w:rsid w:val="00DE2DC3"/>
    <w:rsid w:val="00DF0360"/>
    <w:rsid w:val="00DF1293"/>
    <w:rsid w:val="00E22E7D"/>
    <w:rsid w:val="00E2319B"/>
    <w:rsid w:val="00EA30A3"/>
    <w:rsid w:val="00EA4B44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71776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133C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363D1-CEB7-4A41-90A1-06D3861D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47</cp:revision>
  <cp:lastPrinted>2021-07-09T10:59:00Z</cp:lastPrinted>
  <dcterms:created xsi:type="dcterms:W3CDTF">2025-03-05T09:27:00Z</dcterms:created>
  <dcterms:modified xsi:type="dcterms:W3CDTF">2025-05-16T12:03:00Z</dcterms:modified>
</cp:coreProperties>
</file>