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2B6" w:rsidRPr="008E1E10" w:rsidRDefault="001F72B6" w:rsidP="001F72B6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E1E10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8E1E10">
        <w:rPr>
          <w:rFonts w:ascii="Times New Roman" w:hAnsi="Times New Roman" w:cs="Times New Roman"/>
          <w:sz w:val="28"/>
          <w:szCs w:val="28"/>
        </w:rPr>
        <w:t xml:space="preserve"> инженерно-технологический институт - филиал</w:t>
      </w:r>
    </w:p>
    <w:p w:rsidR="001F72B6" w:rsidRPr="008E1E10" w:rsidRDefault="001F72B6" w:rsidP="001F72B6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1F72B6" w:rsidRPr="008E1E10" w:rsidRDefault="001F72B6" w:rsidP="001F72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1F72B6" w:rsidRPr="008E1E10" w:rsidRDefault="001F72B6" w:rsidP="001F72B6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1F72B6" w:rsidRPr="008E1E10" w:rsidRDefault="001F72B6" w:rsidP="001F72B6">
      <w:pPr>
        <w:spacing w:after="0"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1F72B6" w:rsidRPr="008E1E10" w:rsidRDefault="001F72B6" w:rsidP="001F72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1F72B6" w:rsidRPr="008E1E10" w:rsidRDefault="001F72B6" w:rsidP="001F72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 xml:space="preserve">Кафедра  </w:t>
      </w:r>
    </w:p>
    <w:p w:rsidR="001F72B6" w:rsidRPr="008E1E10" w:rsidRDefault="001F72B6" w:rsidP="001F72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72B6" w:rsidRPr="008E1E10" w:rsidRDefault="001F72B6" w:rsidP="001F72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72B6" w:rsidRPr="008E1E10" w:rsidRDefault="001F72B6" w:rsidP="001F72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2B6" w:rsidRPr="008E1E10" w:rsidRDefault="001F72B6" w:rsidP="001F72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1F72B6" w:rsidRPr="008E1E10" w:rsidRDefault="001F72B6" w:rsidP="001F72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1F72B6" w:rsidRPr="008E1E10" w:rsidRDefault="001F72B6" w:rsidP="001F72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1F72B6" w:rsidRPr="008E1E10" w:rsidRDefault="001F72B6" w:rsidP="001F72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2B6" w:rsidRPr="008E1E10" w:rsidRDefault="001F72B6" w:rsidP="001F72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2B6" w:rsidRPr="008E1E10" w:rsidRDefault="001F72B6" w:rsidP="001F72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2B6" w:rsidRPr="008E1E10" w:rsidRDefault="001F72B6" w:rsidP="001F72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2B6" w:rsidRPr="008E1E10" w:rsidRDefault="001F72B6" w:rsidP="001F72B6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Выполнил: студент группы _____</w:t>
      </w:r>
    </w:p>
    <w:p w:rsidR="001F72B6" w:rsidRPr="00623B6D" w:rsidRDefault="001F72B6" w:rsidP="001F72B6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8E1E10">
        <w:rPr>
          <w:rFonts w:ascii="Times New Roman" w:hAnsi="Times New Roman" w:cs="Times New Roman"/>
          <w:sz w:val="28"/>
          <w:szCs w:val="28"/>
        </w:rPr>
        <w:t>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</w:t>
      </w:r>
    </w:p>
    <w:p w:rsidR="001F72B6" w:rsidRPr="008E1E10" w:rsidRDefault="001F72B6" w:rsidP="001F72B6">
      <w:pPr>
        <w:spacing w:after="0"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 w:rsidRPr="008E1E1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8E1E10">
        <w:rPr>
          <w:rFonts w:ascii="Times New Roman" w:hAnsi="Times New Roman" w:cs="Times New Roman"/>
          <w:sz w:val="28"/>
          <w:szCs w:val="28"/>
        </w:rPr>
        <w:t>_____________20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8E1E10">
        <w:rPr>
          <w:rFonts w:ascii="Times New Roman" w:hAnsi="Times New Roman" w:cs="Times New Roman"/>
          <w:sz w:val="28"/>
          <w:szCs w:val="28"/>
        </w:rPr>
        <w:t>г.</w:t>
      </w:r>
    </w:p>
    <w:p w:rsidR="001F72B6" w:rsidRPr="008E1E10" w:rsidRDefault="001F72B6" w:rsidP="001F72B6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F72B6" w:rsidRPr="008E1E10" w:rsidRDefault="001F72B6" w:rsidP="001F72B6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776"/>
      </w:tblGrid>
      <w:tr w:rsidR="001F72B6" w:rsidRPr="008E1E10" w:rsidTr="00B45D9A">
        <w:tc>
          <w:tcPr>
            <w:tcW w:w="4785" w:type="dxa"/>
          </w:tcPr>
          <w:p w:rsidR="001F72B6" w:rsidRPr="008E1E10" w:rsidRDefault="001F72B6" w:rsidP="00B45D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F72B6" w:rsidRPr="0014196E" w:rsidRDefault="001F72B6" w:rsidP="00B45D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Проверил 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</w:t>
            </w:r>
          </w:p>
          <w:p w:rsidR="001F72B6" w:rsidRPr="008E1E10" w:rsidRDefault="001F72B6" w:rsidP="00B45D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1F72B6" w:rsidRPr="0014196E" w:rsidRDefault="001F72B6" w:rsidP="00B45D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  <w:p w:rsidR="001F72B6" w:rsidRPr="008E1E10" w:rsidRDefault="001F72B6" w:rsidP="00B45D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 xml:space="preserve"> «____</w:t>
            </w:r>
            <w:proofErr w:type="gramStart"/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_____________20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1F72B6" w:rsidRPr="008E1E10" w:rsidRDefault="001F72B6" w:rsidP="00B45D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72B6" w:rsidRPr="008E1E10" w:rsidRDefault="001F72B6" w:rsidP="001F72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2B6" w:rsidRPr="008E1E10" w:rsidRDefault="001F72B6" w:rsidP="001F72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2B6" w:rsidRDefault="001F72B6" w:rsidP="001F72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1E10">
        <w:rPr>
          <w:rFonts w:ascii="Times New Roman" w:hAnsi="Times New Roman" w:cs="Times New Roman"/>
          <w:sz w:val="28"/>
          <w:szCs w:val="28"/>
        </w:rPr>
        <w:t xml:space="preserve">Балаково </w:t>
      </w: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:rsidR="006003AA" w:rsidRDefault="006003AA" w:rsidP="006003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003AA" w:rsidRDefault="006003AA" w:rsidP="006003AA">
      <w:pPr>
        <w:pStyle w:val="a8"/>
        <w:jc w:val="center"/>
      </w:pPr>
      <w:r>
        <w:lastRenderedPageBreak/>
        <w:t>СОДЕРЖАНИЕ</w:t>
      </w:r>
      <w:bookmarkStart w:id="0" w:name="_GoBack"/>
      <w:bookmarkEnd w:id="0"/>
    </w:p>
    <w:p w:rsidR="006003AA" w:rsidRDefault="006003AA" w:rsidP="006003AA">
      <w:pPr>
        <w:pStyle w:val="a8"/>
      </w:pPr>
    </w:p>
    <w:p w:rsidR="006003AA" w:rsidRDefault="002B3B2F" w:rsidP="006003AA">
      <w:pPr>
        <w:pStyle w:val="a8"/>
        <w:spacing w:after="0" w:line="360" w:lineRule="auto"/>
        <w:ind w:left="851"/>
        <w:jc w:val="both"/>
      </w:pPr>
      <w:r>
        <w:t xml:space="preserve">1 </w:t>
      </w:r>
      <w:r w:rsidR="00DA7EB3">
        <w:t>Цель выполнения работы</w:t>
      </w:r>
      <w:r w:rsidR="006003AA">
        <w:tab/>
      </w:r>
      <w:r w:rsidR="006003AA">
        <w:tab/>
      </w:r>
      <w:r w:rsidR="006003AA">
        <w:tab/>
      </w:r>
      <w:r w:rsidR="006003AA">
        <w:tab/>
      </w:r>
      <w:r w:rsidR="006003AA">
        <w:tab/>
      </w:r>
      <w:r w:rsidR="006003AA">
        <w:tab/>
      </w:r>
      <w:r w:rsidR="006003AA">
        <w:tab/>
      </w:r>
      <w:r w:rsidR="006003AA">
        <w:tab/>
        <w:t>3</w:t>
      </w:r>
    </w:p>
    <w:p w:rsidR="006003AA" w:rsidRDefault="002B3B2F" w:rsidP="006003AA">
      <w:pPr>
        <w:pStyle w:val="a8"/>
        <w:spacing w:after="0" w:line="360" w:lineRule="auto"/>
        <w:ind w:firstLine="851"/>
        <w:jc w:val="both"/>
      </w:pPr>
      <w:r>
        <w:t>2</w:t>
      </w:r>
      <w:r w:rsidR="006003AA">
        <w:t xml:space="preserve"> </w:t>
      </w:r>
      <w:r w:rsidR="004E1EF5">
        <w:t xml:space="preserve">Название исследуемой принципиальной </w:t>
      </w:r>
      <w:r w:rsidR="0022297A">
        <w:t>схемы</w:t>
      </w:r>
      <w:r w:rsidR="006003AA">
        <w:tab/>
      </w:r>
      <w:r w:rsidR="006003AA">
        <w:tab/>
      </w:r>
      <w:r w:rsidR="006003AA">
        <w:tab/>
      </w:r>
      <w:r w:rsidR="006003AA">
        <w:tab/>
      </w:r>
      <w:r w:rsidR="00186A75">
        <w:t>3</w:t>
      </w:r>
    </w:p>
    <w:p w:rsidR="006003AA" w:rsidRDefault="002B3B2F" w:rsidP="006003AA">
      <w:pPr>
        <w:pStyle w:val="a8"/>
        <w:spacing w:after="0" w:line="360" w:lineRule="auto"/>
        <w:ind w:left="851"/>
        <w:jc w:val="both"/>
      </w:pPr>
      <w:r>
        <w:t xml:space="preserve">3 </w:t>
      </w:r>
      <w:r w:rsidR="006D2472">
        <w:t>Алгоритм работы данной САУ</w:t>
      </w:r>
      <w:r w:rsidR="006003AA">
        <w:tab/>
      </w:r>
      <w:r w:rsidR="006003AA">
        <w:tab/>
      </w:r>
      <w:r w:rsidR="006003AA">
        <w:tab/>
      </w:r>
      <w:r w:rsidR="006003AA">
        <w:tab/>
      </w:r>
      <w:r w:rsidR="006003AA">
        <w:tab/>
      </w:r>
      <w:r w:rsidR="006003AA">
        <w:tab/>
      </w:r>
      <w:r w:rsidR="006003AA">
        <w:tab/>
      </w:r>
      <w:r w:rsidR="00586D4C">
        <w:t>4</w:t>
      </w:r>
    </w:p>
    <w:p w:rsidR="006003AA" w:rsidRDefault="006D2472" w:rsidP="006003AA">
      <w:pPr>
        <w:pStyle w:val="a8"/>
        <w:spacing w:after="0" w:line="360" w:lineRule="auto"/>
        <w:ind w:left="851"/>
        <w:jc w:val="both"/>
      </w:pPr>
      <w:r>
        <w:t>4 Определения функциональных основных элементов САУ</w:t>
      </w:r>
      <w:r>
        <w:tab/>
      </w:r>
      <w:r w:rsidR="006003AA">
        <w:tab/>
      </w:r>
      <w:r w:rsidR="005F1B1A">
        <w:t>5</w:t>
      </w:r>
    </w:p>
    <w:p w:rsidR="00A25E9F" w:rsidRDefault="00A25E9F" w:rsidP="006003AA">
      <w:pPr>
        <w:pStyle w:val="a8"/>
        <w:spacing w:after="0" w:line="360" w:lineRule="auto"/>
        <w:ind w:left="851"/>
        <w:jc w:val="both"/>
      </w:pPr>
      <w:r>
        <w:t>5 Определения возмущающего и управляющего воздействия на объект регулирования</w:t>
      </w:r>
      <w:r w:rsidR="0040735A">
        <w:tab/>
      </w:r>
      <w:r w:rsidR="0040735A">
        <w:tab/>
      </w:r>
      <w:r w:rsidR="0040735A">
        <w:tab/>
      </w:r>
      <w:r w:rsidR="0040735A">
        <w:tab/>
      </w:r>
      <w:r w:rsidR="0040735A">
        <w:tab/>
      </w:r>
      <w:r w:rsidR="0040735A">
        <w:tab/>
      </w:r>
      <w:r w:rsidR="0040735A">
        <w:tab/>
      </w:r>
      <w:r w:rsidR="0040735A">
        <w:tab/>
      </w:r>
      <w:r w:rsidR="0040735A">
        <w:tab/>
      </w:r>
      <w:r w:rsidR="0040735A">
        <w:tab/>
      </w:r>
      <w:r w:rsidR="007445EC">
        <w:t>5</w:t>
      </w:r>
    </w:p>
    <w:p w:rsidR="009C79DC" w:rsidRDefault="009C79DC" w:rsidP="006003AA">
      <w:pPr>
        <w:pStyle w:val="a8"/>
        <w:spacing w:after="0" w:line="360" w:lineRule="auto"/>
        <w:ind w:left="851"/>
        <w:jc w:val="both"/>
      </w:pPr>
      <w:r>
        <w:t>6 Классификация системы по всем показателям</w:t>
      </w:r>
      <w:r w:rsidR="00153805">
        <w:tab/>
      </w:r>
      <w:r w:rsidR="00153805">
        <w:tab/>
      </w:r>
      <w:r w:rsidR="00153805">
        <w:tab/>
      </w:r>
      <w:r w:rsidR="00153805">
        <w:tab/>
        <w:t>6</w:t>
      </w:r>
    </w:p>
    <w:p w:rsidR="006003AA" w:rsidRDefault="006003AA" w:rsidP="006003AA">
      <w:pPr>
        <w:pStyle w:val="a8"/>
        <w:spacing w:after="0" w:line="360" w:lineRule="auto"/>
        <w:ind w:left="851"/>
        <w:jc w:val="both"/>
      </w:pPr>
      <w:r>
        <w:t xml:space="preserve">СПИСОК ИСПОЛЬЗУЕМОЙ </w:t>
      </w:r>
      <w:r w:rsidR="000D4B71">
        <w:t>ИСТОЧНИКОВ</w:t>
      </w:r>
      <w:r>
        <w:tab/>
      </w:r>
      <w:r>
        <w:tab/>
      </w:r>
      <w:r>
        <w:tab/>
      </w:r>
      <w:r>
        <w:tab/>
      </w:r>
      <w:r w:rsidR="00153805">
        <w:t>7</w:t>
      </w:r>
    </w:p>
    <w:p w:rsidR="009A29AD" w:rsidRDefault="009A29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510E" w:rsidRDefault="00953DD6" w:rsidP="00D512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4A2C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9D5981">
        <w:rPr>
          <w:rFonts w:ascii="Times New Roman" w:hAnsi="Times New Roman" w:cs="Times New Roman"/>
          <w:sz w:val="28"/>
          <w:szCs w:val="28"/>
        </w:rPr>
        <w:t>ЦЕЛЬ ВЫПОЛНЕНИЯ РАБОТЫ</w:t>
      </w:r>
    </w:p>
    <w:p w:rsidR="00AB73DA" w:rsidRDefault="00AB73DA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821D7" w:rsidRDefault="00450646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0646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450646">
        <w:rPr>
          <w:rFonts w:ascii="Times New Roman" w:hAnsi="Times New Roman" w:cs="Times New Roman"/>
          <w:sz w:val="28"/>
          <w:szCs w:val="28"/>
        </w:rPr>
        <w:t>работы</w:t>
      </w:r>
      <w:r w:rsidR="00642AEF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450646">
        <w:rPr>
          <w:rFonts w:ascii="Times New Roman" w:hAnsi="Times New Roman" w:cs="Times New Roman"/>
          <w:sz w:val="28"/>
          <w:szCs w:val="28"/>
        </w:rPr>
        <w:t xml:space="preserve"> изучение принципов построения функциональных схем систем автоматического управления на основе принципа действия системы.</w:t>
      </w:r>
    </w:p>
    <w:p w:rsidR="00953DD6" w:rsidRDefault="00953DD6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53DD6" w:rsidRDefault="00953DD6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НАЗВАНИЕ ИССЛЕДУЕМОЙ ПРИНЦИПИАЛЬНОЙ СХЕМЫ</w:t>
      </w:r>
    </w:p>
    <w:p w:rsidR="00127BD0" w:rsidRDefault="00127BD0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27BD0" w:rsidRDefault="00631ADF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Принципиальная</w:t>
      </w:r>
      <w:r w:rsidR="003E5F20">
        <w:rPr>
          <w:rFonts w:ascii="Times New Roman" w:hAnsi="Times New Roman" w:cs="Times New Roman"/>
          <w:sz w:val="28"/>
          <w:szCs w:val="28"/>
        </w:rPr>
        <w:t xml:space="preserve"> </w:t>
      </w:r>
      <w:r w:rsidR="00DA5890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3E5F20">
        <w:rPr>
          <w:rFonts w:ascii="Times New Roman" w:hAnsi="Times New Roman" w:cs="Times New Roman"/>
          <w:sz w:val="28"/>
          <w:szCs w:val="28"/>
        </w:rPr>
        <w:t>с</w:t>
      </w:r>
      <w:r w:rsidR="008B632B" w:rsidRPr="008B632B">
        <w:rPr>
          <w:rFonts w:ascii="Times New Roman" w:hAnsi="Times New Roman" w:cs="Times New Roman"/>
          <w:sz w:val="28"/>
          <w:szCs w:val="28"/>
        </w:rPr>
        <w:t>истема автоматического регулирования</w:t>
      </w:r>
      <w:r w:rsidR="00620470">
        <w:rPr>
          <w:rFonts w:ascii="Times New Roman" w:hAnsi="Times New Roman" w:cs="Times New Roman"/>
          <w:sz w:val="28"/>
          <w:szCs w:val="28"/>
        </w:rPr>
        <w:t>(САР)</w:t>
      </w:r>
      <w:r w:rsidR="008B632B" w:rsidRPr="008B632B">
        <w:rPr>
          <w:rFonts w:ascii="Times New Roman" w:hAnsi="Times New Roman" w:cs="Times New Roman"/>
          <w:sz w:val="28"/>
          <w:szCs w:val="28"/>
        </w:rPr>
        <w:t xml:space="preserve"> давления в ресивере</w:t>
      </w:r>
      <w:r w:rsidR="0002068F">
        <w:rPr>
          <w:rFonts w:ascii="Times New Roman" w:hAnsi="Times New Roman" w:cs="Times New Roman"/>
          <w:sz w:val="28"/>
          <w:szCs w:val="28"/>
        </w:rPr>
        <w:t xml:space="preserve"> показана на рисунке 1</w:t>
      </w:r>
      <w:r w:rsidR="0002068F" w:rsidRPr="0002068F">
        <w:rPr>
          <w:rFonts w:ascii="Times New Roman" w:hAnsi="Times New Roman" w:cs="Times New Roman"/>
          <w:sz w:val="28"/>
          <w:szCs w:val="28"/>
        </w:rPr>
        <w:t>,</w:t>
      </w:r>
      <w:r w:rsidR="0002068F">
        <w:rPr>
          <w:rFonts w:ascii="Times New Roman" w:hAnsi="Times New Roman" w:cs="Times New Roman"/>
          <w:sz w:val="28"/>
          <w:szCs w:val="28"/>
        </w:rPr>
        <w:t xml:space="preserve"> где</w:t>
      </w:r>
      <w:r w:rsidR="0002068F" w:rsidRPr="0002068F">
        <w:rPr>
          <w:rFonts w:ascii="Times New Roman" w:hAnsi="Times New Roman" w:cs="Times New Roman"/>
          <w:sz w:val="28"/>
          <w:szCs w:val="28"/>
        </w:rPr>
        <w:t>:</w:t>
      </w:r>
    </w:p>
    <w:p w:rsidR="00661676" w:rsidRPr="00B20CBC" w:rsidRDefault="00661676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CBC">
        <w:rPr>
          <w:rFonts w:ascii="Times New Roman" w:hAnsi="Times New Roman" w:cs="Times New Roman"/>
          <w:sz w:val="28"/>
          <w:szCs w:val="28"/>
        </w:rPr>
        <w:t xml:space="preserve">1 </w:t>
      </w:r>
      <w:r w:rsidR="00D17A53" w:rsidRPr="00B20CBC">
        <w:rPr>
          <w:rFonts w:ascii="Times New Roman" w:hAnsi="Times New Roman" w:cs="Times New Roman"/>
          <w:sz w:val="28"/>
          <w:szCs w:val="28"/>
        </w:rPr>
        <w:t>–</w:t>
      </w:r>
      <w:r w:rsidRPr="00B20CBC">
        <w:rPr>
          <w:rFonts w:ascii="Times New Roman" w:hAnsi="Times New Roman" w:cs="Times New Roman"/>
          <w:sz w:val="28"/>
          <w:szCs w:val="28"/>
        </w:rPr>
        <w:t xml:space="preserve"> </w:t>
      </w:r>
      <w:r w:rsidR="0022084A" w:rsidRPr="00B20CBC">
        <w:rPr>
          <w:rFonts w:ascii="Times New Roman" w:hAnsi="Times New Roman" w:cs="Times New Roman"/>
          <w:sz w:val="28"/>
          <w:szCs w:val="28"/>
        </w:rPr>
        <w:t>воздухосборник</w:t>
      </w:r>
      <w:r w:rsidR="00D17A53" w:rsidRPr="00B20CBC">
        <w:rPr>
          <w:rFonts w:ascii="Times New Roman" w:hAnsi="Times New Roman" w:cs="Times New Roman"/>
          <w:sz w:val="28"/>
          <w:szCs w:val="28"/>
        </w:rPr>
        <w:t>;</w:t>
      </w:r>
    </w:p>
    <w:p w:rsidR="00D17A53" w:rsidRPr="00B20CBC" w:rsidRDefault="00D17A53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CBC">
        <w:rPr>
          <w:rFonts w:ascii="Times New Roman" w:hAnsi="Times New Roman" w:cs="Times New Roman"/>
          <w:sz w:val="28"/>
          <w:szCs w:val="28"/>
        </w:rPr>
        <w:t xml:space="preserve">2 </w:t>
      </w:r>
      <w:r w:rsidR="00D44EBE" w:rsidRPr="00B20CBC">
        <w:rPr>
          <w:rFonts w:ascii="Times New Roman" w:hAnsi="Times New Roman" w:cs="Times New Roman"/>
          <w:sz w:val="28"/>
          <w:szCs w:val="28"/>
        </w:rPr>
        <w:t>–</w:t>
      </w:r>
      <w:r w:rsidRPr="00B20CBC">
        <w:rPr>
          <w:rFonts w:ascii="Times New Roman" w:hAnsi="Times New Roman" w:cs="Times New Roman"/>
          <w:sz w:val="28"/>
          <w:szCs w:val="28"/>
        </w:rPr>
        <w:t xml:space="preserve"> </w:t>
      </w:r>
      <w:r w:rsidR="00D44EBE" w:rsidRPr="00B20CBC">
        <w:rPr>
          <w:rFonts w:ascii="Times New Roman" w:hAnsi="Times New Roman" w:cs="Times New Roman"/>
          <w:sz w:val="28"/>
          <w:szCs w:val="28"/>
        </w:rPr>
        <w:t>заслонк</w:t>
      </w:r>
      <w:r w:rsidR="00D44EBE">
        <w:rPr>
          <w:rFonts w:ascii="Times New Roman" w:hAnsi="Times New Roman" w:cs="Times New Roman"/>
          <w:sz w:val="28"/>
          <w:szCs w:val="28"/>
        </w:rPr>
        <w:t>а</w:t>
      </w:r>
      <w:r w:rsidR="00D44EBE" w:rsidRPr="00B20CBC">
        <w:rPr>
          <w:rFonts w:ascii="Times New Roman" w:hAnsi="Times New Roman" w:cs="Times New Roman"/>
          <w:sz w:val="28"/>
          <w:szCs w:val="28"/>
        </w:rPr>
        <w:t>;</w:t>
      </w:r>
    </w:p>
    <w:p w:rsidR="00D44EBE" w:rsidRPr="00B20CBC" w:rsidRDefault="00F505F5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CBC">
        <w:rPr>
          <w:rFonts w:ascii="Times New Roman" w:hAnsi="Times New Roman" w:cs="Times New Roman"/>
          <w:sz w:val="28"/>
          <w:szCs w:val="28"/>
        </w:rPr>
        <w:t xml:space="preserve">3 - </w:t>
      </w:r>
      <w:proofErr w:type="spellStart"/>
      <w:r w:rsidR="003F70FC" w:rsidRPr="00B20CBC">
        <w:rPr>
          <w:rFonts w:ascii="Times New Roman" w:hAnsi="Times New Roman" w:cs="Times New Roman"/>
          <w:sz w:val="28"/>
          <w:szCs w:val="28"/>
        </w:rPr>
        <w:t>сильфонный</w:t>
      </w:r>
      <w:proofErr w:type="spellEnd"/>
      <w:r w:rsidR="003F70FC" w:rsidRPr="00B20CBC">
        <w:rPr>
          <w:rFonts w:ascii="Times New Roman" w:hAnsi="Times New Roman" w:cs="Times New Roman"/>
          <w:sz w:val="28"/>
          <w:szCs w:val="28"/>
        </w:rPr>
        <w:t xml:space="preserve"> датчик;</w:t>
      </w:r>
    </w:p>
    <w:p w:rsidR="003F70FC" w:rsidRPr="00B24A2C" w:rsidRDefault="00B20CBC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CBC">
        <w:rPr>
          <w:rFonts w:ascii="Times New Roman" w:hAnsi="Times New Roman" w:cs="Times New Roman"/>
          <w:sz w:val="28"/>
          <w:szCs w:val="28"/>
        </w:rPr>
        <w:t>4 - поте</w:t>
      </w:r>
      <w:r>
        <w:rPr>
          <w:rFonts w:ascii="Times New Roman" w:hAnsi="Times New Roman" w:cs="Times New Roman"/>
          <w:sz w:val="28"/>
          <w:szCs w:val="28"/>
        </w:rPr>
        <w:t>нциометрическ</w:t>
      </w:r>
      <w:r w:rsidR="0044282A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преобразователь</w:t>
      </w:r>
      <w:r w:rsidRPr="00B24A2C">
        <w:rPr>
          <w:rFonts w:ascii="Times New Roman" w:hAnsi="Times New Roman" w:cs="Times New Roman"/>
          <w:sz w:val="28"/>
          <w:szCs w:val="28"/>
        </w:rPr>
        <w:t>;</w:t>
      </w:r>
    </w:p>
    <w:p w:rsidR="008E150A" w:rsidRPr="00B24A2C" w:rsidRDefault="008E150A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1328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280B" w:rsidRPr="0013280B">
        <w:rPr>
          <w:rFonts w:ascii="Times New Roman" w:hAnsi="Times New Roman" w:cs="Times New Roman"/>
          <w:sz w:val="28"/>
          <w:szCs w:val="28"/>
        </w:rPr>
        <w:t>сильфон</w:t>
      </w:r>
      <w:r w:rsidR="0013280B" w:rsidRPr="00B24A2C">
        <w:rPr>
          <w:rFonts w:ascii="Times New Roman" w:hAnsi="Times New Roman" w:cs="Times New Roman"/>
          <w:sz w:val="28"/>
          <w:szCs w:val="28"/>
        </w:rPr>
        <w:t>;</w:t>
      </w:r>
    </w:p>
    <w:p w:rsidR="007C43B8" w:rsidRPr="00B24A2C" w:rsidRDefault="007C43B8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4A2C">
        <w:rPr>
          <w:rFonts w:ascii="Times New Roman" w:hAnsi="Times New Roman" w:cs="Times New Roman"/>
          <w:sz w:val="28"/>
          <w:szCs w:val="28"/>
        </w:rPr>
        <w:t>6 – пружин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24A2C">
        <w:rPr>
          <w:rFonts w:ascii="Times New Roman" w:hAnsi="Times New Roman" w:cs="Times New Roman"/>
          <w:sz w:val="28"/>
          <w:szCs w:val="28"/>
        </w:rPr>
        <w:t>;</w:t>
      </w:r>
    </w:p>
    <w:p w:rsidR="007C43B8" w:rsidRPr="00B24A2C" w:rsidRDefault="00674480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4A2C">
        <w:rPr>
          <w:rFonts w:ascii="Times New Roman" w:hAnsi="Times New Roman" w:cs="Times New Roman"/>
          <w:sz w:val="28"/>
          <w:szCs w:val="28"/>
        </w:rPr>
        <w:t xml:space="preserve">7 </w:t>
      </w:r>
      <w:r w:rsidR="0028699C" w:rsidRPr="00B24A2C">
        <w:rPr>
          <w:rFonts w:ascii="Times New Roman" w:hAnsi="Times New Roman" w:cs="Times New Roman"/>
          <w:sz w:val="28"/>
          <w:szCs w:val="28"/>
        </w:rPr>
        <w:t>–</w:t>
      </w:r>
      <w:r w:rsidRPr="00B24A2C">
        <w:rPr>
          <w:rFonts w:ascii="Times New Roman" w:hAnsi="Times New Roman" w:cs="Times New Roman"/>
          <w:sz w:val="28"/>
          <w:szCs w:val="28"/>
        </w:rPr>
        <w:t xml:space="preserve"> </w:t>
      </w:r>
      <w:r w:rsidR="0028699C" w:rsidRPr="00B24A2C">
        <w:rPr>
          <w:rFonts w:ascii="Times New Roman" w:hAnsi="Times New Roman" w:cs="Times New Roman"/>
          <w:sz w:val="28"/>
          <w:szCs w:val="28"/>
        </w:rPr>
        <w:t>винт;</w:t>
      </w:r>
    </w:p>
    <w:p w:rsidR="00CB37AB" w:rsidRDefault="00CB37AB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4A2C">
        <w:rPr>
          <w:rFonts w:ascii="Times New Roman" w:hAnsi="Times New Roman" w:cs="Times New Roman"/>
          <w:sz w:val="28"/>
          <w:szCs w:val="28"/>
        </w:rPr>
        <w:t>8 - электронны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24A2C">
        <w:rPr>
          <w:rFonts w:ascii="Times New Roman" w:hAnsi="Times New Roman" w:cs="Times New Roman"/>
          <w:sz w:val="28"/>
          <w:szCs w:val="28"/>
        </w:rPr>
        <w:t xml:space="preserve"> усилител</w:t>
      </w:r>
      <w:r>
        <w:rPr>
          <w:rFonts w:ascii="Times New Roman" w:hAnsi="Times New Roman" w:cs="Times New Roman"/>
          <w:sz w:val="28"/>
          <w:szCs w:val="28"/>
        </w:rPr>
        <w:t>ь;</w:t>
      </w:r>
    </w:p>
    <w:p w:rsidR="00DE3695" w:rsidRPr="00B24A2C" w:rsidRDefault="00580199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9 - </w:t>
      </w:r>
      <w:r w:rsidR="00F17A9C" w:rsidRPr="00F17A9C">
        <w:rPr>
          <w:rFonts w:ascii="Times New Roman" w:hAnsi="Times New Roman" w:cs="Times New Roman"/>
          <w:sz w:val="28"/>
          <w:szCs w:val="28"/>
        </w:rPr>
        <w:t xml:space="preserve"> электромагнитны</w:t>
      </w:r>
      <w:r w:rsidR="00CF4453">
        <w:rPr>
          <w:rFonts w:ascii="Times New Roman" w:hAnsi="Times New Roman" w:cs="Times New Roman"/>
          <w:sz w:val="28"/>
          <w:szCs w:val="28"/>
        </w:rPr>
        <w:t>й привод.</w:t>
      </w:r>
    </w:p>
    <w:p w:rsidR="0002068F" w:rsidRDefault="000827BD" w:rsidP="00DE369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29AF00" wp14:editId="6C32E861">
            <wp:extent cx="401955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25" t="2616" b="7268"/>
                    <a:stretch/>
                  </pic:blipFill>
                  <pic:spPr bwMode="auto"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D37" w:rsidRDefault="000C3D37" w:rsidP="005A12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106C9">
        <w:rPr>
          <w:rFonts w:ascii="Times New Roman" w:hAnsi="Times New Roman" w:cs="Times New Roman"/>
          <w:sz w:val="28"/>
          <w:szCs w:val="28"/>
        </w:rPr>
        <w:t>Принципиальная схема с</w:t>
      </w:r>
      <w:r w:rsidR="00D106C9" w:rsidRPr="008B632B">
        <w:rPr>
          <w:rFonts w:ascii="Times New Roman" w:hAnsi="Times New Roman" w:cs="Times New Roman"/>
          <w:sz w:val="28"/>
          <w:szCs w:val="28"/>
        </w:rPr>
        <w:t>истема</w:t>
      </w:r>
      <w:r w:rsidR="00D106C9">
        <w:rPr>
          <w:rFonts w:ascii="Times New Roman" w:hAnsi="Times New Roman" w:cs="Times New Roman"/>
          <w:sz w:val="28"/>
          <w:szCs w:val="28"/>
        </w:rPr>
        <w:t xml:space="preserve"> (САР)</w:t>
      </w:r>
      <w:r w:rsidR="005A129E">
        <w:rPr>
          <w:rFonts w:ascii="Times New Roman" w:hAnsi="Times New Roman" w:cs="Times New Roman"/>
          <w:sz w:val="28"/>
          <w:szCs w:val="28"/>
        </w:rPr>
        <w:t xml:space="preserve"> </w:t>
      </w:r>
      <w:r w:rsidR="005A129E" w:rsidRPr="008B632B">
        <w:rPr>
          <w:rFonts w:ascii="Times New Roman" w:hAnsi="Times New Roman" w:cs="Times New Roman"/>
          <w:sz w:val="28"/>
          <w:szCs w:val="28"/>
        </w:rPr>
        <w:t>давления в ресивере</w:t>
      </w:r>
    </w:p>
    <w:p w:rsidR="00B24A2C" w:rsidRDefault="00107815" w:rsidP="00A16CEB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521FF1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>
        <w:rPr>
          <w:rFonts w:ascii="Times New Roman" w:hAnsi="Times New Roman" w:cs="Times New Roman"/>
          <w:sz w:val="28"/>
          <w:szCs w:val="28"/>
        </w:rPr>
        <w:t>АЛГОРИТМ РАБОТЫ ДАННОЙ СИСТЕМЫ АВТОМАТИЧЕСКОГО УПРАВЛЕНИЯ (САУ)</w:t>
      </w:r>
    </w:p>
    <w:p w:rsidR="00B24A2C" w:rsidRDefault="00B24A2C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0E87" w:rsidRPr="00D13E56" w:rsidRDefault="00053EDF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E56">
        <w:rPr>
          <w:rFonts w:ascii="Times New Roman" w:hAnsi="Times New Roman" w:cs="Times New Roman"/>
          <w:sz w:val="28"/>
          <w:szCs w:val="28"/>
        </w:rPr>
        <w:t xml:space="preserve">В данном случае давление в ресивере регулируется посредством изменения объема воздуха, который зависит от положения заслонки - ее линейного перемещения, которое может быть рассмотрено в качестве регулирующего воздействия на входе объекта управления. В рассматриваемом случае внешним возмущением, которое вызывает отклонение регулируемой </w:t>
      </w:r>
      <w:r w:rsidR="00767FED" w:rsidRPr="00D13E56">
        <w:rPr>
          <w:rFonts w:ascii="Times New Roman" w:hAnsi="Times New Roman" w:cs="Times New Roman"/>
          <w:sz w:val="28"/>
          <w:szCs w:val="28"/>
        </w:rPr>
        <w:t xml:space="preserve">величины </w:t>
      </w:r>
      <w:r w:rsidR="001717CD" w:rsidRPr="00D13E56">
        <w:rPr>
          <w:rFonts w:ascii="Times New Roman" w:hAnsi="Times New Roman" w:cs="Times New Roman"/>
          <w:sz w:val="28"/>
          <w:szCs w:val="28"/>
        </w:rPr>
        <w:t xml:space="preserve">(давление), является изменение расхода сжатого воздуха. Давление в системе контролируется посредством </w:t>
      </w:r>
      <w:proofErr w:type="spellStart"/>
      <w:r w:rsidR="001717CD" w:rsidRPr="00D13E56">
        <w:rPr>
          <w:rFonts w:ascii="Times New Roman" w:hAnsi="Times New Roman" w:cs="Times New Roman"/>
          <w:sz w:val="28"/>
          <w:szCs w:val="28"/>
        </w:rPr>
        <w:t>сильфонного</w:t>
      </w:r>
      <w:proofErr w:type="spellEnd"/>
      <w:r w:rsidR="001717CD" w:rsidRPr="00D13E56">
        <w:rPr>
          <w:rFonts w:ascii="Times New Roman" w:hAnsi="Times New Roman" w:cs="Times New Roman"/>
          <w:sz w:val="28"/>
          <w:szCs w:val="28"/>
        </w:rPr>
        <w:t xml:space="preserve"> датчика, выходная величина</w:t>
      </w:r>
      <w:r w:rsidR="00F2243F" w:rsidRPr="00D13E56">
        <w:rPr>
          <w:rFonts w:ascii="Times New Roman" w:hAnsi="Times New Roman" w:cs="Times New Roman"/>
          <w:sz w:val="28"/>
          <w:szCs w:val="28"/>
        </w:rPr>
        <w:t xml:space="preserve"> которого - перемещение сильфона.</w:t>
      </w:r>
    </w:p>
    <w:p w:rsidR="00503201" w:rsidRPr="00D13E56" w:rsidRDefault="00503201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E56">
        <w:rPr>
          <w:rFonts w:ascii="Times New Roman" w:hAnsi="Times New Roman" w:cs="Times New Roman"/>
          <w:sz w:val="28"/>
          <w:szCs w:val="28"/>
        </w:rPr>
        <w:t xml:space="preserve">В данной САР </w:t>
      </w:r>
      <w:proofErr w:type="spellStart"/>
      <w:r w:rsidRPr="00D13E56">
        <w:rPr>
          <w:rFonts w:ascii="Times New Roman" w:hAnsi="Times New Roman" w:cs="Times New Roman"/>
          <w:sz w:val="28"/>
          <w:szCs w:val="28"/>
        </w:rPr>
        <w:t>сильфонный</w:t>
      </w:r>
      <w:proofErr w:type="spellEnd"/>
      <w:r w:rsidRPr="00D13E56">
        <w:rPr>
          <w:rFonts w:ascii="Times New Roman" w:hAnsi="Times New Roman" w:cs="Times New Roman"/>
          <w:sz w:val="28"/>
          <w:szCs w:val="28"/>
        </w:rPr>
        <w:t xml:space="preserve"> датчик выполняет функции воспринимающего, задающего и сравнивающего органов. Как воспринимающий орган он контролирует давление Р, преобразуя его в силу </w:t>
      </w:r>
      <w:proofErr w:type="spellStart"/>
      <w:r w:rsidRPr="00D13E5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D13E56">
        <w:rPr>
          <w:rFonts w:ascii="Times New Roman" w:hAnsi="Times New Roman" w:cs="Times New Roman"/>
          <w:sz w:val="28"/>
          <w:szCs w:val="28"/>
        </w:rPr>
        <w:t xml:space="preserve">. Задание требуемого давления в ресивере обеспечивается посредством силы F0. Как сравнивающий орган сильфон обеспечивает сравнение величин F0 и </w:t>
      </w:r>
      <w:proofErr w:type="spellStart"/>
      <w:r w:rsidRPr="00D13E5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D13E56">
        <w:rPr>
          <w:rFonts w:ascii="Times New Roman" w:hAnsi="Times New Roman" w:cs="Times New Roman"/>
          <w:sz w:val="28"/>
          <w:szCs w:val="28"/>
        </w:rPr>
        <w:t>, в результате чего, как отмечалось ранее, получается ΔF=F0-Fp - сигнал рассогласования.</w:t>
      </w:r>
    </w:p>
    <w:p w:rsidR="00BB0E87" w:rsidRDefault="00BB0E87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0E87" w:rsidRDefault="00BB0E87" w:rsidP="00EC05B7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50029">
        <w:rPr>
          <w:rFonts w:ascii="Times New Roman" w:hAnsi="Times New Roman" w:cs="Times New Roman"/>
          <w:sz w:val="28"/>
          <w:szCs w:val="28"/>
        </w:rPr>
        <w:t xml:space="preserve"> ОПРЕДЕЛЕНИЯ ФУНКЦИОНАЛЬНЫХ ОСНОВНЫХ ЭЛЕМЕНТОВ САУ </w:t>
      </w:r>
    </w:p>
    <w:p w:rsidR="00850029" w:rsidRPr="001929D3" w:rsidRDefault="00850029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A06BD" w:rsidRDefault="00BB0E87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 – регулирующий </w:t>
      </w:r>
      <w:r w:rsidR="00DA06BD">
        <w:rPr>
          <w:rFonts w:ascii="Times New Roman" w:hAnsi="Times New Roman" w:cs="Times New Roman"/>
          <w:sz w:val="28"/>
          <w:szCs w:val="28"/>
        </w:rPr>
        <w:t>орган</w:t>
      </w:r>
      <w:r w:rsidR="00DA06BD" w:rsidRPr="00BB0E87">
        <w:rPr>
          <w:rFonts w:ascii="Times New Roman" w:hAnsi="Times New Roman" w:cs="Times New Roman"/>
          <w:sz w:val="28"/>
          <w:szCs w:val="28"/>
        </w:rPr>
        <w:t xml:space="preserve">, </w:t>
      </w:r>
      <w:r w:rsidR="00DA06BD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задающим устройством</w:t>
      </w:r>
      <w:r w:rsidRPr="00BB0E87">
        <w:rPr>
          <w:rFonts w:ascii="Times New Roman" w:hAnsi="Times New Roman" w:cs="Times New Roman"/>
          <w:sz w:val="28"/>
          <w:szCs w:val="28"/>
        </w:rPr>
        <w:t>;</w:t>
      </w:r>
    </w:p>
    <w:p w:rsidR="003763FC" w:rsidRPr="003763FC" w:rsidRDefault="003763FC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– усилительный орган</w:t>
      </w:r>
      <w:r w:rsidRPr="003763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усиливает входное напряжение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6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Pr="003763FC">
        <w:rPr>
          <w:rFonts w:ascii="Times New Roman" w:hAnsi="Times New Roman" w:cs="Times New Roman"/>
          <w:sz w:val="28"/>
          <w:szCs w:val="28"/>
        </w:rPr>
        <w:t>;</w:t>
      </w:r>
    </w:p>
    <w:p w:rsidR="003763FC" w:rsidRPr="00413E7B" w:rsidRDefault="00A84436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– воспринимающий </w:t>
      </w:r>
      <w:r w:rsidR="00DB6D24">
        <w:rPr>
          <w:rFonts w:ascii="Times New Roman" w:hAnsi="Times New Roman" w:cs="Times New Roman"/>
          <w:sz w:val="28"/>
          <w:szCs w:val="28"/>
        </w:rPr>
        <w:t>орган (</w:t>
      </w:r>
      <w:proofErr w:type="spellStart"/>
      <w:r w:rsidR="00413E7B">
        <w:rPr>
          <w:rFonts w:ascii="Times New Roman" w:hAnsi="Times New Roman" w:cs="Times New Roman"/>
          <w:sz w:val="28"/>
          <w:szCs w:val="28"/>
        </w:rPr>
        <w:t>сильфонный</w:t>
      </w:r>
      <w:proofErr w:type="spellEnd"/>
      <w:r w:rsidR="00413E7B">
        <w:rPr>
          <w:rFonts w:ascii="Times New Roman" w:hAnsi="Times New Roman" w:cs="Times New Roman"/>
          <w:sz w:val="28"/>
          <w:szCs w:val="28"/>
        </w:rPr>
        <w:t xml:space="preserve"> </w:t>
      </w:r>
      <w:r w:rsidR="00413E7B" w:rsidRPr="001717CD">
        <w:rPr>
          <w:rFonts w:ascii="Times New Roman" w:hAnsi="Times New Roman" w:cs="Times New Roman"/>
          <w:sz w:val="28"/>
          <w:szCs w:val="28"/>
        </w:rPr>
        <w:t>датчик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3E7B">
        <w:rPr>
          <w:rFonts w:ascii="Times New Roman" w:hAnsi="Times New Roman" w:cs="Times New Roman"/>
          <w:sz w:val="28"/>
          <w:szCs w:val="28"/>
        </w:rPr>
        <w:t>;</w:t>
      </w:r>
    </w:p>
    <w:p w:rsidR="00A84436" w:rsidRPr="00003151" w:rsidRDefault="00003151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 – объект регулирования</w:t>
      </w:r>
      <w:r w:rsidRPr="000031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давление в </w:t>
      </w:r>
      <w:r w:rsidRPr="00053EDF">
        <w:rPr>
          <w:rFonts w:ascii="Times New Roman" w:hAnsi="Times New Roman" w:cs="Times New Roman"/>
          <w:sz w:val="28"/>
          <w:szCs w:val="28"/>
        </w:rPr>
        <w:t>ресивере</w:t>
      </w:r>
      <w:r w:rsidRPr="00003151">
        <w:rPr>
          <w:rFonts w:ascii="Times New Roman" w:hAnsi="Times New Roman" w:cs="Times New Roman"/>
          <w:sz w:val="28"/>
          <w:szCs w:val="28"/>
        </w:rPr>
        <w:t>;</w:t>
      </w:r>
    </w:p>
    <w:p w:rsidR="0053797D" w:rsidRDefault="00413E7B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 </w:t>
      </w:r>
      <w:r w:rsidR="00B762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62BC">
        <w:rPr>
          <w:rFonts w:ascii="Times New Roman" w:hAnsi="Times New Roman" w:cs="Times New Roman"/>
          <w:sz w:val="28"/>
          <w:szCs w:val="28"/>
        </w:rPr>
        <w:t>сравнительный элемент</w:t>
      </w:r>
      <w:r w:rsidR="00B762BC" w:rsidRPr="00B762BC">
        <w:rPr>
          <w:rFonts w:ascii="Times New Roman" w:hAnsi="Times New Roman" w:cs="Times New Roman"/>
          <w:sz w:val="28"/>
          <w:szCs w:val="28"/>
        </w:rPr>
        <w:t xml:space="preserve">, </w:t>
      </w:r>
      <w:r w:rsidR="00814105" w:rsidRPr="00814105">
        <w:rPr>
          <w:rFonts w:ascii="Times New Roman" w:hAnsi="Times New Roman" w:cs="Times New Roman"/>
          <w:sz w:val="28"/>
          <w:szCs w:val="28"/>
        </w:rPr>
        <w:t xml:space="preserve">обеспечивает сравнение величин F0 и </w:t>
      </w:r>
      <w:proofErr w:type="spellStart"/>
      <w:r w:rsidR="00814105" w:rsidRPr="00814105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="00814105" w:rsidRPr="00814105">
        <w:rPr>
          <w:rFonts w:ascii="Times New Roman" w:hAnsi="Times New Roman" w:cs="Times New Roman"/>
          <w:sz w:val="28"/>
          <w:szCs w:val="28"/>
        </w:rPr>
        <w:t xml:space="preserve">, в результате чего, как отмечалось ранее, получается ΔF=F0-Fp - сигнал рассогласования. </w:t>
      </w:r>
    </w:p>
    <w:p w:rsidR="0053797D" w:rsidRDefault="0053797D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506A" w:rsidRDefault="00D3506A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20C5C" w:rsidRDefault="00014FAF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9191AD" wp14:editId="5912D772">
            <wp:extent cx="4810125" cy="230370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154" cy="23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7CD" w:rsidRPr="001717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81B" w:rsidRDefault="00D3506A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Функциональная схема системы</w:t>
      </w:r>
      <w:r w:rsidRPr="00D3506A">
        <w:t xml:space="preserve"> </w:t>
      </w:r>
      <w:r w:rsidRPr="00D3506A">
        <w:rPr>
          <w:rFonts w:ascii="Times New Roman" w:hAnsi="Times New Roman" w:cs="Times New Roman"/>
          <w:sz w:val="28"/>
          <w:szCs w:val="28"/>
        </w:rPr>
        <w:t>автоматического регулирования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06A">
        <w:rPr>
          <w:rFonts w:ascii="Times New Roman" w:hAnsi="Times New Roman" w:cs="Times New Roman"/>
          <w:sz w:val="28"/>
          <w:szCs w:val="28"/>
        </w:rPr>
        <w:t>давления в ресивере</w:t>
      </w:r>
    </w:p>
    <w:p w:rsidR="00D3506A" w:rsidRDefault="00D3506A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B3250" w:rsidRDefault="00FB3250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ОПРЕДЕЛЕНИЕ ВОЗМУЩАЮЩЕГО И УПРАВЛЯЮЩЕГО ВОЗДЕЙСТВИЯ НА ОБЪЕКТ РЕГУЛИРОВАНИЯ </w:t>
      </w:r>
    </w:p>
    <w:p w:rsidR="00FB3250" w:rsidRDefault="00FB3250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6B05" w:rsidRDefault="00BC4522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системе воздухосборник является </w:t>
      </w:r>
      <w:r w:rsidR="00DC6B05">
        <w:rPr>
          <w:rFonts w:ascii="Times New Roman" w:hAnsi="Times New Roman" w:cs="Times New Roman"/>
          <w:sz w:val="28"/>
          <w:szCs w:val="28"/>
        </w:rPr>
        <w:t>объектом регулирования.</w:t>
      </w:r>
    </w:p>
    <w:p w:rsidR="003D286D" w:rsidRDefault="009B591E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591E">
        <w:rPr>
          <w:rFonts w:ascii="Times New Roman" w:hAnsi="Times New Roman" w:cs="Times New Roman"/>
          <w:sz w:val="28"/>
          <w:szCs w:val="28"/>
        </w:rPr>
        <w:t xml:space="preserve">Давление в ресивере регулируется посредством изменения количества воздуха Q, зависящего от положения заслонки 2, т. е. от ее линейного перемещения </w:t>
      </w:r>
      <w:proofErr w:type="spellStart"/>
      <w:r w:rsidRPr="009B591E">
        <w:rPr>
          <w:rFonts w:ascii="Times New Roman" w:hAnsi="Times New Roman" w:cs="Times New Roman"/>
          <w:sz w:val="28"/>
          <w:szCs w:val="28"/>
        </w:rPr>
        <w:t>Хэ</w:t>
      </w:r>
      <w:proofErr w:type="spellEnd"/>
      <w:r w:rsidRPr="009B591E">
        <w:rPr>
          <w:rFonts w:ascii="Times New Roman" w:hAnsi="Times New Roman" w:cs="Times New Roman"/>
          <w:sz w:val="28"/>
          <w:szCs w:val="28"/>
        </w:rPr>
        <w:t xml:space="preserve">, которое можно рассматривать как регулирующее воздействие на входе объекта регулирования. Внешним возмущением, вызывающим отклонение регулируемой величины — давления Р, является изменение расхода сжатого воздуха </w:t>
      </w:r>
      <w:proofErr w:type="spellStart"/>
      <w:r w:rsidRPr="009B591E">
        <w:rPr>
          <w:rFonts w:ascii="Times New Roman" w:hAnsi="Times New Roman" w:cs="Times New Roman"/>
          <w:sz w:val="28"/>
          <w:szCs w:val="28"/>
        </w:rPr>
        <w:t>Qc</w:t>
      </w:r>
      <w:proofErr w:type="spellEnd"/>
      <w:r w:rsidRPr="009B591E">
        <w:rPr>
          <w:rFonts w:ascii="Times New Roman" w:hAnsi="Times New Roman" w:cs="Times New Roman"/>
          <w:sz w:val="28"/>
          <w:szCs w:val="28"/>
        </w:rPr>
        <w:t>.</w:t>
      </w:r>
    </w:p>
    <w:p w:rsidR="006200CB" w:rsidRDefault="006200CB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200CB" w:rsidRDefault="006200CB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КЛАССИФИКАЦИЯ СИСТЕМЫ ПО ВСЕМ ПОКАЗАТЕЛЯМ</w:t>
      </w:r>
    </w:p>
    <w:p w:rsidR="006200CB" w:rsidRDefault="006200CB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200CB" w:rsidRDefault="00B506A5" w:rsidP="007779D6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управление в данной автоматической системе – регулирование давления в </w:t>
      </w:r>
      <w:r w:rsidRPr="00B506A5">
        <w:rPr>
          <w:rFonts w:ascii="Times New Roman" w:hAnsi="Times New Roman" w:cs="Times New Roman"/>
          <w:sz w:val="28"/>
          <w:szCs w:val="28"/>
        </w:rPr>
        <w:t>ресивере</w:t>
      </w:r>
      <w:r>
        <w:rPr>
          <w:rFonts w:ascii="Times New Roman" w:hAnsi="Times New Roman" w:cs="Times New Roman"/>
          <w:sz w:val="28"/>
          <w:szCs w:val="28"/>
        </w:rPr>
        <w:t xml:space="preserve"> при разных возмущающих воздействиях.</w:t>
      </w:r>
    </w:p>
    <w:p w:rsidR="00250FEA" w:rsidRPr="00EA303B" w:rsidRDefault="00007D7D" w:rsidP="00EA303B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полученной функциональной схеме</w:t>
      </w:r>
      <w:r w:rsidRPr="00007D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сигнал регулируемого параметра (давление в ресивере)</w:t>
      </w:r>
      <w:r w:rsidR="006516DC">
        <w:rPr>
          <w:rFonts w:ascii="Times New Roman" w:hAnsi="Times New Roman" w:cs="Times New Roman"/>
          <w:sz w:val="28"/>
          <w:szCs w:val="28"/>
        </w:rPr>
        <w:t xml:space="preserve"> </w:t>
      </w:r>
      <w:r w:rsidR="00C17D50">
        <w:rPr>
          <w:rFonts w:ascii="Times New Roman" w:hAnsi="Times New Roman" w:cs="Times New Roman"/>
          <w:sz w:val="28"/>
          <w:szCs w:val="28"/>
        </w:rPr>
        <w:t xml:space="preserve">передается через главную </w:t>
      </w:r>
      <w:r w:rsidR="00C17D50">
        <w:rPr>
          <w:rFonts w:ascii="Times New Roman" w:hAnsi="Times New Roman" w:cs="Times New Roman"/>
          <w:sz w:val="28"/>
          <w:szCs w:val="28"/>
        </w:rPr>
        <w:lastRenderedPageBreak/>
        <w:t xml:space="preserve">обратную </w:t>
      </w:r>
      <w:r w:rsidR="00464899">
        <w:rPr>
          <w:rFonts w:ascii="Times New Roman" w:hAnsi="Times New Roman" w:cs="Times New Roman"/>
          <w:sz w:val="28"/>
          <w:szCs w:val="28"/>
        </w:rPr>
        <w:t>связь (</w:t>
      </w:r>
      <w:proofErr w:type="spellStart"/>
      <w:r w:rsidR="00C17D50">
        <w:rPr>
          <w:rFonts w:ascii="Times New Roman" w:hAnsi="Times New Roman" w:cs="Times New Roman"/>
          <w:sz w:val="28"/>
          <w:szCs w:val="28"/>
        </w:rPr>
        <w:t>сильфонный</w:t>
      </w:r>
      <w:proofErr w:type="spellEnd"/>
      <w:r w:rsidR="00C17D50">
        <w:rPr>
          <w:rFonts w:ascii="Times New Roman" w:hAnsi="Times New Roman" w:cs="Times New Roman"/>
          <w:sz w:val="28"/>
          <w:szCs w:val="28"/>
        </w:rPr>
        <w:t xml:space="preserve"> </w:t>
      </w:r>
      <w:r w:rsidR="00C17D50" w:rsidRPr="001717CD">
        <w:rPr>
          <w:rFonts w:ascii="Times New Roman" w:hAnsi="Times New Roman" w:cs="Times New Roman"/>
          <w:sz w:val="28"/>
          <w:szCs w:val="28"/>
        </w:rPr>
        <w:t>датчик</w:t>
      </w:r>
      <w:r w:rsidR="00C17D50">
        <w:rPr>
          <w:rFonts w:ascii="Times New Roman" w:hAnsi="Times New Roman" w:cs="Times New Roman"/>
          <w:sz w:val="28"/>
          <w:szCs w:val="28"/>
        </w:rPr>
        <w:t xml:space="preserve">) </w:t>
      </w:r>
      <w:r w:rsidR="008C3044">
        <w:rPr>
          <w:rFonts w:ascii="Times New Roman" w:hAnsi="Times New Roman" w:cs="Times New Roman"/>
          <w:sz w:val="28"/>
          <w:szCs w:val="28"/>
        </w:rPr>
        <w:t xml:space="preserve">на сравнительное устройство регулятора. </w:t>
      </w:r>
    </w:p>
    <w:p w:rsidR="00953B0B" w:rsidRDefault="00953B0B" w:rsidP="00BD754E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функциональной схеме это САР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иммет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других обратных связей</w:t>
      </w:r>
      <w:r w:rsidRPr="00953B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кроме главной</w:t>
      </w:r>
      <w:r w:rsidRPr="00953B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одноконтурная САР.</w:t>
      </w:r>
    </w:p>
    <w:p w:rsidR="00BD754E" w:rsidRDefault="00190DA7" w:rsidP="003D23C7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3C7">
        <w:rPr>
          <w:rFonts w:ascii="Times New Roman" w:hAnsi="Times New Roman" w:cs="Times New Roman"/>
          <w:sz w:val="28"/>
          <w:szCs w:val="28"/>
        </w:rPr>
        <w:t>В объекте регулирования (</w:t>
      </w:r>
      <w:r w:rsidR="003D23C7" w:rsidRPr="00D13E56">
        <w:rPr>
          <w:rFonts w:ascii="Times New Roman" w:hAnsi="Times New Roman" w:cs="Times New Roman"/>
          <w:sz w:val="28"/>
          <w:szCs w:val="28"/>
        </w:rPr>
        <w:t>ресивере</w:t>
      </w:r>
      <w:r w:rsidR="003D23C7">
        <w:rPr>
          <w:rFonts w:ascii="Times New Roman" w:hAnsi="Times New Roman" w:cs="Times New Roman"/>
          <w:sz w:val="28"/>
          <w:szCs w:val="28"/>
        </w:rPr>
        <w:t xml:space="preserve">) регулируется только один параметр – давление в </w:t>
      </w:r>
      <w:r w:rsidR="003D23C7" w:rsidRPr="00D13E56">
        <w:rPr>
          <w:rFonts w:ascii="Times New Roman" w:hAnsi="Times New Roman" w:cs="Times New Roman"/>
          <w:sz w:val="28"/>
          <w:szCs w:val="28"/>
        </w:rPr>
        <w:t>ресивере</w:t>
      </w:r>
      <w:r w:rsidR="003D23C7">
        <w:rPr>
          <w:rFonts w:ascii="Times New Roman" w:hAnsi="Times New Roman" w:cs="Times New Roman"/>
          <w:sz w:val="28"/>
          <w:szCs w:val="28"/>
        </w:rPr>
        <w:t>. Это одномерная САР.</w:t>
      </w:r>
    </w:p>
    <w:p w:rsidR="0038202B" w:rsidRDefault="00695221" w:rsidP="0038202B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установившимся режиме</w:t>
      </w:r>
      <w:r w:rsidRPr="00695221">
        <w:rPr>
          <w:rFonts w:ascii="Times New Roman" w:hAnsi="Times New Roman" w:cs="Times New Roman"/>
          <w:sz w:val="28"/>
          <w:szCs w:val="28"/>
        </w:rPr>
        <w:t xml:space="preserve">, </w:t>
      </w:r>
      <w:r w:rsidR="0038202B">
        <w:rPr>
          <w:rFonts w:ascii="Times New Roman" w:hAnsi="Times New Roman" w:cs="Times New Roman"/>
          <w:sz w:val="28"/>
          <w:szCs w:val="28"/>
        </w:rPr>
        <w:t>задается с помощью силы натяжение пружины.</w:t>
      </w:r>
    </w:p>
    <w:p w:rsidR="00521E1D" w:rsidRDefault="00521E1D" w:rsidP="0038202B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функциональной схеме видно, что управляющий сигнал передается через усилительный орган. </w:t>
      </w:r>
      <w:r w:rsidR="00C15D57">
        <w:rPr>
          <w:rFonts w:ascii="Times New Roman" w:hAnsi="Times New Roman" w:cs="Times New Roman"/>
          <w:sz w:val="28"/>
          <w:szCs w:val="28"/>
        </w:rPr>
        <w:t>Это система прямого регулирования.</w:t>
      </w:r>
    </w:p>
    <w:p w:rsidR="007A5E58" w:rsidRDefault="007A5E58" w:rsidP="0038202B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автоматической системе </w:t>
      </w:r>
      <w:r w:rsidR="007C0A42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все элементы регулятора имеют постоянные </w:t>
      </w:r>
      <w:r w:rsidR="00FE565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. Это</w:t>
      </w:r>
      <w:r w:rsidR="00237049">
        <w:rPr>
          <w:rFonts w:ascii="Times New Roman" w:hAnsi="Times New Roman" w:cs="Times New Roman"/>
          <w:sz w:val="28"/>
          <w:szCs w:val="28"/>
        </w:rPr>
        <w:t xml:space="preserve"> динамическая</w:t>
      </w:r>
      <w:r>
        <w:rPr>
          <w:rFonts w:ascii="Times New Roman" w:hAnsi="Times New Roman" w:cs="Times New Roman"/>
          <w:sz w:val="28"/>
          <w:szCs w:val="28"/>
        </w:rPr>
        <w:t xml:space="preserve"> стационарная система.</w:t>
      </w:r>
    </w:p>
    <w:p w:rsidR="00FD1939" w:rsidRDefault="009B6BA1" w:rsidP="0038202B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 управления от датчика постоянно связана с </w:t>
      </w:r>
      <w:r w:rsidR="00E605CD">
        <w:rPr>
          <w:rFonts w:ascii="Times New Roman" w:hAnsi="Times New Roman" w:cs="Times New Roman"/>
          <w:sz w:val="28"/>
          <w:szCs w:val="28"/>
        </w:rPr>
        <w:t>исполнительным</w:t>
      </w:r>
      <w:r>
        <w:rPr>
          <w:rFonts w:ascii="Times New Roman" w:hAnsi="Times New Roman" w:cs="Times New Roman"/>
          <w:sz w:val="28"/>
          <w:szCs w:val="28"/>
        </w:rPr>
        <w:t xml:space="preserve"> устройством. Это система с непрерывным сигналом управления.</w:t>
      </w:r>
    </w:p>
    <w:p w:rsidR="00FD1939" w:rsidRDefault="00FD1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6BA1" w:rsidRDefault="001F1BFF" w:rsidP="001F1BFF">
      <w:pPr>
        <w:pStyle w:val="a7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1F1BFF">
        <w:rPr>
          <w:rFonts w:ascii="Times New Roman" w:hAnsi="Times New Roman" w:cs="Times New Roman"/>
          <w:sz w:val="28"/>
          <w:szCs w:val="28"/>
        </w:rPr>
        <w:lastRenderedPageBreak/>
        <w:t>СПИСОК ИСПОЛЬЗУЕМОЙ ИСТОЧНИКОВ</w:t>
      </w:r>
    </w:p>
    <w:p w:rsidR="003D19D9" w:rsidRDefault="003D19D9" w:rsidP="001F1BFF">
      <w:pPr>
        <w:pStyle w:val="a7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BB2997" w:rsidRPr="00BB2997" w:rsidRDefault="00BB2997" w:rsidP="00BB2997">
      <w:pPr>
        <w:pStyle w:val="ab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proofErr w:type="spellStart"/>
      <w:r w:rsidRPr="00BB2997">
        <w:rPr>
          <w:color w:val="000000"/>
          <w:sz w:val="28"/>
          <w:szCs w:val="28"/>
        </w:rPr>
        <w:t>Айзерман</w:t>
      </w:r>
      <w:proofErr w:type="spellEnd"/>
      <w:r w:rsidRPr="00BB2997">
        <w:rPr>
          <w:color w:val="000000"/>
          <w:sz w:val="28"/>
          <w:szCs w:val="28"/>
        </w:rPr>
        <w:t xml:space="preserve"> М.А. Теория автоматического регулирования. 2- е издание. – М.: Наука,1966. – 452 с.</w:t>
      </w:r>
    </w:p>
    <w:p w:rsidR="00BB2997" w:rsidRPr="00BB2997" w:rsidRDefault="00BB2997" w:rsidP="00BB2997">
      <w:pPr>
        <w:pStyle w:val="ab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proofErr w:type="spellStart"/>
      <w:r w:rsidRPr="00BB2997">
        <w:rPr>
          <w:color w:val="000000"/>
          <w:sz w:val="28"/>
          <w:szCs w:val="28"/>
        </w:rPr>
        <w:t>Бесекерский</w:t>
      </w:r>
      <w:proofErr w:type="spellEnd"/>
      <w:r w:rsidRPr="00BB2997">
        <w:rPr>
          <w:color w:val="000000"/>
          <w:sz w:val="28"/>
          <w:szCs w:val="28"/>
        </w:rPr>
        <w:t xml:space="preserve"> В.А. Теория систем автоматического регулирования/ В.А. </w:t>
      </w:r>
      <w:proofErr w:type="spellStart"/>
      <w:r w:rsidRPr="00BB2997">
        <w:rPr>
          <w:color w:val="000000"/>
          <w:sz w:val="28"/>
          <w:szCs w:val="28"/>
        </w:rPr>
        <w:t>Бесекерский</w:t>
      </w:r>
      <w:proofErr w:type="spellEnd"/>
      <w:r w:rsidRPr="00BB2997">
        <w:rPr>
          <w:color w:val="000000"/>
          <w:sz w:val="28"/>
          <w:szCs w:val="28"/>
        </w:rPr>
        <w:t>, Е.П. Попов. – М.: Профессия, 2003. – 380 с.</w:t>
      </w:r>
    </w:p>
    <w:p w:rsidR="00BB2997" w:rsidRPr="00BB2997" w:rsidRDefault="00BB2997" w:rsidP="00BB2997">
      <w:pPr>
        <w:pStyle w:val="ab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BB2997">
        <w:rPr>
          <w:color w:val="000000"/>
          <w:sz w:val="28"/>
          <w:szCs w:val="28"/>
        </w:rPr>
        <w:t>Воронов А.А. Основы теории автоматического регулирования. – М.: Высшая школа, 1977. – 519 с.</w:t>
      </w:r>
    </w:p>
    <w:p w:rsidR="00BB2997" w:rsidRPr="00BB2997" w:rsidRDefault="00BB2997" w:rsidP="00BB2997">
      <w:pPr>
        <w:pStyle w:val="ab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proofErr w:type="spellStart"/>
      <w:r w:rsidRPr="00BB2997">
        <w:rPr>
          <w:color w:val="000000"/>
          <w:sz w:val="28"/>
          <w:szCs w:val="28"/>
        </w:rPr>
        <w:t>Кошарский</w:t>
      </w:r>
      <w:proofErr w:type="spellEnd"/>
      <w:r w:rsidRPr="00BB2997">
        <w:rPr>
          <w:color w:val="000000"/>
          <w:sz w:val="28"/>
          <w:szCs w:val="28"/>
        </w:rPr>
        <w:t xml:space="preserve"> Б.Д., Бек В.А. Автоматические приборы и регуляторы. – м.: Машиностроение, 1964. – 704 с.</w:t>
      </w:r>
    </w:p>
    <w:p w:rsidR="00BB2997" w:rsidRPr="00BB2997" w:rsidRDefault="00BB2997" w:rsidP="00BB2997">
      <w:pPr>
        <w:pStyle w:val="ab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proofErr w:type="spellStart"/>
      <w:r w:rsidRPr="00BB2997">
        <w:rPr>
          <w:color w:val="000000"/>
          <w:sz w:val="28"/>
          <w:szCs w:val="28"/>
        </w:rPr>
        <w:t>Лапшинков</w:t>
      </w:r>
      <w:proofErr w:type="spellEnd"/>
      <w:r w:rsidRPr="00BB2997">
        <w:rPr>
          <w:color w:val="000000"/>
          <w:sz w:val="28"/>
          <w:szCs w:val="28"/>
        </w:rPr>
        <w:t xml:space="preserve"> Г.И., Полоцкий Л.М. Автоматизация производственных процессов в химической промышленности. Технический средства и лабораторные работы. – М.: Химия, 1988. – 288 с.</w:t>
      </w:r>
    </w:p>
    <w:p w:rsidR="00BB2997" w:rsidRPr="00BB2997" w:rsidRDefault="00BB2997" w:rsidP="00BB2997">
      <w:pPr>
        <w:pStyle w:val="ab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BB2997">
        <w:rPr>
          <w:color w:val="000000"/>
          <w:sz w:val="28"/>
          <w:szCs w:val="28"/>
        </w:rPr>
        <w:t xml:space="preserve">Летов А.М. Устойчивость нелинейных регулируемых систем. – М.: </w:t>
      </w:r>
      <w:proofErr w:type="spellStart"/>
      <w:r w:rsidRPr="00BB2997">
        <w:rPr>
          <w:color w:val="000000"/>
          <w:sz w:val="28"/>
          <w:szCs w:val="28"/>
        </w:rPr>
        <w:t>Физматгиз</w:t>
      </w:r>
      <w:proofErr w:type="spellEnd"/>
      <w:r w:rsidRPr="00BB2997">
        <w:rPr>
          <w:color w:val="000000"/>
          <w:sz w:val="28"/>
          <w:szCs w:val="28"/>
        </w:rPr>
        <w:t>, 1962. – 315 с.</w:t>
      </w:r>
    </w:p>
    <w:p w:rsidR="00BB2997" w:rsidRPr="00BB2997" w:rsidRDefault="00BB2997" w:rsidP="00BB2997">
      <w:pPr>
        <w:pStyle w:val="ab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BB2997">
        <w:rPr>
          <w:color w:val="000000"/>
          <w:sz w:val="28"/>
          <w:szCs w:val="28"/>
        </w:rPr>
        <w:t>Обновленский П.Л., Гуревич А.Л. Основы автоматизации химических производств. – М.: Химия, 1975. – 328 с.</w:t>
      </w:r>
    </w:p>
    <w:p w:rsidR="00BB2997" w:rsidRPr="00BB2997" w:rsidRDefault="00BB2997" w:rsidP="00BB2997">
      <w:pPr>
        <w:pStyle w:val="ab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BB2997">
        <w:rPr>
          <w:color w:val="000000"/>
          <w:sz w:val="28"/>
          <w:szCs w:val="28"/>
        </w:rPr>
        <w:t xml:space="preserve">Поспелов Г.С. Импульсные системы автоматического регулирования. – М.: </w:t>
      </w:r>
      <w:proofErr w:type="spellStart"/>
      <w:r w:rsidRPr="00BB2997">
        <w:rPr>
          <w:color w:val="000000"/>
          <w:sz w:val="28"/>
          <w:szCs w:val="28"/>
        </w:rPr>
        <w:t>Машгиз</w:t>
      </w:r>
      <w:proofErr w:type="spellEnd"/>
      <w:r w:rsidRPr="00BB2997">
        <w:rPr>
          <w:color w:val="000000"/>
          <w:sz w:val="28"/>
          <w:szCs w:val="28"/>
        </w:rPr>
        <w:t>, 1950. – 256 с.</w:t>
      </w:r>
    </w:p>
    <w:p w:rsidR="003D19D9" w:rsidRPr="00521E1D" w:rsidRDefault="003D19D9" w:rsidP="001F1BFF">
      <w:pPr>
        <w:pStyle w:val="a7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sectPr w:rsidR="003D19D9" w:rsidRPr="00521E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1DB" w:rsidRDefault="007D31DB" w:rsidP="00A903FC">
      <w:pPr>
        <w:spacing w:after="0" w:line="240" w:lineRule="auto"/>
      </w:pPr>
      <w:r>
        <w:separator/>
      </w:r>
    </w:p>
  </w:endnote>
  <w:endnote w:type="continuationSeparator" w:id="0">
    <w:p w:rsidR="007D31DB" w:rsidRDefault="007D31DB" w:rsidP="00A9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1DB" w:rsidRDefault="007D31DB" w:rsidP="00A903FC">
      <w:pPr>
        <w:spacing w:after="0" w:line="240" w:lineRule="auto"/>
      </w:pPr>
      <w:r>
        <w:separator/>
      </w:r>
    </w:p>
  </w:footnote>
  <w:footnote w:type="continuationSeparator" w:id="0">
    <w:p w:rsidR="007D31DB" w:rsidRDefault="007D31DB" w:rsidP="00A90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66913"/>
    <w:multiLevelType w:val="hybridMultilevel"/>
    <w:tmpl w:val="D2743962"/>
    <w:lvl w:ilvl="0" w:tplc="C832A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7401F8"/>
    <w:multiLevelType w:val="multilevel"/>
    <w:tmpl w:val="8D6A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97"/>
    <w:rsid w:val="00003151"/>
    <w:rsid w:val="00007D7D"/>
    <w:rsid w:val="00014FAF"/>
    <w:rsid w:val="0002068F"/>
    <w:rsid w:val="00051520"/>
    <w:rsid w:val="00053EDF"/>
    <w:rsid w:val="000665ED"/>
    <w:rsid w:val="000827BD"/>
    <w:rsid w:val="000C3D37"/>
    <w:rsid w:val="000D4B71"/>
    <w:rsid w:val="00107815"/>
    <w:rsid w:val="00127BD0"/>
    <w:rsid w:val="0013280B"/>
    <w:rsid w:val="0014472C"/>
    <w:rsid w:val="00153805"/>
    <w:rsid w:val="001717CD"/>
    <w:rsid w:val="00186A75"/>
    <w:rsid w:val="00190DA7"/>
    <w:rsid w:val="001929D3"/>
    <w:rsid w:val="001D412F"/>
    <w:rsid w:val="001E541C"/>
    <w:rsid w:val="001F1BFF"/>
    <w:rsid w:val="001F72B6"/>
    <w:rsid w:val="00203E80"/>
    <w:rsid w:val="0022084A"/>
    <w:rsid w:val="0022297A"/>
    <w:rsid w:val="00237049"/>
    <w:rsid w:val="00250FEA"/>
    <w:rsid w:val="00284C4C"/>
    <w:rsid w:val="0028699C"/>
    <w:rsid w:val="002B3B2F"/>
    <w:rsid w:val="00350A8C"/>
    <w:rsid w:val="003763FC"/>
    <w:rsid w:val="0038202B"/>
    <w:rsid w:val="00390CCA"/>
    <w:rsid w:val="003C3981"/>
    <w:rsid w:val="003D19D9"/>
    <w:rsid w:val="003D23C7"/>
    <w:rsid w:val="003D286D"/>
    <w:rsid w:val="003D5089"/>
    <w:rsid w:val="003E5F20"/>
    <w:rsid w:val="003F70FC"/>
    <w:rsid w:val="0040735A"/>
    <w:rsid w:val="00411413"/>
    <w:rsid w:val="00413E7B"/>
    <w:rsid w:val="00441CF8"/>
    <w:rsid w:val="0044282A"/>
    <w:rsid w:val="00450646"/>
    <w:rsid w:val="0045227B"/>
    <w:rsid w:val="00464899"/>
    <w:rsid w:val="0047207D"/>
    <w:rsid w:val="004E1EF5"/>
    <w:rsid w:val="00503201"/>
    <w:rsid w:val="00504C95"/>
    <w:rsid w:val="00521E1D"/>
    <w:rsid w:val="00521FF1"/>
    <w:rsid w:val="0053797D"/>
    <w:rsid w:val="00580199"/>
    <w:rsid w:val="00586D4C"/>
    <w:rsid w:val="005A129E"/>
    <w:rsid w:val="005B342A"/>
    <w:rsid w:val="005F1B1A"/>
    <w:rsid w:val="006003AA"/>
    <w:rsid w:val="006200CB"/>
    <w:rsid w:val="00620470"/>
    <w:rsid w:val="00621813"/>
    <w:rsid w:val="00631ADF"/>
    <w:rsid w:val="00642AEF"/>
    <w:rsid w:val="006516DC"/>
    <w:rsid w:val="00661676"/>
    <w:rsid w:val="00674480"/>
    <w:rsid w:val="00695221"/>
    <w:rsid w:val="006D2472"/>
    <w:rsid w:val="006E170F"/>
    <w:rsid w:val="007445EC"/>
    <w:rsid w:val="00767FED"/>
    <w:rsid w:val="007779D6"/>
    <w:rsid w:val="007A5E58"/>
    <w:rsid w:val="007C0A42"/>
    <w:rsid w:val="007C43B8"/>
    <w:rsid w:val="007D31DB"/>
    <w:rsid w:val="00814105"/>
    <w:rsid w:val="00850029"/>
    <w:rsid w:val="00864921"/>
    <w:rsid w:val="0087007D"/>
    <w:rsid w:val="008B632B"/>
    <w:rsid w:val="008C3044"/>
    <w:rsid w:val="008C7997"/>
    <w:rsid w:val="008E150A"/>
    <w:rsid w:val="00907F29"/>
    <w:rsid w:val="00910075"/>
    <w:rsid w:val="00947A2E"/>
    <w:rsid w:val="00953B0B"/>
    <w:rsid w:val="00953DD6"/>
    <w:rsid w:val="00963EB7"/>
    <w:rsid w:val="009A29AD"/>
    <w:rsid w:val="009B591E"/>
    <w:rsid w:val="009B6BA1"/>
    <w:rsid w:val="009C79DC"/>
    <w:rsid w:val="009D5981"/>
    <w:rsid w:val="009F191D"/>
    <w:rsid w:val="00A16CEB"/>
    <w:rsid w:val="00A25E9F"/>
    <w:rsid w:val="00A70F9B"/>
    <w:rsid w:val="00A84436"/>
    <w:rsid w:val="00A8786C"/>
    <w:rsid w:val="00A903FC"/>
    <w:rsid w:val="00AB6AF5"/>
    <w:rsid w:val="00AB73DA"/>
    <w:rsid w:val="00AE510E"/>
    <w:rsid w:val="00B20C5C"/>
    <w:rsid w:val="00B20CBC"/>
    <w:rsid w:val="00B24A2C"/>
    <w:rsid w:val="00B47449"/>
    <w:rsid w:val="00B506A5"/>
    <w:rsid w:val="00B50EE2"/>
    <w:rsid w:val="00B531A7"/>
    <w:rsid w:val="00B578B8"/>
    <w:rsid w:val="00B75B90"/>
    <w:rsid w:val="00B762BC"/>
    <w:rsid w:val="00B821B1"/>
    <w:rsid w:val="00B821D7"/>
    <w:rsid w:val="00BB0E87"/>
    <w:rsid w:val="00BB2997"/>
    <w:rsid w:val="00BC4522"/>
    <w:rsid w:val="00BD581B"/>
    <w:rsid w:val="00BD754E"/>
    <w:rsid w:val="00C12804"/>
    <w:rsid w:val="00C15D57"/>
    <w:rsid w:val="00C17D50"/>
    <w:rsid w:val="00CB37AB"/>
    <w:rsid w:val="00CB4F38"/>
    <w:rsid w:val="00CF4453"/>
    <w:rsid w:val="00D106C9"/>
    <w:rsid w:val="00D13E56"/>
    <w:rsid w:val="00D17A53"/>
    <w:rsid w:val="00D3506A"/>
    <w:rsid w:val="00D447FC"/>
    <w:rsid w:val="00D44EBE"/>
    <w:rsid w:val="00D51275"/>
    <w:rsid w:val="00D724A3"/>
    <w:rsid w:val="00D75F1B"/>
    <w:rsid w:val="00DA06BD"/>
    <w:rsid w:val="00DA5890"/>
    <w:rsid w:val="00DA7EB3"/>
    <w:rsid w:val="00DB6D24"/>
    <w:rsid w:val="00DC6B05"/>
    <w:rsid w:val="00DE3695"/>
    <w:rsid w:val="00DF1D1A"/>
    <w:rsid w:val="00E37DC3"/>
    <w:rsid w:val="00E605CD"/>
    <w:rsid w:val="00EA303B"/>
    <w:rsid w:val="00EC05B7"/>
    <w:rsid w:val="00EC2368"/>
    <w:rsid w:val="00ED5AF1"/>
    <w:rsid w:val="00EE42EE"/>
    <w:rsid w:val="00EF3CD1"/>
    <w:rsid w:val="00F17A9C"/>
    <w:rsid w:val="00F2243F"/>
    <w:rsid w:val="00F46E13"/>
    <w:rsid w:val="00F505F5"/>
    <w:rsid w:val="00F50BEF"/>
    <w:rsid w:val="00F74EBC"/>
    <w:rsid w:val="00FB3250"/>
    <w:rsid w:val="00FD1939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24E6"/>
  <w15:chartTrackingRefBased/>
  <w15:docId w15:val="{B0846F1A-1980-4537-A5D5-D7EC473D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03FC"/>
  </w:style>
  <w:style w:type="paragraph" w:styleId="a5">
    <w:name w:val="footer"/>
    <w:basedOn w:val="a"/>
    <w:link w:val="a6"/>
    <w:uiPriority w:val="99"/>
    <w:unhideWhenUsed/>
    <w:rsid w:val="00A90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03FC"/>
  </w:style>
  <w:style w:type="paragraph" w:styleId="a7">
    <w:name w:val="List Paragraph"/>
    <w:basedOn w:val="a"/>
    <w:uiPriority w:val="34"/>
    <w:qFormat/>
    <w:rsid w:val="00B506A5"/>
    <w:pPr>
      <w:ind w:left="720"/>
      <w:contextualSpacing/>
    </w:pPr>
  </w:style>
  <w:style w:type="paragraph" w:customStyle="1" w:styleId="a8">
    <w:name w:val="ДИПЛОМ"/>
    <w:basedOn w:val="a"/>
    <w:link w:val="a9"/>
    <w:qFormat/>
    <w:rsid w:val="006003AA"/>
    <w:rPr>
      <w:rFonts w:ascii="Times New Roman" w:hAnsi="Times New Roman" w:cs="Times New Roman"/>
      <w:sz w:val="28"/>
      <w:szCs w:val="28"/>
    </w:rPr>
  </w:style>
  <w:style w:type="character" w:customStyle="1" w:styleId="a9">
    <w:name w:val="ДИПЛОМ Знак"/>
    <w:basedOn w:val="a0"/>
    <w:link w:val="a8"/>
    <w:rsid w:val="006003AA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59"/>
    <w:rsid w:val="006003A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semiHidden/>
    <w:unhideWhenUsed/>
    <w:rsid w:val="00BB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F7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F72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155</cp:revision>
  <cp:lastPrinted>2024-03-31T06:00:00Z</cp:lastPrinted>
  <dcterms:created xsi:type="dcterms:W3CDTF">2024-03-10T11:34:00Z</dcterms:created>
  <dcterms:modified xsi:type="dcterms:W3CDTF">2024-03-31T06:01:00Z</dcterms:modified>
</cp:coreProperties>
</file>