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>азработать функциональную блок-схему</w:t>
      </w:r>
      <w:r w:rsidR="00AC745B">
        <w:rPr>
          <w:rFonts w:ascii="Times New Roman" w:hAnsi="Times New Roman" w:cs="Times New Roman"/>
          <w:sz w:val="28"/>
          <w:szCs w:val="28"/>
        </w:rPr>
        <w:t xml:space="preserve"> организации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Межрайонная инспекц</w:t>
            </w:r>
            <w:r w:rsidR="00716B0D"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ия ФНС России № 18 по </w:t>
            </w:r>
            <w:r w:rsidR="00426975"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br/>
            </w:r>
            <w:r w:rsidR="00716B0D"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Самарской </w:t>
            </w: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области</w:t>
            </w:r>
            <w:r w:rsidRPr="00AE14F2">
              <w:rPr>
                <w:color w:val="000000" w:themeColor="text1"/>
                <w:sz w:val="24"/>
                <w:szCs w:val="28"/>
              </w:rPr>
              <w:br/>
            </w:r>
            <w:r w:rsidRPr="00AE14F2">
              <w:rPr>
                <w:color w:val="000000" w:themeColor="text1"/>
                <w:sz w:val="24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color w:val="000000" w:themeColor="text1"/>
                <w:sz w:val="24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AE14F2" w:rsidRDefault="008A1401" w:rsidP="00762411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AE14F2">
              <w:rPr>
                <w:sz w:val="24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E66CFD" w:rsidRDefault="00E66CF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8B034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C72D8" wp14:editId="074DE782">
            <wp:extent cx="5151334" cy="30299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13" cy="30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F26186">
      <w:pPr>
        <w:spacing w:line="360" w:lineRule="auto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Pr="005D7FB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F104F9" w:rsidRPr="005D7FB9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</w:t>
      </w:r>
      <w:r w:rsidR="0077384A" w:rsidRPr="00404B1F">
        <w:rPr>
          <w:rFonts w:ascii="Times New Roman" w:hAnsi="Times New Roman" w:cs="Times New Roman"/>
          <w:sz w:val="28"/>
          <w:szCs w:val="28"/>
        </w:rPr>
        <w:t>отдельная служба,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созданная для получения и обработки обращений клиентов.</w:t>
      </w:r>
    </w:p>
    <w:p w:rsidR="008A1401" w:rsidRPr="0077384A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</w:t>
      </w:r>
      <w:r w:rsidR="005D7FB9">
        <w:rPr>
          <w:rFonts w:ascii="Times New Roman" w:hAnsi="Times New Roman" w:cs="Times New Roman"/>
          <w:sz w:val="28"/>
          <w:szCs w:val="28"/>
        </w:rPr>
        <w:t>равление персоналом в компаниях</w:t>
      </w:r>
      <w:r w:rsidR="005D7FB9" w:rsidRPr="0077384A"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073105" cy="200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91" cy="20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58BD" w:rsidRDefault="00BC4A44" w:rsidP="00C958BD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 был п</w:t>
      </w:r>
      <w:r w:rsidR="00C958BD">
        <w:rPr>
          <w:color w:val="auto"/>
          <w:sz w:val="28"/>
          <w:szCs w:val="28"/>
        </w:rPr>
        <w:t>роизведен а</w:t>
      </w:r>
      <w:r w:rsidR="00C958BD" w:rsidRPr="004A08A6">
        <w:rPr>
          <w:color w:val="auto"/>
          <w:sz w:val="28"/>
          <w:szCs w:val="28"/>
        </w:rPr>
        <w:t>нализа организации ООО «ИМЦ» описана организация, выделены ее функции, цели, задачи, виды деятельности и основные документами. Построена функциональная блок-схема, изучена и смоделирована организационной структура организации.</w:t>
      </w:r>
    </w:p>
    <w:p w:rsidR="006724A2" w:rsidRDefault="006724A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760037" w:rsidRPr="00CE7D86" w:rsidRDefault="00760037" w:rsidP="00760037">
      <w:pPr>
        <w:pStyle w:val="Default"/>
        <w:spacing w:line="360" w:lineRule="auto"/>
        <w:ind w:firstLine="851"/>
        <w:jc w:val="both"/>
        <w:rPr>
          <w:rFonts w:eastAsia="Times New Roman"/>
          <w:color w:val="auto"/>
          <w:sz w:val="28"/>
          <w:szCs w:val="28"/>
          <w:lang w:eastAsia="ar-SA"/>
        </w:rPr>
      </w:pP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3348422" cy="1983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15" cy="2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5866108" cy="278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7" cy="27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270142" cy="1992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603" cy="20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387BBB" w:rsidRDefault="00676E5E" w:rsidP="00387B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60">
        <w:rPr>
          <w:rFonts w:ascii="Times New Roman" w:hAnsi="Times New Roman" w:cs="Times New Roman"/>
          <w:sz w:val="28"/>
          <w:szCs w:val="28"/>
        </w:rPr>
        <w:t xml:space="preserve">На </w:t>
      </w:r>
      <w:r w:rsidR="00387BBB">
        <w:rPr>
          <w:rFonts w:ascii="Times New Roman" w:hAnsi="Times New Roman" w:cs="Times New Roman"/>
          <w:sz w:val="28"/>
          <w:szCs w:val="28"/>
        </w:rPr>
        <w:t>этом этапе был</w:t>
      </w:r>
      <w:r w:rsidR="00387BBB" w:rsidRPr="00387BBB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</w:rPr>
        <w:t xml:space="preserve">Произведен функциональный </w:t>
      </w:r>
      <w:r w:rsidR="00387BBB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387BBB" w:rsidRPr="001316AF">
        <w:rPr>
          <w:rFonts w:ascii="Times New Roman" w:hAnsi="Times New Roman" w:cs="Times New Roman"/>
          <w:sz w:val="28"/>
          <w:szCs w:val="28"/>
        </w:rPr>
        <w:t>,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87BBB">
        <w:rPr>
          <w:rFonts w:ascii="Times New Roman" w:hAnsi="Times New Roman" w:cs="Times New Roman"/>
          <w:sz w:val="28"/>
          <w:szCs w:val="28"/>
        </w:rPr>
        <w:t>а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87BBB">
        <w:rPr>
          <w:rFonts w:ascii="Times New Roman" w:hAnsi="Times New Roman" w:cs="Times New Roman"/>
          <w:sz w:val="28"/>
          <w:szCs w:val="28"/>
        </w:rPr>
        <w:t xml:space="preserve">ь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7BBB" w:rsidRPr="009C0BDC">
        <w:rPr>
          <w:rFonts w:ascii="Times New Roman" w:hAnsi="Times New Roman" w:cs="Times New Roman"/>
          <w:sz w:val="28"/>
          <w:szCs w:val="28"/>
        </w:rPr>
        <w:t>,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387BBB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387BBB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>
        <w:rPr>
          <w:rFonts w:ascii="Times New Roman" w:hAnsi="Times New Roman" w:cs="Times New Roman"/>
          <w:sz w:val="28"/>
          <w:szCs w:val="28"/>
        </w:rPr>
        <w:t xml:space="preserve"> с учетом разработанной ИС</w:t>
      </w:r>
      <w:r w:rsidR="00387BBB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387BBB">
        <w:rPr>
          <w:rFonts w:ascii="Times New Roman" w:hAnsi="Times New Roman" w:cs="Times New Roman"/>
          <w:sz w:val="28"/>
          <w:szCs w:val="28"/>
        </w:rPr>
        <w:t>.</w:t>
      </w:r>
    </w:p>
    <w:p w:rsidR="00676E5E" w:rsidRPr="00546560" w:rsidRDefault="00676E5E" w:rsidP="00676E5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BF34A5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BF34A5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BF34A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6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3A2040" w:rsidRPr="009874EA">
        <w:rPr>
          <w:szCs w:val="28"/>
        </w:rPr>
        <w:t xml:space="preserve">Контекстная </w:t>
      </w:r>
      <w:r w:rsidR="003A2040">
        <w:rPr>
          <w:szCs w:val="28"/>
        </w:rPr>
        <w:t>диаграмма</w:t>
      </w:r>
      <w:r w:rsidR="00727FFC" w:rsidRPr="009874EA">
        <w:rPr>
          <w:szCs w:val="28"/>
        </w:rPr>
        <w:t xml:space="preserve"> потоков данных. 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6E29A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960DF3" w:rsidRDefault="0093018C" w:rsidP="00083004">
      <w:pPr>
        <w:spacing w:after="200" w:line="360" w:lineRule="auto"/>
        <w:ind w:firstLine="851"/>
        <w:jc w:val="both"/>
        <w:rPr>
          <w:szCs w:val="28"/>
        </w:rPr>
      </w:pPr>
      <w:r w:rsidRPr="00847BFB">
        <w:rPr>
          <w:szCs w:val="28"/>
        </w:rPr>
        <w:t xml:space="preserve">На данном этапе </w:t>
      </w:r>
      <w:r w:rsidR="00545957">
        <w:rPr>
          <w:szCs w:val="28"/>
        </w:rPr>
        <w:t>р</w:t>
      </w:r>
      <w:r w:rsidR="002E2BA1" w:rsidRPr="002E2BA1">
        <w:rPr>
          <w:szCs w:val="28"/>
        </w:rPr>
        <w:t>азработана контекстная диаграмма и декомпозиция потоков данных, выявлены большой объем обработки данн</w:t>
      </w:r>
      <w:r w:rsidR="00545957">
        <w:rPr>
          <w:szCs w:val="28"/>
        </w:rPr>
        <w:t>ых сотрудниками технической под</w:t>
      </w:r>
      <w:r w:rsidR="002E2BA1" w:rsidRPr="002E2BA1">
        <w:rPr>
          <w:szCs w:val="28"/>
        </w:rPr>
        <w:t>держки. Разработана контекстная диаграмма и декомпозиция потоков данных с учетом использования ИС.</w:t>
      </w:r>
      <w:r w:rsidR="00960DF3"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006C67" w:rsidRPr="00D829A9" w:rsidRDefault="008A1401" w:rsidP="009C2818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6C67" w:rsidRPr="00D829A9">
        <w:rPr>
          <w:sz w:val="28"/>
          <w:szCs w:val="28"/>
        </w:rPr>
        <w:t xml:space="preserve">Методология </w:t>
      </w:r>
      <w:r w:rsidR="00006C67" w:rsidRPr="00D829A9">
        <w:rPr>
          <w:sz w:val="28"/>
          <w:szCs w:val="28"/>
          <w:lang w:val="en-US"/>
        </w:rPr>
        <w:t>IDEF</w:t>
      </w:r>
      <w:r w:rsidR="00006C67" w:rsidRPr="00D829A9">
        <w:rPr>
          <w:sz w:val="28"/>
          <w:szCs w:val="28"/>
        </w:rPr>
        <w:t>1</w:t>
      </w:r>
      <w:r w:rsidR="00006C67" w:rsidRPr="00D829A9">
        <w:rPr>
          <w:sz w:val="28"/>
          <w:szCs w:val="28"/>
          <w:lang w:val="en-US"/>
        </w:rPr>
        <w:t>X</w:t>
      </w:r>
      <w:r w:rsidR="00006C67" w:rsidRPr="00D829A9">
        <w:rPr>
          <w:sz w:val="28"/>
          <w:szCs w:val="28"/>
        </w:rPr>
        <w:t xml:space="preserve"> – это подход к семантическому моделированию данных, основанный на концепции «сущность-связь». С помощью этого </w:t>
      </w:r>
      <w:bookmarkStart w:id="0" w:name="_GoBack"/>
      <w:r w:rsidR="00006C67" w:rsidRPr="00D829A9">
        <w:rPr>
          <w:sz w:val="28"/>
          <w:szCs w:val="28"/>
        </w:rPr>
        <w:t>ин</w:t>
      </w:r>
      <w:r w:rsidR="00006C67" w:rsidRPr="00D829A9">
        <w:rPr>
          <w:sz w:val="28"/>
          <w:szCs w:val="28"/>
        </w:rPr>
        <w:lastRenderedPageBreak/>
        <w:t xml:space="preserve">струмента можно провести детальный анализ рассматриваемой информационной структуры. </w:t>
      </w:r>
    </w:p>
    <w:p w:rsidR="00006C67" w:rsidRPr="00D829A9" w:rsidRDefault="00006C67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>Использование метода IDEF1X наиболее целесообразно для построения логической структуры информационной системы после того, как все информационные ресурсы исследованы. Средства моделирования IDEF1X специально разработаны для построения реляционных информационных систем.</w:t>
      </w:r>
    </w:p>
    <w:p w:rsidR="008A1401" w:rsidRPr="00D829A9" w:rsidRDefault="008A1401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 xml:space="preserve">На рисунке </w:t>
      </w:r>
      <w:r w:rsidR="00D51050" w:rsidRPr="00D829A9">
        <w:rPr>
          <w:szCs w:val="28"/>
        </w:rPr>
        <w:t>11</w:t>
      </w:r>
      <w:r w:rsidRPr="00D829A9">
        <w:rPr>
          <w:szCs w:val="28"/>
        </w:rPr>
        <w:t xml:space="preserve"> представлена </w:t>
      </w:r>
      <w:r w:rsidR="00D07A74" w:rsidRPr="00D829A9">
        <w:rPr>
          <w:szCs w:val="28"/>
        </w:rPr>
        <w:t xml:space="preserve">физическая модель в нотации </w:t>
      </w:r>
      <w:r w:rsidR="00D07A74" w:rsidRPr="00D829A9">
        <w:rPr>
          <w:szCs w:val="28"/>
          <w:lang w:val="en-US"/>
        </w:rPr>
        <w:t>IDEF</w:t>
      </w:r>
      <w:r w:rsidR="00D07A74" w:rsidRPr="00D829A9">
        <w:rPr>
          <w:szCs w:val="28"/>
        </w:rPr>
        <w:t>1</w:t>
      </w:r>
      <w:r w:rsidR="00D07A74" w:rsidRPr="00D829A9">
        <w:rPr>
          <w:szCs w:val="28"/>
          <w:lang w:val="en-US"/>
        </w:rPr>
        <w:t>X</w:t>
      </w:r>
      <w:r w:rsidRPr="00D829A9">
        <w:rPr>
          <w:szCs w:val="28"/>
        </w:rPr>
        <w:t>.</w:t>
      </w:r>
    </w:p>
    <w:bookmarkEnd w:id="0"/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AC" w:rsidRPr="00510A21" w:rsidRDefault="008A1401" w:rsidP="006E29AC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Рисунок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 xml:space="preserve">Физическая модель в нотации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</w:p>
    <w:p w:rsidR="00074F5C" w:rsidRPr="0042684E" w:rsidRDefault="00DE02CE" w:rsidP="006E29AC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szCs w:val="28"/>
        </w:rPr>
        <w:t>Н</w:t>
      </w:r>
      <w:r w:rsidRPr="00DE02CE">
        <w:rPr>
          <w:szCs w:val="28"/>
        </w:rPr>
        <w:t xml:space="preserve">а </w:t>
      </w:r>
      <w:r w:rsidR="00AF3D3D">
        <w:rPr>
          <w:szCs w:val="28"/>
        </w:rPr>
        <w:t>этом этапе в</w:t>
      </w:r>
      <w:r w:rsidR="00AF3D3D" w:rsidRPr="00AF3D3D">
        <w:rPr>
          <w:szCs w:val="28"/>
        </w:rPr>
        <w:t>ыделены основные сущности, атрибуты и отношения между сущностями. Построена физическая модель в нотации IDEF1X для разрабатываемой ИС.</w:t>
      </w:r>
      <w:r w:rsidR="00D62EA2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Default="008A1401" w:rsidP="00E75C3F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</w:t>
      </w:r>
      <w:r w:rsidR="00E75C3F">
        <w:rPr>
          <w:sz w:val="28"/>
          <w:szCs w:val="28"/>
        </w:rPr>
        <w:t>ческий язык описания процессов.</w:t>
      </w:r>
    </w:p>
    <w:p w:rsidR="008A1401" w:rsidRPr="008F1F13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На рисунке представлено </w:t>
      </w:r>
      <w:r w:rsidR="00C8682A" w:rsidRPr="008F1F13">
        <w:rPr>
          <w:color w:val="auto"/>
          <w:sz w:val="28"/>
          <w:szCs w:val="28"/>
        </w:rPr>
        <w:t>12</w:t>
      </w:r>
      <w:r w:rsidRPr="008F1F13">
        <w:rPr>
          <w:color w:val="auto"/>
          <w:sz w:val="28"/>
          <w:szCs w:val="28"/>
        </w:rPr>
        <w:t xml:space="preserve"> </w:t>
      </w:r>
      <w:r w:rsidR="00C8682A" w:rsidRPr="008F1F13">
        <w:rPr>
          <w:color w:val="auto"/>
          <w:sz w:val="28"/>
          <w:szCs w:val="28"/>
        </w:rPr>
        <w:t>контекстная диаграмма</w:t>
      </w:r>
      <w:r w:rsidRPr="008F1F13">
        <w:rPr>
          <w:color w:val="auto"/>
          <w:sz w:val="28"/>
          <w:szCs w:val="28"/>
        </w:rPr>
        <w:t xml:space="preserve"> процесс</w:t>
      </w:r>
      <w:r w:rsidR="00D65381" w:rsidRPr="008F1F13">
        <w:rPr>
          <w:color w:val="auto"/>
          <w:sz w:val="28"/>
          <w:szCs w:val="28"/>
        </w:rPr>
        <w:t>а</w:t>
      </w:r>
      <w:r w:rsidR="00D73CFD">
        <w:rPr>
          <w:color w:val="auto"/>
          <w:sz w:val="28"/>
          <w:szCs w:val="28"/>
        </w:rPr>
        <w:t xml:space="preserve"> «</w:t>
      </w:r>
      <w:r w:rsidR="00D73CFD" w:rsidRPr="00D73CFD">
        <w:rPr>
          <w:color w:val="auto"/>
          <w:sz w:val="28"/>
          <w:szCs w:val="28"/>
        </w:rPr>
        <w:t>обработка обращения клиента</w:t>
      </w:r>
      <w:r w:rsidR="00D73CFD"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FA6019">
        <w:rPr>
          <w:color w:val="auto"/>
          <w:sz w:val="28"/>
          <w:szCs w:val="28"/>
        </w:rPr>
        <w:t>.</w:t>
      </w:r>
    </w:p>
    <w:p w:rsidR="00936F45" w:rsidRPr="008F1F13" w:rsidRDefault="009D0FAF" w:rsidP="00B9453F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C05E8" wp14:editId="153AEAA8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2" w:rsidRPr="008F1F13" w:rsidRDefault="009F2632" w:rsidP="009F2632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Рисунок 12 контекстная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195643" w:rsidRDefault="00195643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lastRenderedPageBreak/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 w:rsidR="00BF4363">
        <w:rPr>
          <w:color w:val="auto"/>
          <w:sz w:val="28"/>
          <w:szCs w:val="28"/>
        </w:rPr>
        <w:t xml:space="preserve"> «</w:t>
      </w:r>
      <w:r w:rsidR="00BF4363" w:rsidRPr="00D73CFD">
        <w:rPr>
          <w:color w:val="auto"/>
          <w:sz w:val="28"/>
          <w:szCs w:val="28"/>
        </w:rPr>
        <w:t xml:space="preserve">обработка обращения </w:t>
      </w:r>
      <w:r w:rsidR="00BF3905" w:rsidRPr="00D73CFD">
        <w:rPr>
          <w:color w:val="auto"/>
          <w:sz w:val="28"/>
          <w:szCs w:val="28"/>
        </w:rPr>
        <w:t>клиента</w:t>
      </w:r>
      <w:r w:rsidR="00BF3905">
        <w:rPr>
          <w:color w:val="auto"/>
          <w:sz w:val="28"/>
          <w:szCs w:val="28"/>
        </w:rPr>
        <w:t>» с стороны клиента</w:t>
      </w:r>
      <w:r w:rsidR="00BF3905" w:rsidRPr="008F1F13">
        <w:rPr>
          <w:color w:val="auto"/>
          <w:sz w:val="28"/>
          <w:szCs w:val="28"/>
        </w:rPr>
        <w:t xml:space="preserve"> по</w:t>
      </w:r>
      <w:r w:rsidRPr="008F1F13">
        <w:rPr>
          <w:color w:val="auto"/>
          <w:sz w:val="28"/>
          <w:szCs w:val="28"/>
        </w:rPr>
        <w:t xml:space="preserve">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B9453F">
        <w:rPr>
          <w:color w:val="auto"/>
          <w:sz w:val="28"/>
          <w:szCs w:val="28"/>
        </w:rPr>
        <w:t>.</w:t>
      </w:r>
    </w:p>
    <w:p w:rsidR="00A12EE2" w:rsidRDefault="00E446D5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E1CA1" wp14:editId="334BF912">
            <wp:extent cx="5382799" cy="1009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90" w:rsidRDefault="00762F90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9829CC" w:rsidRDefault="009829CC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</w:t>
      </w:r>
      <w:r w:rsidR="00E446D5">
        <w:rPr>
          <w:color w:val="auto"/>
          <w:sz w:val="28"/>
          <w:szCs w:val="28"/>
        </w:rPr>
        <w:t>сле чего происходит авторизация</w:t>
      </w:r>
      <w:r w:rsidR="00E446D5" w:rsidRPr="00E446D5">
        <w:rPr>
          <w:color w:val="auto"/>
          <w:sz w:val="28"/>
          <w:szCs w:val="28"/>
        </w:rPr>
        <w:t>,</w:t>
      </w:r>
      <w:r w:rsidR="00747674">
        <w:rPr>
          <w:color w:val="auto"/>
          <w:sz w:val="28"/>
          <w:szCs w:val="28"/>
        </w:rPr>
        <w:t xml:space="preserve"> которая подтягивает данные о клиенте</w:t>
      </w:r>
      <w:r w:rsidR="00747674" w:rsidRPr="00747674">
        <w:rPr>
          <w:color w:val="auto"/>
          <w:sz w:val="28"/>
          <w:szCs w:val="28"/>
        </w:rPr>
        <w:t>,</w:t>
      </w:r>
      <w:r w:rsidR="00E446D5" w:rsidRPr="00E446D5">
        <w:rPr>
          <w:color w:val="auto"/>
          <w:sz w:val="28"/>
          <w:szCs w:val="28"/>
        </w:rPr>
        <w:t xml:space="preserve"> </w:t>
      </w:r>
      <w:r w:rsidR="00E446D5">
        <w:rPr>
          <w:color w:val="auto"/>
          <w:sz w:val="28"/>
          <w:szCs w:val="28"/>
        </w:rPr>
        <w:t xml:space="preserve">после чего клиенту требуется заполнить форму с </w:t>
      </w:r>
      <w:r w:rsidR="00747674">
        <w:rPr>
          <w:color w:val="auto"/>
          <w:sz w:val="28"/>
          <w:szCs w:val="28"/>
        </w:rPr>
        <w:t xml:space="preserve">обращением в ИС и после выполнения обращения клиента придет уведомление </w:t>
      </w:r>
      <w:r w:rsidR="00F600EA">
        <w:rPr>
          <w:color w:val="auto"/>
          <w:sz w:val="28"/>
          <w:szCs w:val="28"/>
        </w:rPr>
        <w:t>клиенту о проделанных работах.</w:t>
      </w:r>
    </w:p>
    <w:p w:rsidR="00322C48" w:rsidRDefault="00C43416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 </w:t>
      </w:r>
      <w:r w:rsidR="00937C14">
        <w:rPr>
          <w:color w:val="auto"/>
          <w:sz w:val="28"/>
          <w:szCs w:val="28"/>
        </w:rPr>
        <w:t>этом</w:t>
      </w:r>
      <w:r>
        <w:rPr>
          <w:color w:val="auto"/>
          <w:sz w:val="28"/>
          <w:szCs w:val="28"/>
        </w:rPr>
        <w:t xml:space="preserve"> эт</w:t>
      </w:r>
      <w:r w:rsidR="001B4311"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>пе</w:t>
      </w:r>
      <w:r w:rsidR="000B4CBE" w:rsidRPr="000B4CBE">
        <w:rPr>
          <w:color w:val="auto"/>
          <w:sz w:val="28"/>
          <w:szCs w:val="28"/>
        </w:rPr>
        <w:t xml:space="preserve">, </w:t>
      </w:r>
      <w:r w:rsidR="00420F62">
        <w:rPr>
          <w:color w:val="auto"/>
          <w:sz w:val="28"/>
          <w:szCs w:val="28"/>
        </w:rPr>
        <w:t>с</w:t>
      </w:r>
      <w:r w:rsidR="000B4CBE" w:rsidRPr="000B4CBE">
        <w:rPr>
          <w:color w:val="auto"/>
          <w:sz w:val="28"/>
          <w:szCs w:val="28"/>
        </w:rPr>
        <w:t>моделиров</w:t>
      </w:r>
      <w:r w:rsidR="00420F62">
        <w:rPr>
          <w:color w:val="auto"/>
          <w:sz w:val="28"/>
          <w:szCs w:val="28"/>
        </w:rPr>
        <w:t>ан</w:t>
      </w:r>
      <w:r w:rsidR="000B4CBE" w:rsidRPr="000B4CBE">
        <w:rPr>
          <w:color w:val="auto"/>
          <w:sz w:val="28"/>
          <w:szCs w:val="28"/>
        </w:rPr>
        <w:t xml:space="preserve"> процесс, происходящи</w:t>
      </w:r>
      <w:r w:rsidR="00420F62">
        <w:rPr>
          <w:color w:val="auto"/>
          <w:sz w:val="28"/>
          <w:szCs w:val="28"/>
        </w:rPr>
        <w:t>й</w:t>
      </w:r>
      <w:r w:rsidR="000B4CBE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830F8C">
        <w:rPr>
          <w:color w:val="auto"/>
          <w:sz w:val="28"/>
          <w:szCs w:val="28"/>
        </w:rPr>
        <w:t>более информативно.</w:t>
      </w:r>
    </w:p>
    <w:p w:rsidR="00322C48" w:rsidRDefault="00322C48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0B4CBE" w:rsidRDefault="00322C48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ЗАКЛЮЧЕНИЕ</w:t>
      </w:r>
    </w:p>
    <w:p w:rsidR="002C0A20" w:rsidRDefault="002C0A20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F05083" w:rsidRDefault="00015416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015416">
        <w:rPr>
          <w:color w:val="auto"/>
          <w:sz w:val="28"/>
          <w:szCs w:val="28"/>
        </w:rPr>
        <w:t xml:space="preserve">Результатом данного курсового проекта является проект </w:t>
      </w:r>
      <w:r w:rsidR="00403956" w:rsidRPr="00015416">
        <w:rPr>
          <w:color w:val="auto"/>
          <w:sz w:val="28"/>
          <w:szCs w:val="28"/>
        </w:rPr>
        <w:t>информационной</w:t>
      </w:r>
      <w:r w:rsidRPr="00015416">
        <w:rPr>
          <w:color w:val="auto"/>
          <w:sz w:val="28"/>
          <w:szCs w:val="28"/>
        </w:rPr>
        <w:t xml:space="preserve"> системы – набор диаграмма, построенных в соответствии с </w:t>
      </w:r>
      <w:r w:rsidR="00170513" w:rsidRPr="00015416">
        <w:rPr>
          <w:color w:val="auto"/>
          <w:sz w:val="28"/>
          <w:szCs w:val="28"/>
        </w:rPr>
        <w:t>методологиями</w:t>
      </w:r>
      <w:r w:rsidRPr="00015416">
        <w:rPr>
          <w:color w:val="auto"/>
          <w:sz w:val="28"/>
          <w:szCs w:val="28"/>
        </w:rPr>
        <w:t xml:space="preserve"> IDEF0, IDEF1X, IDEF3 и DFD.</w:t>
      </w:r>
    </w:p>
    <w:p w:rsidR="004A08A6" w:rsidRDefault="00204179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</w:t>
      </w:r>
      <w:r w:rsidR="00F05083">
        <w:rPr>
          <w:color w:val="auto"/>
          <w:sz w:val="28"/>
          <w:szCs w:val="28"/>
        </w:rPr>
        <w:t>роизведен а</w:t>
      </w:r>
      <w:r w:rsidR="004A08A6" w:rsidRPr="004A08A6">
        <w:rPr>
          <w:color w:val="auto"/>
          <w:sz w:val="28"/>
          <w:szCs w:val="28"/>
        </w:rPr>
        <w:t xml:space="preserve">нализа организации ООО «ИМЦ» описана </w:t>
      </w:r>
      <w:r w:rsidR="00AB48E3" w:rsidRPr="004A08A6">
        <w:rPr>
          <w:color w:val="auto"/>
          <w:sz w:val="28"/>
          <w:szCs w:val="28"/>
        </w:rPr>
        <w:t>организация</w:t>
      </w:r>
      <w:r w:rsidR="004A08A6" w:rsidRPr="004A08A6">
        <w:rPr>
          <w:color w:val="auto"/>
          <w:sz w:val="28"/>
          <w:szCs w:val="28"/>
        </w:rPr>
        <w:t xml:space="preserve">, выделены ее функции, цели, задачи, виды деятельности и основные </w:t>
      </w:r>
      <w:r w:rsidR="00AB48E3" w:rsidRPr="004A08A6">
        <w:rPr>
          <w:color w:val="auto"/>
          <w:sz w:val="28"/>
          <w:szCs w:val="28"/>
        </w:rPr>
        <w:t>документами</w:t>
      </w:r>
      <w:r w:rsidR="004A08A6" w:rsidRPr="004A08A6">
        <w:rPr>
          <w:color w:val="auto"/>
          <w:sz w:val="28"/>
          <w:szCs w:val="28"/>
        </w:rPr>
        <w:t xml:space="preserve">. Построена функциональная блок-схема, изучена и </w:t>
      </w:r>
      <w:r w:rsidR="00AB48E3" w:rsidRPr="004A08A6">
        <w:rPr>
          <w:color w:val="auto"/>
          <w:sz w:val="28"/>
          <w:szCs w:val="28"/>
        </w:rPr>
        <w:t>смоделирована</w:t>
      </w:r>
      <w:r w:rsidR="004A08A6" w:rsidRPr="004A08A6">
        <w:rPr>
          <w:color w:val="auto"/>
          <w:sz w:val="28"/>
          <w:szCs w:val="28"/>
        </w:rPr>
        <w:t xml:space="preserve"> организационной структура организации.</w:t>
      </w:r>
    </w:p>
    <w:p w:rsidR="00847CB8" w:rsidRDefault="00BE6E66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</w:t>
      </w:r>
      <w:r w:rsidR="00CF109C">
        <w:rPr>
          <w:rFonts w:ascii="Times New Roman" w:hAnsi="Times New Roman" w:cs="Times New Roman"/>
          <w:sz w:val="28"/>
          <w:szCs w:val="28"/>
        </w:rPr>
        <w:t xml:space="preserve"> функциональный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1316AF" w:rsidRPr="001316AF">
        <w:rPr>
          <w:rFonts w:ascii="Times New Roman" w:hAnsi="Times New Roman" w:cs="Times New Roman"/>
          <w:sz w:val="28"/>
          <w:szCs w:val="28"/>
        </w:rPr>
        <w:t>,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3FBE">
        <w:rPr>
          <w:rFonts w:ascii="Times New Roman" w:hAnsi="Times New Roman" w:cs="Times New Roman"/>
          <w:sz w:val="28"/>
          <w:szCs w:val="28"/>
        </w:rPr>
        <w:t>а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A3FBE">
        <w:rPr>
          <w:rFonts w:ascii="Times New Roman" w:hAnsi="Times New Roman" w:cs="Times New Roman"/>
          <w:sz w:val="28"/>
          <w:szCs w:val="28"/>
        </w:rPr>
        <w:t xml:space="preserve">ь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C0BDC" w:rsidRPr="009C0BDC">
        <w:rPr>
          <w:rFonts w:ascii="Times New Roman" w:hAnsi="Times New Roman" w:cs="Times New Roman"/>
          <w:sz w:val="28"/>
          <w:szCs w:val="28"/>
        </w:rPr>
        <w:t>,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847CB8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847CB8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>
        <w:rPr>
          <w:rFonts w:ascii="Times New Roman" w:hAnsi="Times New Roman" w:cs="Times New Roman"/>
          <w:sz w:val="28"/>
          <w:szCs w:val="28"/>
        </w:rPr>
        <w:t xml:space="preserve"> с</w:t>
      </w:r>
      <w:r w:rsidR="006624D1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847CB8">
        <w:rPr>
          <w:rFonts w:ascii="Times New Roman" w:hAnsi="Times New Roman" w:cs="Times New Roman"/>
          <w:sz w:val="28"/>
          <w:szCs w:val="28"/>
        </w:rPr>
        <w:t xml:space="preserve"> разработанной ИС</w:t>
      </w:r>
      <w:r w:rsidR="00847CB8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847CB8">
        <w:rPr>
          <w:rFonts w:ascii="Times New Roman" w:hAnsi="Times New Roman" w:cs="Times New Roman"/>
          <w:sz w:val="28"/>
          <w:szCs w:val="28"/>
        </w:rPr>
        <w:t>.</w:t>
      </w:r>
    </w:p>
    <w:p w:rsidR="0028734B" w:rsidRDefault="00752097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азработана контекстная диаграмма и декомпозиция потоков данных, выявлены большой объем обработки данных сотрудниками технической поддержки. </w:t>
      </w:r>
      <w:r w:rsidR="00C24F24"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>азработана контекстная диаграмма и декомпозиция потоков данных с</w:t>
      </w:r>
      <w:r w:rsidR="00D01875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2900F7">
        <w:rPr>
          <w:rFonts w:ascii="Times New Roman" w:hAnsi="Times New Roman" w:cs="Times New Roman"/>
          <w:sz w:val="28"/>
          <w:szCs w:val="28"/>
        </w:rPr>
        <w:t>я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ИС.</w:t>
      </w:r>
    </w:p>
    <w:p w:rsidR="0028734B" w:rsidRDefault="00926D5F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33E78" w:rsidRPr="00D33E78">
        <w:rPr>
          <w:rFonts w:ascii="Times New Roman" w:hAnsi="Times New Roman" w:cs="Times New Roman"/>
          <w:sz w:val="28"/>
          <w:szCs w:val="28"/>
        </w:rPr>
        <w:t>ыделены основные сущности</w:t>
      </w:r>
      <w:r w:rsidR="000B7010" w:rsidRPr="000B7010">
        <w:rPr>
          <w:rFonts w:ascii="Times New Roman" w:hAnsi="Times New Roman" w:cs="Times New Roman"/>
          <w:sz w:val="28"/>
          <w:szCs w:val="28"/>
        </w:rPr>
        <w:t xml:space="preserve">, </w:t>
      </w:r>
      <w:r w:rsidR="000B7010">
        <w:rPr>
          <w:rFonts w:ascii="Times New Roman" w:hAnsi="Times New Roman" w:cs="Times New Roman"/>
          <w:sz w:val="28"/>
          <w:szCs w:val="28"/>
        </w:rPr>
        <w:t>атрибуты</w:t>
      </w:r>
      <w:r w:rsidR="00D33E78" w:rsidRPr="00D33E78">
        <w:rPr>
          <w:rFonts w:ascii="Times New Roman" w:hAnsi="Times New Roman" w:cs="Times New Roman"/>
          <w:sz w:val="28"/>
          <w:szCs w:val="28"/>
        </w:rPr>
        <w:t xml:space="preserve"> и отношения</w:t>
      </w:r>
      <w:r w:rsidR="000B7010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 w:rsidR="00D33E78" w:rsidRPr="00D33E78">
        <w:rPr>
          <w:rFonts w:ascii="Times New Roman" w:hAnsi="Times New Roman" w:cs="Times New Roman"/>
          <w:sz w:val="28"/>
          <w:szCs w:val="28"/>
        </w:rPr>
        <w:t>. Построена физическая модель в нотации IDEF1X для разрабатываемой ИС.</w:t>
      </w:r>
    </w:p>
    <w:p w:rsidR="0028734B" w:rsidRDefault="00EC3B76" w:rsidP="0028734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="0028734B" w:rsidRPr="000B4CBE">
        <w:rPr>
          <w:color w:val="auto"/>
          <w:sz w:val="28"/>
          <w:szCs w:val="28"/>
        </w:rPr>
        <w:t>моделиров</w:t>
      </w:r>
      <w:r w:rsidR="0028734B">
        <w:rPr>
          <w:color w:val="auto"/>
          <w:sz w:val="28"/>
          <w:szCs w:val="28"/>
        </w:rPr>
        <w:t>ан</w:t>
      </w:r>
      <w:r w:rsidR="0028734B" w:rsidRPr="000B4CBE">
        <w:rPr>
          <w:color w:val="auto"/>
          <w:sz w:val="28"/>
          <w:szCs w:val="28"/>
        </w:rPr>
        <w:t xml:space="preserve"> процесс, происходящи</w:t>
      </w:r>
      <w:r w:rsidR="0028734B">
        <w:rPr>
          <w:color w:val="auto"/>
          <w:sz w:val="28"/>
          <w:szCs w:val="28"/>
        </w:rPr>
        <w:t>й</w:t>
      </w:r>
      <w:r w:rsidR="0028734B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28734B">
        <w:rPr>
          <w:color w:val="auto"/>
          <w:sz w:val="28"/>
          <w:szCs w:val="28"/>
        </w:rPr>
        <w:t>более информативно.</w:t>
      </w: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EA" w:rsidRDefault="00A551EA" w:rsidP="00C0684E">
      <w:r>
        <w:separator/>
      </w:r>
    </w:p>
  </w:endnote>
  <w:endnote w:type="continuationSeparator" w:id="0">
    <w:p w:rsidR="00A551EA" w:rsidRDefault="00A551EA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A551EA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9C2818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EA" w:rsidRDefault="00A551EA" w:rsidP="00C0684E">
      <w:r>
        <w:separator/>
      </w:r>
    </w:p>
  </w:footnote>
  <w:footnote w:type="continuationSeparator" w:id="0">
    <w:p w:rsidR="00A551EA" w:rsidRDefault="00A551EA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A551EA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42F4"/>
    <w:rsid w:val="0001485D"/>
    <w:rsid w:val="00015416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69BC"/>
    <w:rsid w:val="00087F61"/>
    <w:rsid w:val="000909E3"/>
    <w:rsid w:val="000912FE"/>
    <w:rsid w:val="0009314A"/>
    <w:rsid w:val="00093BAB"/>
    <w:rsid w:val="00093CA5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FA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16AF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62E9"/>
    <w:rsid w:val="001B6515"/>
    <w:rsid w:val="001B7E14"/>
    <w:rsid w:val="001B7E99"/>
    <w:rsid w:val="001C01CC"/>
    <w:rsid w:val="001C2AAA"/>
    <w:rsid w:val="001C37D4"/>
    <w:rsid w:val="001C3A2E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E1237"/>
    <w:rsid w:val="001E242F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0A20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2C48"/>
    <w:rsid w:val="00323423"/>
    <w:rsid w:val="00323C79"/>
    <w:rsid w:val="0032454A"/>
    <w:rsid w:val="0032493A"/>
    <w:rsid w:val="0032561E"/>
    <w:rsid w:val="003271B5"/>
    <w:rsid w:val="0032758F"/>
    <w:rsid w:val="00327F4C"/>
    <w:rsid w:val="00330DF6"/>
    <w:rsid w:val="00330E2E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7D34"/>
    <w:rsid w:val="00410038"/>
    <w:rsid w:val="0041011D"/>
    <w:rsid w:val="00410F6E"/>
    <w:rsid w:val="0041359F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200B"/>
    <w:rsid w:val="0047242C"/>
    <w:rsid w:val="00472470"/>
    <w:rsid w:val="00473059"/>
    <w:rsid w:val="0047305A"/>
    <w:rsid w:val="00473958"/>
    <w:rsid w:val="00473F08"/>
    <w:rsid w:val="004751BF"/>
    <w:rsid w:val="004755CD"/>
    <w:rsid w:val="00477D1E"/>
    <w:rsid w:val="00481489"/>
    <w:rsid w:val="00481990"/>
    <w:rsid w:val="00481ADC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1D83"/>
    <w:rsid w:val="005F1E56"/>
    <w:rsid w:val="005F23E7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B5F"/>
    <w:rsid w:val="00674132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5B3B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01A6"/>
    <w:rsid w:val="006E17B3"/>
    <w:rsid w:val="006E17F6"/>
    <w:rsid w:val="006E2963"/>
    <w:rsid w:val="006E29AC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2D93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F13"/>
    <w:rsid w:val="008F20D3"/>
    <w:rsid w:val="008F3338"/>
    <w:rsid w:val="008F4F62"/>
    <w:rsid w:val="008F69EA"/>
    <w:rsid w:val="008F6B07"/>
    <w:rsid w:val="008F7150"/>
    <w:rsid w:val="009007CD"/>
    <w:rsid w:val="009021A8"/>
    <w:rsid w:val="0090391A"/>
    <w:rsid w:val="00905576"/>
    <w:rsid w:val="00910E29"/>
    <w:rsid w:val="009136A7"/>
    <w:rsid w:val="00916127"/>
    <w:rsid w:val="0091732B"/>
    <w:rsid w:val="00917DDD"/>
    <w:rsid w:val="00922995"/>
    <w:rsid w:val="00923B9A"/>
    <w:rsid w:val="009251C8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497A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6E94"/>
    <w:rsid w:val="00A67CC3"/>
    <w:rsid w:val="00A707C8"/>
    <w:rsid w:val="00A71CC1"/>
    <w:rsid w:val="00A7229D"/>
    <w:rsid w:val="00A74286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93D"/>
    <w:rsid w:val="00AD7C06"/>
    <w:rsid w:val="00AD7C82"/>
    <w:rsid w:val="00AE14F2"/>
    <w:rsid w:val="00AE3648"/>
    <w:rsid w:val="00AE3802"/>
    <w:rsid w:val="00AE4016"/>
    <w:rsid w:val="00AE5962"/>
    <w:rsid w:val="00AE6857"/>
    <w:rsid w:val="00AE75DB"/>
    <w:rsid w:val="00AF1E35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F4D"/>
    <w:rsid w:val="00BC35B7"/>
    <w:rsid w:val="00BC3AC7"/>
    <w:rsid w:val="00BC3DCB"/>
    <w:rsid w:val="00BC4821"/>
    <w:rsid w:val="00BC49E1"/>
    <w:rsid w:val="00BC4A44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875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672E"/>
    <w:rsid w:val="00D7153C"/>
    <w:rsid w:val="00D72235"/>
    <w:rsid w:val="00D73A79"/>
    <w:rsid w:val="00D73CFD"/>
    <w:rsid w:val="00D7588D"/>
    <w:rsid w:val="00D766CA"/>
    <w:rsid w:val="00D7722B"/>
    <w:rsid w:val="00D829A9"/>
    <w:rsid w:val="00D831D2"/>
    <w:rsid w:val="00D856EB"/>
    <w:rsid w:val="00D85AD0"/>
    <w:rsid w:val="00D8648F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78DB"/>
    <w:rsid w:val="00E40F44"/>
    <w:rsid w:val="00E4327D"/>
    <w:rsid w:val="00E4389E"/>
    <w:rsid w:val="00E446D5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3CAD"/>
    <w:rsid w:val="00EB3D9F"/>
    <w:rsid w:val="00EB56ED"/>
    <w:rsid w:val="00EB69F8"/>
    <w:rsid w:val="00EC00A1"/>
    <w:rsid w:val="00EC022B"/>
    <w:rsid w:val="00EC1823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327E"/>
    <w:rsid w:val="00EE450F"/>
    <w:rsid w:val="00EE490C"/>
    <w:rsid w:val="00EE62CA"/>
    <w:rsid w:val="00EE6953"/>
    <w:rsid w:val="00EE742C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25BF"/>
    <w:rsid w:val="00F83D41"/>
    <w:rsid w:val="00F86D80"/>
    <w:rsid w:val="00F9015F"/>
    <w:rsid w:val="00F902E6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315F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66213A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06DFA1-ECE8-46AB-896F-B96DFAFD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21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2238</cp:revision>
  <cp:lastPrinted>2025-01-21T15:51:00Z</cp:lastPrinted>
  <dcterms:created xsi:type="dcterms:W3CDTF">2010-05-24T07:53:00Z</dcterms:created>
  <dcterms:modified xsi:type="dcterms:W3CDTF">2025-01-21T15:52:00Z</dcterms:modified>
</cp:coreProperties>
</file>