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7BE">
        <w:rPr>
          <w:rFonts w:ascii="Times New Roman" w:eastAsia="Times New Roman" w:hAnsi="Times New Roman" w:cs="Times New Roman"/>
          <w:sz w:val="24"/>
          <w:szCs w:val="24"/>
          <w:lang w:val="ru-RU"/>
        </w:rPr>
        <w:t>Закрыть</w:t>
      </w:r>
    </w:p>
    <w:p w:rsidR="00B357BE" w:rsidRPr="00B357BE" w:rsidRDefault="00B357BE" w:rsidP="00B357BE">
      <w:pPr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  <w:lang w:val="ru-RU"/>
        </w:rPr>
      </w:pPr>
      <w:r w:rsidRPr="00B357BE">
        <w:rPr>
          <w:rFonts w:ascii="Georgia" w:eastAsia="Times New Roman" w:hAnsi="Georgia" w:cs="Times New Roman"/>
          <w:kern w:val="36"/>
          <w:sz w:val="36"/>
          <w:szCs w:val="36"/>
          <w:lang w:val="ru-RU"/>
        </w:rPr>
        <w:t>Линейные модели: статистический взгляд</w:t>
      </w:r>
    </w:p>
    <w:p w:rsidR="00B357BE" w:rsidRPr="00B357BE" w:rsidRDefault="00B357BE" w:rsidP="00B357BE">
      <w:pPr>
        <w:spacing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7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вопросов</w: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1.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after="300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При комплексном обследовании нескольких тысяч человек по измерявшимся показателям (включая пульс, давление, ЭКГ и т.д.) оценивался риск возникновения сердечного заболевания. Ста пациентам с самым высоким риском была предложена оздоровительная программа, включающая диету, упражнения и приём профилактических препаратов. Через несколько месяцев после окончания программы пациенты снова прошли диспансеризацию; средний оцениваемый риск возникновения сердечного заболевания существенно уменьшился.</w: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Что можно сказать об эффективности оздоровительной программы?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9.85pt;height:18.2pt" o:ole="">
            <v:imagedata r:id="rId4" o:title=""/>
          </v:shape>
          <w:control r:id="rId5" w:name="DefaultOcxName" w:shapeid="_x0000_i1074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Программа явно эффективна — риск уменьшился, значит, пациенты стали здоровее!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9.85pt;height:18.2pt" o:ole="">
            <v:imagedata r:id="rId6" o:title=""/>
          </v:shape>
          <w:control r:id="rId7" w:name="DefaultOcxName1" w:shapeid="_x0000_i1077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Данных недостаточно: поскольку были выбраны пациенты с наибольшим риском, измеренный эффект может объясняться регрессией к среднему. Для оценки эффективности программы нужно использовать контрольную группу пациентов с таким же высоким риском, для которых программа не проводилась, и сравнить изменения в двух группах.</w: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2.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Из 15 клиентов банка, которым менеджер предложил подключить автоплатёж, четверо согласились. Подключение услуги — бинарный признак, который можно описать распределением Бернулли. Запишите функцию правдоподобия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L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(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B357B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n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,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p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)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для такой выборки и посчитайте её значение, если истинная вероятность подключения услуги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p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=0.2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 xml:space="preserve">. </w:t>
      </w:r>
      <w:r w:rsidRPr="00B357BE">
        <w:rPr>
          <w:rFonts w:ascii="Arial" w:eastAsia="Times New Roman" w:hAnsi="Arial" w:cs="Arial"/>
          <w:sz w:val="21"/>
          <w:szCs w:val="21"/>
        </w:rPr>
        <w:t>Запишите ответ с пятью знаками после десятичной точки.</w:t>
      </w:r>
    </w:p>
    <w:p w:rsidR="00B357BE" w:rsidRPr="00B357BE" w:rsidRDefault="00B357BE" w:rsidP="00B357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60.4pt;height:18.2pt" o:ole="">
            <v:imagedata r:id="rId8" o:title=""/>
          </v:shape>
          <w:control r:id="rId9" w:name="DefaultOcxName2" w:shapeid="_x0000_i1147"/>
        </w:objec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3.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По выборке из предыдущей задачи найдите оценку максимального правдоподобия для параметра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p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. Запишите ответ с тремя знаками после десятичной точки.</w:t>
      </w:r>
    </w:p>
    <w:p w:rsidR="00B357BE" w:rsidRPr="00B357BE" w:rsidRDefault="00B357BE" w:rsidP="00B357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5" type="#_x0000_t75" style="width:60.4pt;height:18.2pt" o:ole="">
            <v:imagedata r:id="rId10" o:title=""/>
          </v:shape>
          <w:control r:id="rId11" w:name="DefaultOcxName3" w:shapeid="_x0000_i1085"/>
        </w:objec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4.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Выберите верные утверждения о регрессии, получаемой методом наименьших квадратов.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9.85pt;height:18.2pt" o:ole="">
            <v:imagedata r:id="rId12" o:title=""/>
          </v:shape>
          <w:control r:id="rId13" w:name="DefaultOcxName4" w:shapeid="_x0000_i1088"/>
        </w:object>
      </w:r>
    </w:p>
    <w:p w:rsidR="00B357BE" w:rsidRPr="00B357BE" w:rsidRDefault="00B357BE" w:rsidP="00B357B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Получаемая оценка приближает условное по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матожидание отклика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9.85pt;height:18.2pt" o:ole="">
            <v:imagedata r:id="rId12" o:title=""/>
          </v:shape>
          <w:control r:id="rId14" w:name="DefaultOcxName5" w:shapeid="_x0000_i1091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Если шум описывается лапласовским распределением с нулевым средним и постоянной дисперсией, метод наименьших квадратов даёт оценку максимального правдоподобия.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9.85pt;height:18.2pt" o:ole="">
            <v:imagedata r:id="rId12" o:title=""/>
          </v:shape>
          <w:control r:id="rId15" w:name="DefaultOcxName6" w:shapeid="_x0000_i1094"/>
        </w:object>
      </w:r>
    </w:p>
    <w:p w:rsidR="00B357BE" w:rsidRPr="00B357BE" w:rsidRDefault="00B357BE" w:rsidP="00B357B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Получаемая оценка приближает условную по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медиану отклика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9.85pt;height:18.2pt" o:ole="">
            <v:imagedata r:id="rId12" o:title=""/>
          </v:shape>
          <w:control r:id="rId16" w:name="DefaultOcxName7" w:shapeid="_x0000_i1097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Если шум описывается нормальным распределением с нулевым средним и постоянной дисперсией, метод наименьших квадратов даёт оценку максимального правдоподобия.</w: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5.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Какие из приведённых ниже средств помогают от переобучения линейных моделей?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19.85pt;height:18.2pt" o:ole="">
            <v:imagedata r:id="rId12" o:title=""/>
          </v:shape>
          <w:control r:id="rId17" w:name="DefaultOcxName8" w:shapeid="_x0000_i1100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Использование средней абсолютной ошибки вместо среднеквадратичной.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9.85pt;height:18.2pt" o:ole="">
            <v:imagedata r:id="rId18" o:title=""/>
          </v:shape>
          <w:control r:id="rId19" w:name="DefaultOcxName9" w:shapeid="_x0000_i1149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357BE">
        <w:rPr>
          <w:rFonts w:ascii="Arial" w:eastAsia="Times New Roman" w:hAnsi="Arial" w:cs="Arial"/>
          <w:sz w:val="21"/>
          <w:szCs w:val="21"/>
        </w:rPr>
        <w:t>Регуляризаторы.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19.85pt;height:18.2pt" o:ole="">
            <v:imagedata r:id="rId12" o:title=""/>
          </v:shape>
          <w:control r:id="rId20" w:name="DefaultOcxName10" w:shapeid="_x0000_i1106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357BE">
        <w:rPr>
          <w:rFonts w:ascii="Arial" w:eastAsia="Times New Roman" w:hAnsi="Arial" w:cs="Arial"/>
          <w:sz w:val="21"/>
          <w:szCs w:val="21"/>
        </w:rPr>
        <w:t>Усложнение модели.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9.85pt;height:18.2pt" o:ole="">
            <v:imagedata r:id="rId18" o:title=""/>
          </v:shape>
          <w:control r:id="rId21" w:name="DefaultOcxName11" w:shapeid="_x0000_i1148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357BE">
        <w:rPr>
          <w:rFonts w:ascii="Arial" w:eastAsia="Times New Roman" w:hAnsi="Arial" w:cs="Arial"/>
          <w:sz w:val="21"/>
          <w:szCs w:val="21"/>
        </w:rPr>
        <w:t>Упрощение модели.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19.85pt;height:18.2pt" o:ole="">
            <v:imagedata r:id="rId12" o:title=""/>
          </v:shape>
          <w:control r:id="rId22" w:name="DefaultOcxName12" w:shapeid="_x0000_i1112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Увеличение количества данных.</w: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lastRenderedPageBreak/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6.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Выберите верные утверждения о регрессии, получаемой методом наименьших квадратов с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L</w:t>
      </w:r>
      <w:r w:rsidRPr="00B357B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val="ru-RU"/>
        </w:rPr>
        <w:t>1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/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L</w:t>
      </w:r>
      <w:r w:rsidRPr="00B357B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val="ru-RU"/>
        </w:rPr>
        <w:t>2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регуляризаторами.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19.85pt;height:18.2pt" o:ole="">
            <v:imagedata r:id="rId18" o:title=""/>
          </v:shape>
          <w:control r:id="rId23" w:name="DefaultOcxName13" w:shapeid="_x0000_i1150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Регуляризаторы позволяют бороться с переобучением модели.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19.85pt;height:18.2pt" o:ole="">
            <v:imagedata r:id="rId12" o:title=""/>
          </v:shape>
          <w:control r:id="rId24" w:name="DefaultOcxName14" w:shapeid="_x0000_i1118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Из-за регуляризаторов оценки коэффициентов модели получаются смещённые.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19.85pt;height:18.2pt" o:ole="">
            <v:imagedata r:id="rId18" o:title=""/>
          </v:shape>
          <w:control r:id="rId25" w:name="DefaultOcxName15" w:shapeid="_x0000_i1151"/>
        </w:object>
      </w:r>
    </w:p>
    <w:p w:rsidR="00B357BE" w:rsidRPr="00B357BE" w:rsidRDefault="00B357BE" w:rsidP="00B357B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При использовании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L</w:t>
      </w:r>
      <w:r w:rsidRPr="00B357B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val="ru-RU"/>
        </w:rPr>
        <w:t>2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-регуляризатора в МНК решение можно найти аналитически, а с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L</w:t>
      </w:r>
      <w:r w:rsidRPr="00B357B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val="ru-RU"/>
        </w:rPr>
        <w:t>1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-регуляризатором — только численно.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19.85pt;height:18.2pt" o:ole="">
            <v:imagedata r:id="rId12" o:title=""/>
          </v:shape>
          <w:control r:id="rId26" w:name="DefaultOcxName16" w:shapeid="_x0000_i1124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Регуляризаторы увеличивают дисперсию оценок коэффициентов регрессионной модели.</w:t>
      </w:r>
    </w:p>
    <w:bookmarkStart w:id="0" w:name="_GoBack"/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19.85pt;height:18.2pt" o:ole="">
            <v:imagedata r:id="rId18" o:title=""/>
          </v:shape>
          <w:control r:id="rId27" w:name="DefaultOcxName17" w:shapeid="_x0000_i1152"/>
        </w:object>
      </w:r>
      <w:bookmarkEnd w:id="0"/>
    </w:p>
    <w:p w:rsidR="00B357BE" w:rsidRPr="00B357BE" w:rsidRDefault="00B357BE" w:rsidP="00B357B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Оба типа регуляризаторов уменьшают по модулю веса признаков, но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L</w:t>
      </w:r>
      <w:r w:rsidRPr="00B357B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val="ru-RU"/>
        </w:rPr>
        <w:t>2</w:t>
      </w:r>
      <w:r w:rsidRPr="00B357BE">
        <w:rPr>
          <w:rFonts w:ascii="Arial" w:eastAsia="Times New Roman" w:hAnsi="Arial" w:cs="Arial"/>
          <w:sz w:val="21"/>
          <w:szCs w:val="21"/>
          <w:lang w:val="ru-RU"/>
        </w:rPr>
        <w:t>некоторые ещё и обнуляет.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19.85pt;height:18.2pt" o:ole="">
            <v:imagedata r:id="rId12" o:title=""/>
          </v:shape>
          <w:control r:id="rId28" w:name="DefaultOcxName18" w:shapeid="_x0000_i1130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Константное слагаемое не должно входить в регуляризатор.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19.85pt;height:18.2pt" o:ole="">
            <v:imagedata r:id="rId12" o:title=""/>
          </v:shape>
          <w:control r:id="rId29" w:name="DefaultOcxName19" w:shapeid="_x0000_i1133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Регуляризация подходит только для линейной регрессии, к сожалению, в задачах остальных типов её использовать нельзя.</w:t>
      </w:r>
    </w:p>
    <w:p w:rsidR="00B357BE" w:rsidRPr="00B357BE" w:rsidRDefault="00B357BE" w:rsidP="00B357BE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val="ru-RU"/>
        </w:rPr>
      </w:pPr>
      <w:r w:rsidRPr="00B357BE">
        <w:rPr>
          <w:rFonts w:ascii="Arial" w:eastAsia="Times New Roman" w:hAnsi="Arial" w:cs="Arial"/>
          <w:sz w:val="18"/>
          <w:szCs w:val="18"/>
          <w:lang w:val="ru-RU"/>
        </w:rPr>
        <w:t>1</w:t>
      </w:r>
      <w:r w:rsidRPr="00B357BE">
        <w:rPr>
          <w:rFonts w:ascii="Arial" w:eastAsia="Times New Roman" w:hAnsi="Arial" w:cs="Arial"/>
          <w:sz w:val="18"/>
          <w:szCs w:val="18"/>
          <w:lang w:val="ru-RU"/>
        </w:rPr>
        <w:br/>
      </w:r>
      <w:r w:rsidRPr="00B357BE">
        <w:rPr>
          <w:rFonts w:ascii="Arial" w:eastAsia="Times New Roman" w:hAnsi="Arial" w:cs="Arial"/>
          <w:sz w:val="18"/>
          <w:szCs w:val="18"/>
        </w:rPr>
        <w:t>point</w:t>
      </w:r>
    </w:p>
    <w:p w:rsidR="00B357BE" w:rsidRPr="00B357BE" w:rsidRDefault="00B357BE" w:rsidP="00B357BE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357BE">
        <w:rPr>
          <w:rFonts w:ascii="Times New Roman" w:eastAsia="Times New Roman" w:hAnsi="Times New Roman" w:cs="Times New Roman"/>
          <w:sz w:val="36"/>
          <w:szCs w:val="36"/>
          <w:lang w:val="ru-RU"/>
        </w:rPr>
        <w:t>7.</w:t>
      </w:r>
      <w:r w:rsidRPr="00B357BE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Выберите верные утверждения о логистической регрессии.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19.85pt;height:18.2pt" o:ole="">
            <v:imagedata r:id="rId12" o:title=""/>
          </v:shape>
          <w:control r:id="rId30" w:name="DefaultOcxName20" w:shapeid="_x0000_i1136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Оценка параметров модели делается минимизацией кросс-энтропии.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19.85pt;height:18.2pt" o:ole="">
            <v:imagedata r:id="rId12" o:title=""/>
          </v:shape>
          <w:control r:id="rId31" w:name="DefaultOcxName21" w:shapeid="_x0000_i1139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Функция, минимизируемая при настройке параметров модели, невыпуклая, у неё много локальных экстремумов, поэтому задача всегда имеет много решений.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42" type="#_x0000_t75" style="width:19.85pt;height:18.2pt" o:ole="">
            <v:imagedata r:id="rId12" o:title=""/>
          </v:shape>
          <w:control r:id="rId32" w:name="DefaultOcxName22" w:shapeid="_x0000_i1142"/>
        </w:object>
      </w:r>
    </w:p>
    <w:p w:rsidR="00B357BE" w:rsidRPr="00B357BE" w:rsidRDefault="00B357BE" w:rsidP="00B357B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При настройке моделей могут возникать проблемы, если классы линейно разделимы в пространстве признаков.</w:t>
      </w:r>
    </w:p>
    <w:p w:rsidR="00B357BE" w:rsidRPr="00B357BE" w:rsidRDefault="00B357BE" w:rsidP="00B35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B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19.85pt;height:18.2pt" o:ole="">
            <v:imagedata r:id="rId12" o:title=""/>
          </v:shape>
          <w:control r:id="rId33" w:name="DefaultOcxName23" w:shapeid="_x0000_i1145"/>
        </w:object>
      </w:r>
    </w:p>
    <w:p w:rsidR="00B357BE" w:rsidRPr="00B357BE" w:rsidRDefault="00B357BE" w:rsidP="00B357B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val="ru-RU"/>
        </w:rPr>
      </w:pPr>
      <w:r w:rsidRPr="00B357BE">
        <w:rPr>
          <w:rFonts w:ascii="Arial" w:eastAsia="Times New Roman" w:hAnsi="Arial" w:cs="Arial"/>
          <w:sz w:val="21"/>
          <w:szCs w:val="21"/>
          <w:lang w:val="ru-RU"/>
        </w:rPr>
        <w:t>Логистическая регрессия позволяет построить линейную модель вероятности</w:t>
      </w:r>
      <w:r w:rsidRPr="00B357BE">
        <w:rPr>
          <w:rFonts w:ascii="Arial" w:eastAsia="Times New Roman" w:hAnsi="Arial" w:cs="Arial"/>
          <w:sz w:val="21"/>
          <w:szCs w:val="21"/>
        </w:rPr>
        <w:t> 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P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(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=1|</w:t>
      </w:r>
      <w:r w:rsidRPr="00B357B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B357B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val="ru-RU"/>
        </w:rPr>
        <w:t>)</w:t>
      </w:r>
    </w:p>
    <w:p w:rsidR="008E54F8" w:rsidRPr="005E34C3" w:rsidRDefault="00CE12AD">
      <w:pPr>
        <w:rPr>
          <w:lang w:val="ru-RU"/>
        </w:rPr>
      </w:pPr>
    </w:p>
    <w:sectPr w:rsidR="008E54F8" w:rsidRPr="005E34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BE"/>
    <w:rsid w:val="005E34C3"/>
    <w:rsid w:val="009017CB"/>
    <w:rsid w:val="00946860"/>
    <w:rsid w:val="00B357BE"/>
    <w:rsid w:val="00BD1A08"/>
    <w:rsid w:val="00C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6C8D68F4-2841-406F-9B6C-33496B54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B357BE"/>
  </w:style>
  <w:style w:type="paragraph" w:styleId="NormalWeb">
    <w:name w:val="Normal (Web)"/>
    <w:basedOn w:val="Normal"/>
    <w:uiPriority w:val="99"/>
    <w:semiHidden/>
    <w:unhideWhenUsed/>
    <w:rsid w:val="00B3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B357BE"/>
  </w:style>
  <w:style w:type="character" w:customStyle="1" w:styleId="c-assess-question-title">
    <w:name w:val="c-assess-question-title"/>
    <w:basedOn w:val="DefaultParagraphFont"/>
    <w:rsid w:val="00B357BE"/>
  </w:style>
  <w:style w:type="character" w:customStyle="1" w:styleId="apple-converted-space">
    <w:name w:val="apple-converted-space"/>
    <w:basedOn w:val="DefaultParagraphFont"/>
    <w:rsid w:val="00B357BE"/>
  </w:style>
  <w:style w:type="character" w:customStyle="1" w:styleId="mi">
    <w:name w:val="mi"/>
    <w:basedOn w:val="DefaultParagraphFont"/>
    <w:rsid w:val="00B357BE"/>
  </w:style>
  <w:style w:type="character" w:customStyle="1" w:styleId="mo">
    <w:name w:val="mo"/>
    <w:basedOn w:val="DefaultParagraphFont"/>
    <w:rsid w:val="00B357BE"/>
  </w:style>
  <w:style w:type="character" w:customStyle="1" w:styleId="mn">
    <w:name w:val="mn"/>
    <w:basedOn w:val="DefaultParagraphFont"/>
    <w:rsid w:val="00B357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34C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34C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34C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34C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9234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333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53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70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4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8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8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1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6785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48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4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401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15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7680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27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2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4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9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87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875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664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74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36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13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5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61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2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6327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41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7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1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6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7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4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9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6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3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2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0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98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8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4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4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8968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9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4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9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8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5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8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79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7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0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image" Target="media/image4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3</cp:revision>
  <dcterms:created xsi:type="dcterms:W3CDTF">2017-01-08T08:28:00Z</dcterms:created>
  <dcterms:modified xsi:type="dcterms:W3CDTF">2017-03-08T12:42:00Z</dcterms:modified>
</cp:coreProperties>
</file>