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3BB" w:rsidRDefault="0055682C" w:rsidP="0055682C">
      <w:pPr>
        <w:jc w:val="center"/>
        <w:rPr>
          <w:b/>
        </w:rPr>
      </w:pPr>
      <w:r>
        <w:rPr>
          <w:b/>
        </w:rPr>
        <w:t>README</w:t>
      </w:r>
    </w:p>
    <w:p w:rsidR="00024EC6" w:rsidRPr="00F03280" w:rsidRDefault="00F03280">
      <w:pPr>
        <w:rPr>
          <w:b/>
        </w:rPr>
      </w:pPr>
      <w:r w:rsidRPr="00F03280">
        <w:rPr>
          <w:b/>
        </w:rPr>
        <w:t>Paul Emhoff</w:t>
      </w:r>
    </w:p>
    <w:p w:rsidR="00F03280" w:rsidRPr="00F03280" w:rsidRDefault="00F03280">
      <w:pPr>
        <w:rPr>
          <w:b/>
        </w:rPr>
      </w:pPr>
      <w:r w:rsidRPr="00F03280">
        <w:rPr>
          <w:b/>
        </w:rPr>
        <w:t>IaC Project – Dell Technologies; For Aaron Baldi</w:t>
      </w:r>
      <w:r w:rsidR="0055682C">
        <w:rPr>
          <w:b/>
        </w:rPr>
        <w:t>e</w:t>
      </w:r>
    </w:p>
    <w:p w:rsidR="00F03280" w:rsidRPr="00F03280" w:rsidRDefault="00F03280">
      <w:pPr>
        <w:rPr>
          <w:b/>
        </w:rPr>
      </w:pPr>
      <w:r w:rsidRPr="00F03280">
        <w:rPr>
          <w:b/>
        </w:rPr>
        <w:t xml:space="preserve">Job </w:t>
      </w:r>
      <w:proofErr w:type="spellStart"/>
      <w:r w:rsidRPr="00F03280">
        <w:rPr>
          <w:b/>
        </w:rPr>
        <w:t>Req</w:t>
      </w:r>
      <w:proofErr w:type="spellEnd"/>
      <w:r w:rsidRPr="00F03280">
        <w:rPr>
          <w:b/>
        </w:rPr>
        <w:t>: R81458</w:t>
      </w:r>
    </w:p>
    <w:p w:rsidR="00F03280" w:rsidRDefault="00F03280" w:rsidP="00F03280">
      <w:pPr>
        <w:pStyle w:val="Heading1"/>
      </w:pPr>
      <w:r>
        <w:t>Background</w:t>
      </w:r>
    </w:p>
    <w:p w:rsidR="00F03280" w:rsidRDefault="00F03280" w:rsidP="00F03280">
      <w:r>
        <w:t>I am applying for a Systems Engineer role within Dell technologies.  Aaron Baldie, the hiring manager, has asked applica</w:t>
      </w:r>
      <w:r w:rsidR="0063696C">
        <w:t xml:space="preserve">nts to submit an IaC Project to demonstrate abilities around deploying </w:t>
      </w:r>
      <w:r w:rsidR="001F5F4B">
        <w:t>I</w:t>
      </w:r>
      <w:r w:rsidR="0063696C">
        <w:t>nfrastructure</w:t>
      </w:r>
      <w:r w:rsidR="001F5F4B">
        <w:t xml:space="preserve"> as Code</w:t>
      </w:r>
      <w:r w:rsidR="0063696C">
        <w:t xml:space="preserve"> via open source tools.  This document, along with the </w:t>
      </w:r>
      <w:r w:rsidR="00467DC0">
        <w:t xml:space="preserve">attached </w:t>
      </w:r>
      <w:r w:rsidR="0063696C">
        <w:t>code samples represent my submission.</w:t>
      </w:r>
      <w:r w:rsidR="00467DC0">
        <w:t xml:space="preserve">  These documents will be put into my personal GitHub Repository prior to any interview panel discussion.</w:t>
      </w:r>
    </w:p>
    <w:p w:rsidR="00024EC6" w:rsidRDefault="00024EC6" w:rsidP="00F03280">
      <w:pPr>
        <w:pStyle w:val="Heading1"/>
      </w:pPr>
      <w:r>
        <w:t>Assumptions on what’s needed to complete the project:</w:t>
      </w:r>
    </w:p>
    <w:p w:rsidR="00024EC6" w:rsidRDefault="00024EC6" w:rsidP="00024EC6">
      <w:pPr>
        <w:pStyle w:val="ListParagraph"/>
        <w:numPr>
          <w:ilvl w:val="0"/>
          <w:numId w:val="1"/>
        </w:numPr>
      </w:pPr>
      <w:r>
        <w:t>Understand the Objective</w:t>
      </w:r>
    </w:p>
    <w:p w:rsidR="00024EC6" w:rsidRDefault="00024EC6" w:rsidP="00024EC6">
      <w:pPr>
        <w:pStyle w:val="ListParagraph"/>
        <w:numPr>
          <w:ilvl w:val="0"/>
          <w:numId w:val="1"/>
        </w:numPr>
      </w:pPr>
      <w:r>
        <w:t>Define the scope</w:t>
      </w:r>
    </w:p>
    <w:p w:rsidR="00024EC6" w:rsidRDefault="00024EC6" w:rsidP="00024EC6">
      <w:pPr>
        <w:pStyle w:val="ListParagraph"/>
        <w:numPr>
          <w:ilvl w:val="0"/>
          <w:numId w:val="1"/>
        </w:numPr>
      </w:pPr>
      <w:r>
        <w:t>Create checklist of all ‘asks’</w:t>
      </w:r>
    </w:p>
    <w:p w:rsidR="00024EC6" w:rsidRDefault="005E4F67" w:rsidP="00024EC6">
      <w:pPr>
        <w:pStyle w:val="ListParagraph"/>
        <w:numPr>
          <w:ilvl w:val="0"/>
          <w:numId w:val="1"/>
        </w:numPr>
      </w:pPr>
      <w:r>
        <w:t>Determine and l</w:t>
      </w:r>
      <w:r w:rsidR="00024EC6">
        <w:t>ine up resources/tools</w:t>
      </w:r>
    </w:p>
    <w:p w:rsidR="00024EC6" w:rsidRDefault="00024EC6" w:rsidP="00024EC6">
      <w:pPr>
        <w:pStyle w:val="ListParagraph"/>
        <w:numPr>
          <w:ilvl w:val="0"/>
          <w:numId w:val="1"/>
        </w:numPr>
      </w:pPr>
      <w:r>
        <w:t xml:space="preserve">Create a document that </w:t>
      </w:r>
      <w:r w:rsidR="006B525A">
        <w:t xml:space="preserve">visually </w:t>
      </w:r>
      <w:r>
        <w:t>demonstrates connectivity</w:t>
      </w:r>
      <w:r w:rsidR="006B525A">
        <w:t xml:space="preserve"> between a series of VM’s</w:t>
      </w:r>
    </w:p>
    <w:p w:rsidR="006B525A" w:rsidRDefault="006B525A" w:rsidP="00024EC6">
      <w:pPr>
        <w:pStyle w:val="ListParagraph"/>
        <w:numPr>
          <w:ilvl w:val="0"/>
          <w:numId w:val="1"/>
        </w:numPr>
      </w:pPr>
      <w:r>
        <w:t>Create configuration files</w:t>
      </w:r>
    </w:p>
    <w:p w:rsidR="006B525A" w:rsidRDefault="006B525A" w:rsidP="00024EC6">
      <w:pPr>
        <w:pStyle w:val="ListParagraph"/>
        <w:numPr>
          <w:ilvl w:val="0"/>
          <w:numId w:val="1"/>
        </w:numPr>
      </w:pPr>
      <w:r>
        <w:t>Demonstrate the work product</w:t>
      </w:r>
    </w:p>
    <w:p w:rsidR="00024EC6" w:rsidRDefault="00024EC6" w:rsidP="00F03280">
      <w:pPr>
        <w:pStyle w:val="Heading1"/>
      </w:pPr>
      <w:r>
        <w:t>Understand the objective:</w:t>
      </w:r>
    </w:p>
    <w:p w:rsidR="00024EC6" w:rsidRDefault="00024EC6" w:rsidP="00024EC6">
      <w:pPr>
        <w:pStyle w:val="ListParagraph"/>
        <w:numPr>
          <w:ilvl w:val="0"/>
          <w:numId w:val="1"/>
        </w:numPr>
      </w:pPr>
      <w:r>
        <w:t xml:space="preserve">While I’m doing this project as a job interview, I’ll view it as a request from a customer – and pose my solution back to the customer in that vein. </w:t>
      </w:r>
    </w:p>
    <w:p w:rsidR="00024EC6" w:rsidRDefault="00024EC6" w:rsidP="00024EC6">
      <w:pPr>
        <w:pStyle w:val="ListParagraph"/>
        <w:numPr>
          <w:ilvl w:val="0"/>
          <w:numId w:val="1"/>
        </w:numPr>
      </w:pPr>
      <w:r>
        <w:t>The</w:t>
      </w:r>
      <w:r w:rsidR="006B525A">
        <w:t xml:space="preserve"> </w:t>
      </w:r>
      <w:r>
        <w:t xml:space="preserve">“Customer” </w:t>
      </w:r>
      <w:r w:rsidR="006B525A">
        <w:t xml:space="preserve">has asked me to use configuration files and opensource frameworks to deploy a </w:t>
      </w:r>
      <w:r w:rsidR="006B525A" w:rsidRPr="00467DC0">
        <w:rPr>
          <w:i/>
        </w:rPr>
        <w:t>series</w:t>
      </w:r>
      <w:r w:rsidR="006B525A">
        <w:t xml:space="preserve"> of VM’s or containers to a public/private cloud and to create these VM’s or containers at </w:t>
      </w:r>
      <w:r w:rsidR="006B525A" w:rsidRPr="00467DC0">
        <w:rPr>
          <w:i/>
        </w:rPr>
        <w:t>zero</w:t>
      </w:r>
      <w:r w:rsidR="006B525A">
        <w:t xml:space="preserve"> cost.</w:t>
      </w:r>
    </w:p>
    <w:p w:rsidR="00024EC6" w:rsidRDefault="00024EC6" w:rsidP="00024EC6">
      <w:pPr>
        <w:pStyle w:val="ListParagraph"/>
        <w:numPr>
          <w:ilvl w:val="0"/>
          <w:numId w:val="1"/>
        </w:numPr>
      </w:pPr>
      <w:r>
        <w:t>I’m assuming the customer wants IaC because it will save them OPEX and CAPEX costs, decrease their time to value, and that IaC will provide a platform for further digital transformation and growth.</w:t>
      </w:r>
    </w:p>
    <w:p w:rsidR="00024EC6" w:rsidRDefault="00024EC6" w:rsidP="00024EC6">
      <w:pPr>
        <w:pStyle w:val="ListParagraph"/>
        <w:numPr>
          <w:ilvl w:val="0"/>
          <w:numId w:val="1"/>
        </w:numPr>
      </w:pPr>
      <w:r>
        <w:t>Demonstrate the process by which the customer can manage IaC configuration files – in a logical and easily-understood way.</w:t>
      </w:r>
    </w:p>
    <w:p w:rsidR="006B525A" w:rsidRDefault="006B525A" w:rsidP="00024EC6">
      <w:pPr>
        <w:pStyle w:val="ListParagraph"/>
        <w:numPr>
          <w:ilvl w:val="0"/>
          <w:numId w:val="1"/>
        </w:numPr>
      </w:pPr>
      <w:r>
        <w:t xml:space="preserve">The objective appears to be </w:t>
      </w:r>
      <w:r w:rsidR="00467DC0">
        <w:t xml:space="preserve">both process-focused and </w:t>
      </w:r>
      <w:r>
        <w:t xml:space="preserve">outcome or application-focused.  In other words, the customers </w:t>
      </w:r>
      <w:proofErr w:type="gramStart"/>
      <w:r>
        <w:t>wants</w:t>
      </w:r>
      <w:proofErr w:type="gramEnd"/>
      <w:r>
        <w:t xml:space="preserve"> to see </w:t>
      </w:r>
      <w:r w:rsidRPr="006B525A">
        <w:rPr>
          <w:i/>
        </w:rPr>
        <w:t>how</w:t>
      </w:r>
      <w:r>
        <w:t xml:space="preserve"> IaC is done</w:t>
      </w:r>
      <w:r w:rsidR="00467DC0">
        <w:t>, and would like to see the code to make it work.</w:t>
      </w:r>
    </w:p>
    <w:p w:rsidR="00024EC6" w:rsidRDefault="00024EC6" w:rsidP="00F03280">
      <w:pPr>
        <w:pStyle w:val="Heading1"/>
      </w:pPr>
      <w:r>
        <w:t>Define the scope:</w:t>
      </w:r>
    </w:p>
    <w:p w:rsidR="006B525A" w:rsidRDefault="006B525A" w:rsidP="00024EC6">
      <w:pPr>
        <w:pStyle w:val="ListParagraph"/>
        <w:numPr>
          <w:ilvl w:val="0"/>
          <w:numId w:val="1"/>
        </w:numPr>
      </w:pPr>
      <w:r>
        <w:t>Although specific tools are not being requested, I will limit the scope to certain tools and systems – mostly because those that the tools and systems that I’ve learned.</w:t>
      </w:r>
    </w:p>
    <w:p w:rsidR="005E4F67" w:rsidRDefault="005E4F67" w:rsidP="00024EC6">
      <w:pPr>
        <w:pStyle w:val="ListParagraph"/>
        <w:numPr>
          <w:ilvl w:val="0"/>
          <w:numId w:val="1"/>
        </w:numPr>
      </w:pPr>
      <w:r>
        <w:t>Focus the process on a Site Reliability Engineering model</w:t>
      </w:r>
    </w:p>
    <w:p w:rsidR="006B525A" w:rsidRDefault="006B525A" w:rsidP="006B525A"/>
    <w:p w:rsidR="006B525A" w:rsidRDefault="005E4F67" w:rsidP="00F03280">
      <w:pPr>
        <w:pStyle w:val="Heading1"/>
      </w:pPr>
      <w:r>
        <w:lastRenderedPageBreak/>
        <w:t>“</w:t>
      </w:r>
      <w:r w:rsidR="006B525A">
        <w:t>Asks</w:t>
      </w:r>
      <w:r>
        <w:t>” Checklist</w:t>
      </w:r>
      <w:r w:rsidR="006B525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525A" w:rsidTr="006B525A">
        <w:tc>
          <w:tcPr>
            <w:tcW w:w="3116" w:type="dxa"/>
          </w:tcPr>
          <w:p w:rsidR="006B525A" w:rsidRPr="00F03280" w:rsidRDefault="006B525A" w:rsidP="00F03280">
            <w:pPr>
              <w:jc w:val="center"/>
              <w:rPr>
                <w:b/>
              </w:rPr>
            </w:pPr>
            <w:r w:rsidRPr="00F03280">
              <w:rPr>
                <w:b/>
              </w:rPr>
              <w:t>Ask</w:t>
            </w:r>
          </w:p>
        </w:tc>
        <w:tc>
          <w:tcPr>
            <w:tcW w:w="3117" w:type="dxa"/>
          </w:tcPr>
          <w:p w:rsidR="006B525A" w:rsidRPr="00F03280" w:rsidRDefault="006B525A" w:rsidP="00F03280">
            <w:pPr>
              <w:jc w:val="center"/>
              <w:rPr>
                <w:b/>
              </w:rPr>
            </w:pPr>
            <w:r w:rsidRPr="00F03280">
              <w:rPr>
                <w:b/>
              </w:rPr>
              <w:t>Status</w:t>
            </w:r>
          </w:p>
        </w:tc>
        <w:tc>
          <w:tcPr>
            <w:tcW w:w="3117" w:type="dxa"/>
          </w:tcPr>
          <w:p w:rsidR="006B525A" w:rsidRPr="00F03280" w:rsidRDefault="006B525A" w:rsidP="00F03280">
            <w:pPr>
              <w:jc w:val="center"/>
              <w:rPr>
                <w:b/>
              </w:rPr>
            </w:pPr>
            <w:r w:rsidRPr="00F03280">
              <w:rPr>
                <w:b/>
              </w:rPr>
              <w:t>Notes</w:t>
            </w:r>
          </w:p>
        </w:tc>
      </w:tr>
      <w:tr w:rsidR="006B525A" w:rsidTr="006B525A">
        <w:tc>
          <w:tcPr>
            <w:tcW w:w="3116" w:type="dxa"/>
          </w:tcPr>
          <w:p w:rsidR="006B525A" w:rsidRDefault="006B525A" w:rsidP="006B525A">
            <w:r>
              <w:t>Apply for position and submit resume</w:t>
            </w:r>
          </w:p>
        </w:tc>
        <w:tc>
          <w:tcPr>
            <w:tcW w:w="3117" w:type="dxa"/>
          </w:tcPr>
          <w:p w:rsidR="006B525A" w:rsidRDefault="006B525A" w:rsidP="006B525A">
            <w:r>
              <w:t>Done</w:t>
            </w:r>
            <w:r w:rsidR="004A5FF7">
              <w:t>.</w:t>
            </w:r>
          </w:p>
        </w:tc>
        <w:tc>
          <w:tcPr>
            <w:tcW w:w="3117" w:type="dxa"/>
          </w:tcPr>
          <w:p w:rsidR="006B525A" w:rsidRDefault="005E4F67" w:rsidP="006B525A">
            <w:r>
              <w:t>Awaiting Eric Boardman’s approval</w:t>
            </w:r>
          </w:p>
        </w:tc>
      </w:tr>
      <w:tr w:rsidR="006B525A" w:rsidTr="006B525A">
        <w:tc>
          <w:tcPr>
            <w:tcW w:w="3116" w:type="dxa"/>
          </w:tcPr>
          <w:p w:rsidR="006B525A" w:rsidRDefault="005E4F67" w:rsidP="006B525A">
            <w:r>
              <w:t>Document assumptions of what will be needed to complete the project</w:t>
            </w:r>
            <w:r w:rsidR="004A5FF7">
              <w:t xml:space="preserve">; </w:t>
            </w:r>
            <w:proofErr w:type="gramStart"/>
            <w:r w:rsidR="004A5FF7">
              <w:t>Enter into</w:t>
            </w:r>
            <w:proofErr w:type="gramEnd"/>
            <w:r w:rsidR="004A5FF7">
              <w:t xml:space="preserve"> README.</w:t>
            </w:r>
          </w:p>
        </w:tc>
        <w:tc>
          <w:tcPr>
            <w:tcW w:w="3117" w:type="dxa"/>
          </w:tcPr>
          <w:p w:rsidR="006B525A" w:rsidRDefault="005E4F67" w:rsidP="006B525A">
            <w:r>
              <w:t>Done</w:t>
            </w:r>
            <w:r w:rsidR="004A5FF7">
              <w:t>.</w:t>
            </w:r>
          </w:p>
        </w:tc>
        <w:tc>
          <w:tcPr>
            <w:tcW w:w="3117" w:type="dxa"/>
          </w:tcPr>
          <w:p w:rsidR="006B525A" w:rsidRDefault="005E4F67" w:rsidP="006B525A">
            <w:r>
              <w:t>See above</w:t>
            </w:r>
          </w:p>
        </w:tc>
      </w:tr>
      <w:tr w:rsidR="006B525A" w:rsidTr="006B525A">
        <w:tc>
          <w:tcPr>
            <w:tcW w:w="3116" w:type="dxa"/>
          </w:tcPr>
          <w:p w:rsidR="006B525A" w:rsidRDefault="005E4F67" w:rsidP="006B525A">
            <w:r>
              <w:t>Use a public source control system to store configuration files and related code</w:t>
            </w:r>
          </w:p>
        </w:tc>
        <w:tc>
          <w:tcPr>
            <w:tcW w:w="3117" w:type="dxa"/>
          </w:tcPr>
          <w:p w:rsidR="006B525A" w:rsidRDefault="004A5FF7" w:rsidP="006B525A">
            <w:r>
              <w:t xml:space="preserve">Done. </w:t>
            </w:r>
          </w:p>
        </w:tc>
        <w:tc>
          <w:tcPr>
            <w:tcW w:w="3117" w:type="dxa"/>
          </w:tcPr>
          <w:p w:rsidR="006B525A" w:rsidRDefault="004A5FF7" w:rsidP="006B525A">
            <w:r>
              <w:t xml:space="preserve">Will use my personal </w:t>
            </w:r>
            <w:r>
              <w:t>GitHub</w:t>
            </w:r>
            <w:r>
              <w:t xml:space="preserve"> account</w:t>
            </w:r>
            <w:r>
              <w:t xml:space="preserve">.  </w:t>
            </w:r>
            <w:r w:rsidR="005E4F67">
              <w:t>Awaiting names of panel members</w:t>
            </w:r>
            <w:r w:rsidR="00467DC0">
              <w:t xml:space="preserve"> so I can add them as Collaborators in GitHub</w:t>
            </w:r>
            <w:r>
              <w:t xml:space="preserve">. </w:t>
            </w:r>
          </w:p>
        </w:tc>
      </w:tr>
      <w:tr w:rsidR="006B525A" w:rsidTr="006B525A">
        <w:tc>
          <w:tcPr>
            <w:tcW w:w="3116" w:type="dxa"/>
          </w:tcPr>
          <w:p w:rsidR="006B525A" w:rsidRDefault="005E4F67" w:rsidP="006B525A">
            <w:r>
              <w:t>Cost NO money to create configurations</w:t>
            </w:r>
          </w:p>
        </w:tc>
        <w:tc>
          <w:tcPr>
            <w:tcW w:w="3117" w:type="dxa"/>
          </w:tcPr>
          <w:p w:rsidR="006B525A" w:rsidRDefault="004A5FF7" w:rsidP="006B525A">
            <w:r>
              <w:t>Done.</w:t>
            </w:r>
          </w:p>
        </w:tc>
        <w:tc>
          <w:tcPr>
            <w:tcW w:w="3117" w:type="dxa"/>
          </w:tcPr>
          <w:p w:rsidR="006B525A" w:rsidRDefault="004A5FF7" w:rsidP="006B525A">
            <w:r>
              <w:t xml:space="preserve">Using </w:t>
            </w:r>
            <w:r>
              <w:t>my personal AWS Free-Tier account</w:t>
            </w:r>
            <w:r w:rsidR="00467DC0">
              <w:t xml:space="preserve"> and Terraform</w:t>
            </w:r>
            <w:r>
              <w:t xml:space="preserve">.  </w:t>
            </w:r>
            <w:r w:rsidR="00275E55">
              <w:t xml:space="preserve">Note: While the </w:t>
            </w:r>
            <w:r w:rsidR="00275E55" w:rsidRPr="00275E55">
              <w:rPr>
                <w:i/>
              </w:rPr>
              <w:t>creation</w:t>
            </w:r>
            <w:r w:rsidR="00275E55">
              <w:t xml:space="preserve"> of these VM’s is free, there may be a cost to </w:t>
            </w:r>
            <w:r w:rsidR="00275E55" w:rsidRPr="00275E55">
              <w:rPr>
                <w:i/>
              </w:rPr>
              <w:t>running</w:t>
            </w:r>
            <w:r w:rsidR="00275E55">
              <w:t xml:space="preserve"> them. </w:t>
            </w:r>
          </w:p>
        </w:tc>
      </w:tr>
      <w:tr w:rsidR="006B525A" w:rsidTr="006B525A">
        <w:tc>
          <w:tcPr>
            <w:tcW w:w="3116" w:type="dxa"/>
          </w:tcPr>
          <w:p w:rsidR="006B525A" w:rsidRDefault="005E4F67" w:rsidP="006B525A">
            <w:r>
              <w:t xml:space="preserve">Be as creative as possible within the </w:t>
            </w:r>
            <w:proofErr w:type="gramStart"/>
            <w:r>
              <w:t>7 day</w:t>
            </w:r>
            <w:proofErr w:type="gramEnd"/>
            <w:r>
              <w:t xml:space="preserve"> allotted time frame</w:t>
            </w:r>
          </w:p>
        </w:tc>
        <w:tc>
          <w:tcPr>
            <w:tcW w:w="3117" w:type="dxa"/>
          </w:tcPr>
          <w:p w:rsidR="006B525A" w:rsidRDefault="001B18D8" w:rsidP="006B525A">
            <w:r>
              <w:t>Done.</w:t>
            </w:r>
          </w:p>
        </w:tc>
        <w:tc>
          <w:tcPr>
            <w:tcW w:w="3117" w:type="dxa"/>
          </w:tcPr>
          <w:p w:rsidR="006B525A" w:rsidRDefault="006B525A" w:rsidP="006B525A"/>
        </w:tc>
      </w:tr>
      <w:tr w:rsidR="006B525A" w:rsidTr="006B525A">
        <w:tc>
          <w:tcPr>
            <w:tcW w:w="3116" w:type="dxa"/>
          </w:tcPr>
          <w:p w:rsidR="006B525A" w:rsidRDefault="005E4F67" w:rsidP="006B525A">
            <w:r>
              <w:t>Create a “series” of VM’s or Containers</w:t>
            </w:r>
          </w:p>
        </w:tc>
        <w:tc>
          <w:tcPr>
            <w:tcW w:w="3117" w:type="dxa"/>
          </w:tcPr>
          <w:p w:rsidR="006B525A" w:rsidRDefault="004A5FF7" w:rsidP="006B525A">
            <w:r>
              <w:t>Done.</w:t>
            </w:r>
          </w:p>
        </w:tc>
        <w:tc>
          <w:tcPr>
            <w:tcW w:w="3117" w:type="dxa"/>
          </w:tcPr>
          <w:p w:rsidR="006B525A" w:rsidRDefault="004A5FF7" w:rsidP="006B525A">
            <w:r>
              <w:t>Web, App, and DB VM’s have been spun up on AWS – although they are not running any real services.</w:t>
            </w:r>
          </w:p>
        </w:tc>
      </w:tr>
      <w:tr w:rsidR="005E4F67" w:rsidTr="006B525A">
        <w:tc>
          <w:tcPr>
            <w:tcW w:w="3116" w:type="dxa"/>
          </w:tcPr>
          <w:p w:rsidR="005E4F67" w:rsidRDefault="005E4F67" w:rsidP="006B525A">
            <w:r>
              <w:t>“Show your work around how you leverage the configuration files to create a known good configuration and the application [process] of building up and tearing down the virtualized environment”</w:t>
            </w:r>
          </w:p>
        </w:tc>
        <w:tc>
          <w:tcPr>
            <w:tcW w:w="3117" w:type="dxa"/>
          </w:tcPr>
          <w:p w:rsidR="005E4F67" w:rsidRDefault="001B18D8" w:rsidP="006B525A">
            <w:r>
              <w:t>Done.</w:t>
            </w:r>
          </w:p>
        </w:tc>
        <w:tc>
          <w:tcPr>
            <w:tcW w:w="3117" w:type="dxa"/>
          </w:tcPr>
          <w:p w:rsidR="005E4F67" w:rsidRDefault="001B18D8" w:rsidP="006B525A">
            <w:r>
              <w:t xml:space="preserve">.TF files that begin with DEV are in Development.  .TF files that begin with PROD are ready for Production (submission, in this case…).  </w:t>
            </w:r>
          </w:p>
        </w:tc>
      </w:tr>
      <w:tr w:rsidR="005E4F67" w:rsidTr="006B525A">
        <w:tc>
          <w:tcPr>
            <w:tcW w:w="3116" w:type="dxa"/>
          </w:tcPr>
          <w:p w:rsidR="005E4F67" w:rsidRDefault="005E4F67" w:rsidP="006B525A">
            <w:r>
              <w:t>Due by 04-June-2019 @ 2:00PM PST</w:t>
            </w:r>
          </w:p>
        </w:tc>
        <w:tc>
          <w:tcPr>
            <w:tcW w:w="3117" w:type="dxa"/>
          </w:tcPr>
          <w:p w:rsidR="005E4F67" w:rsidRDefault="00E84BBB" w:rsidP="006B525A">
            <w:r>
              <w:t>Done.</w:t>
            </w:r>
          </w:p>
        </w:tc>
        <w:tc>
          <w:tcPr>
            <w:tcW w:w="3117" w:type="dxa"/>
          </w:tcPr>
          <w:p w:rsidR="005E4F67" w:rsidRDefault="00E84BBB" w:rsidP="006B525A">
            <w:r>
              <w:t>Sent via email, June 3, 2019, 10:20PM</w:t>
            </w:r>
            <w:bookmarkStart w:id="0" w:name="_GoBack"/>
            <w:bookmarkEnd w:id="0"/>
          </w:p>
        </w:tc>
      </w:tr>
    </w:tbl>
    <w:p w:rsidR="006B525A" w:rsidRDefault="006B525A" w:rsidP="006B525A"/>
    <w:p w:rsidR="005E4F67" w:rsidRDefault="005E4F67" w:rsidP="00F03280">
      <w:pPr>
        <w:pStyle w:val="Heading1"/>
      </w:pPr>
      <w:r>
        <w:t>Resources and Tools</w:t>
      </w:r>
    </w:p>
    <w:p w:rsidR="005E4F67" w:rsidRDefault="005E4F67" w:rsidP="005E4F67">
      <w:pPr>
        <w:pStyle w:val="ListParagraph"/>
        <w:numPr>
          <w:ilvl w:val="0"/>
          <w:numId w:val="1"/>
        </w:numPr>
      </w:pPr>
      <w:r>
        <w:t>Hashicorp Terraform (latest version)</w:t>
      </w:r>
    </w:p>
    <w:p w:rsidR="005E4F67" w:rsidRDefault="005E4F67" w:rsidP="005E4F67">
      <w:pPr>
        <w:pStyle w:val="ListParagraph"/>
        <w:numPr>
          <w:ilvl w:val="0"/>
          <w:numId w:val="1"/>
        </w:numPr>
      </w:pPr>
      <w:r>
        <w:t>Linux, running in a Windows Subsystem for Linux environment</w:t>
      </w:r>
    </w:p>
    <w:p w:rsidR="005E4F67" w:rsidRDefault="005E4F67" w:rsidP="005E4F67">
      <w:pPr>
        <w:pStyle w:val="ListParagraph"/>
        <w:numPr>
          <w:ilvl w:val="0"/>
          <w:numId w:val="1"/>
        </w:numPr>
      </w:pPr>
      <w:r>
        <w:t>GitHub</w:t>
      </w:r>
    </w:p>
    <w:p w:rsidR="005E4F67" w:rsidRDefault="005E4F67" w:rsidP="005E4F67">
      <w:pPr>
        <w:pStyle w:val="ListParagraph"/>
        <w:numPr>
          <w:ilvl w:val="0"/>
          <w:numId w:val="1"/>
        </w:numPr>
      </w:pPr>
      <w:r>
        <w:t>Access Key’s and Secret Key’s from my personal AWS account</w:t>
      </w:r>
      <w:r w:rsidR="00275E55">
        <w:t>; not cloned to GitHub</w:t>
      </w:r>
    </w:p>
    <w:p w:rsidR="00275E55" w:rsidRDefault="00275E55" w:rsidP="005E4F67">
      <w:pPr>
        <w:pStyle w:val="ListParagraph"/>
        <w:numPr>
          <w:ilvl w:val="0"/>
          <w:numId w:val="1"/>
        </w:numPr>
      </w:pPr>
      <w:r>
        <w:t>Documentation: visual maps, README’s, annotated configuration files, and a logical naming convention to keep track of Known Good Configurations</w:t>
      </w:r>
      <w:r w:rsidR="00707BF7">
        <w:t xml:space="preserve"> (PROD vs DEV)</w:t>
      </w:r>
      <w:r>
        <w:t>.</w:t>
      </w:r>
    </w:p>
    <w:p w:rsidR="00707BF7" w:rsidRDefault="00707BF7" w:rsidP="00F03280">
      <w:pPr>
        <w:pStyle w:val="Heading1"/>
      </w:pPr>
    </w:p>
    <w:p w:rsidR="00275E55" w:rsidRDefault="00275E55" w:rsidP="00F03280">
      <w:pPr>
        <w:pStyle w:val="Heading1"/>
      </w:pPr>
      <w:r>
        <w:t>VM Map and Network Connectivity</w:t>
      </w:r>
    </w:p>
    <w:p w:rsidR="00275E55" w:rsidRDefault="00275E55" w:rsidP="00275E55">
      <w:r>
        <w:t>&lt;</w:t>
      </w:r>
      <w:r w:rsidR="00DE5B47">
        <w:t>See below diagram</w:t>
      </w:r>
      <w:r>
        <w:t>&gt;</w:t>
      </w:r>
    </w:p>
    <w:p w:rsidR="00275E55" w:rsidRDefault="00275E55" w:rsidP="00275E55"/>
    <w:p w:rsidR="00275E55" w:rsidRDefault="00D03463" w:rsidP="00275E55">
      <w:r>
        <w:object w:dxaOrig="13936" w:dyaOrig="10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65pt;height:340.9pt" o:ole="">
            <v:imagedata r:id="rId5" o:title=""/>
          </v:shape>
          <o:OLEObject Type="Embed" ProgID="Visio.Drawing.15" ShapeID="_x0000_i1031" DrawAspect="Content" ObjectID="_1621105046" r:id="rId6"/>
        </w:object>
      </w:r>
    </w:p>
    <w:p w:rsidR="00CC1EE6" w:rsidRDefault="00CC1EE6" w:rsidP="00275E55"/>
    <w:p w:rsidR="00CC1EE6" w:rsidRDefault="00CC1EE6" w:rsidP="00CC1EE6">
      <w:pPr>
        <w:pStyle w:val="Heading1"/>
      </w:pPr>
      <w:r>
        <w:t>Known Issues</w:t>
      </w:r>
    </w:p>
    <w:p w:rsidR="00CC1EE6" w:rsidRDefault="004A5FF7" w:rsidP="004A5FF7">
      <w:pPr>
        <w:pStyle w:val="ListParagraph"/>
        <w:numPr>
          <w:ilvl w:val="0"/>
          <w:numId w:val="1"/>
        </w:numPr>
      </w:pPr>
      <w:r>
        <w:t>Cannot currently connect to the Web instance via SSH.  SSH key is not being accepted by the</w:t>
      </w:r>
      <w:r w:rsidR="001B18D8">
        <w:t xml:space="preserve"> Web</w:t>
      </w:r>
      <w:r>
        <w:t xml:space="preserve"> Instance at AWS.</w:t>
      </w:r>
    </w:p>
    <w:p w:rsidR="004A5FF7" w:rsidRDefault="004A5FF7" w:rsidP="004A5FF7">
      <w:pPr>
        <w:pStyle w:val="ListParagraph"/>
        <w:numPr>
          <w:ilvl w:val="0"/>
          <w:numId w:val="1"/>
        </w:numPr>
      </w:pPr>
      <w:r>
        <w:t xml:space="preserve">No real services are running on the Web, App, or DB servers.  </w:t>
      </w:r>
      <w:proofErr w:type="gramStart"/>
      <w:r>
        <w:t>At this time</w:t>
      </w:r>
      <w:proofErr w:type="gramEnd"/>
      <w:r>
        <w:t>, these instances are placeholders.  Next step is to add appropriate services to them.</w:t>
      </w:r>
    </w:p>
    <w:p w:rsidR="004A5FF7" w:rsidRDefault="004A5FF7" w:rsidP="004A5FF7">
      <w:pPr>
        <w:pStyle w:val="ListParagraph"/>
        <w:numPr>
          <w:ilvl w:val="0"/>
          <w:numId w:val="1"/>
        </w:numPr>
      </w:pPr>
      <w:r>
        <w:t>Syntax of the .TF files needs to be cleaned up – to ensure consistency in the code and formatting.</w:t>
      </w:r>
    </w:p>
    <w:p w:rsidR="004A5FF7" w:rsidRDefault="004A5FF7" w:rsidP="004A5FF7">
      <w:pPr>
        <w:pStyle w:val="ListParagraph"/>
        <w:numPr>
          <w:ilvl w:val="0"/>
          <w:numId w:val="1"/>
        </w:numPr>
      </w:pPr>
      <w:r>
        <w:t>The actual Outside Interface (I/F</w:t>
      </w:r>
      <w:r w:rsidR="001B18D8">
        <w:t xml:space="preserve">) of the Web server may change </w:t>
      </w:r>
      <w:r>
        <w:t xml:space="preserve">if an instance has been Terminated via the AWS Console.  The above diagram’s </w:t>
      </w:r>
      <w:r w:rsidR="00D03463">
        <w:t xml:space="preserve">Web Server </w:t>
      </w:r>
      <w:r>
        <w:t>Outside I/F is not specified due to this.</w:t>
      </w:r>
    </w:p>
    <w:p w:rsidR="001B18D8" w:rsidRPr="00CC1EE6" w:rsidRDefault="001B18D8" w:rsidP="004A5FF7">
      <w:pPr>
        <w:pStyle w:val="ListParagraph"/>
        <w:numPr>
          <w:ilvl w:val="0"/>
          <w:numId w:val="1"/>
        </w:numPr>
      </w:pPr>
      <w:r>
        <w:lastRenderedPageBreak/>
        <w:t>GitHub’s capabilities around branching, check-in/check-out need to be fully utilized.  The “Archive” folder doesn’t utilize GitHub’s goal.</w:t>
      </w:r>
    </w:p>
    <w:sectPr w:rsidR="001B18D8" w:rsidRPr="00CC1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6C15"/>
    <w:multiLevelType w:val="hybridMultilevel"/>
    <w:tmpl w:val="E54C4000"/>
    <w:lvl w:ilvl="0" w:tplc="B9DE2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C6"/>
    <w:rsid w:val="00024EC6"/>
    <w:rsid w:val="001B18D8"/>
    <w:rsid w:val="001F5F4B"/>
    <w:rsid w:val="00275E55"/>
    <w:rsid w:val="003828BD"/>
    <w:rsid w:val="00467DC0"/>
    <w:rsid w:val="004A5FF7"/>
    <w:rsid w:val="0055682C"/>
    <w:rsid w:val="005E4F67"/>
    <w:rsid w:val="0063696C"/>
    <w:rsid w:val="006B525A"/>
    <w:rsid w:val="00707BF7"/>
    <w:rsid w:val="007213BB"/>
    <w:rsid w:val="00CC1EE6"/>
    <w:rsid w:val="00D03463"/>
    <w:rsid w:val="00DE5B47"/>
    <w:rsid w:val="00E84BBB"/>
    <w:rsid w:val="00F0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18AA"/>
  <w15:chartTrackingRefBased/>
  <w15:docId w15:val="{E2EC9784-D565-4E9D-A6B0-AD9AA006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EC6"/>
    <w:pPr>
      <w:ind w:left="720"/>
      <w:contextualSpacing/>
    </w:pPr>
  </w:style>
  <w:style w:type="table" w:styleId="TableGrid">
    <w:name w:val="Table Grid"/>
    <w:basedOn w:val="TableNormal"/>
    <w:uiPriority w:val="39"/>
    <w:rsid w:val="006B5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03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4513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Emhoff, Paul</dc:creator>
  <cp:keywords/>
  <dc:description/>
  <cp:lastModifiedBy>Emhoff, Paul</cp:lastModifiedBy>
  <cp:revision>6</cp:revision>
  <dcterms:created xsi:type="dcterms:W3CDTF">2019-05-31T19:30:00Z</dcterms:created>
  <dcterms:modified xsi:type="dcterms:W3CDTF">2019-06-04T05:11:00Z</dcterms:modified>
</cp:coreProperties>
</file>