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accessibility-statement"/>
    <w:p>
      <w:pPr>
        <w:pStyle w:val="Heading1"/>
      </w:pPr>
      <w:r>
        <w:t xml:space="preserve">Accessibility Statement</w:t>
      </w:r>
    </w:p>
    <w:p>
      <w:pPr>
        <w:pStyle w:val="FirstParagraph"/>
      </w:pPr>
      <w:r>
        <w:rPr>
          <w:b/>
          <w:bCs/>
        </w:rPr>
        <w:t xml:space="preserve">PMOMax PID Architect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November 25, 2025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1.0.18 (Rev 00030)</w:t>
      </w:r>
    </w:p>
    <w:bookmarkStart w:id="20" w:name="commitment-to-accessibility"/>
    <w:p>
      <w:pPr>
        <w:pStyle w:val="Heading2"/>
      </w:pPr>
      <w:r>
        <w:t xml:space="preserve">Commitment to Accessibility</w:t>
      </w:r>
    </w:p>
    <w:p>
      <w:pPr>
        <w:pStyle w:val="FirstParagraph"/>
      </w:pPr>
      <w:r>
        <w:t xml:space="preserve">PMOMax PID Architect is committed to ensuring digital accessibility for people with disabilities. We are continually improving the user experience for everyone and applying the relevant accessibility standards.</w:t>
      </w:r>
    </w:p>
    <w:bookmarkEnd w:id="20"/>
    <w:bookmarkStart w:id="21" w:name="conformance-status"/>
    <w:p>
      <w:pPr>
        <w:pStyle w:val="Heading2"/>
      </w:pPr>
      <w:r>
        <w:t xml:space="preserve">Conformance Status</w:t>
      </w:r>
    </w:p>
    <w:p>
      <w:pPr>
        <w:pStyle w:val="FirstParagraph"/>
      </w:pPr>
      <w:r>
        <w:rPr>
          <w:b/>
          <w:bCs/>
        </w:rPr>
        <w:t xml:space="preserve">Target Standard:</w:t>
      </w:r>
      <w:r>
        <w:t xml:space="preserve"> </w:t>
      </w:r>
      <w:r>
        <w:t xml:space="preserve">Web Content Accessibility Guidelines (WCAG) 2.1 Level AA</w:t>
      </w:r>
    </w:p>
    <w:p>
      <w:pPr>
        <w:pStyle w:val="BodyText"/>
      </w:pPr>
      <w:r>
        <w:rPr>
          <w:b/>
          <w:bCs/>
        </w:rPr>
        <w:t xml:space="preserve">Current Status:</w:t>
      </w:r>
      <w:r>
        <w:t xml:space="preserve"> </w:t>
      </w:r>
      <w:r>
        <w:t xml:space="preserve">Partial Conformance</w:t>
      </w:r>
    </w:p>
    <w:p>
      <w:pPr>
        <w:pStyle w:val="BodyText"/>
      </w:pPr>
      <w:r>
        <w:t xml:space="preserve">We are actively working towards full WCAG 2.1 Level AA conformance. This means that parts of the content do not fully conform to the accessibility standard.</w:t>
      </w:r>
    </w:p>
    <w:bookmarkEnd w:id="21"/>
    <w:bookmarkStart w:id="27" w:name="accessibility-features-implemented"/>
    <w:p>
      <w:pPr>
        <w:pStyle w:val="Heading2"/>
      </w:pPr>
      <w:r>
        <w:t xml:space="preserve">Accessibility Features Implemented</w:t>
      </w:r>
    </w:p>
    <w:bookmarkStart w:id="22" w:name="keyboard-navigation"/>
    <w:p>
      <w:pPr>
        <w:pStyle w:val="Heading3"/>
      </w:pPr>
      <w:r>
        <w:t xml:space="preserve">Keyboard Navigation ✅</w:t>
      </w:r>
    </w:p>
    <w:p>
      <w:pPr>
        <w:pStyle w:val="Compact"/>
        <w:numPr>
          <w:ilvl w:val="0"/>
          <w:numId w:val="1001"/>
        </w:numPr>
      </w:pPr>
      <w:r>
        <w:t xml:space="preserve">All interactive elements accessible via keyboard (Tab, Enter, Space, Arrow keys)</w:t>
      </w:r>
    </w:p>
    <w:p>
      <w:pPr>
        <w:pStyle w:val="Compact"/>
        <w:numPr>
          <w:ilvl w:val="0"/>
          <w:numId w:val="1001"/>
        </w:numPr>
      </w:pPr>
      <w:r>
        <w:t xml:space="preserve">Logical tab order maintained throughout application</w:t>
      </w:r>
    </w:p>
    <w:p>
      <w:pPr>
        <w:pStyle w:val="Compact"/>
        <w:numPr>
          <w:ilvl w:val="0"/>
          <w:numId w:val="1001"/>
        </w:numPr>
      </w:pPr>
      <w:r>
        <w:t xml:space="preserve">Focus indicators visible on all focusable elements</w:t>
      </w:r>
    </w:p>
    <w:p>
      <w:pPr>
        <w:pStyle w:val="Compact"/>
        <w:numPr>
          <w:ilvl w:val="0"/>
          <w:numId w:val="1001"/>
        </w:numPr>
      </w:pPr>
      <w:r>
        <w:t xml:space="preserve">Skip-to-content link available</w:t>
      </w:r>
    </w:p>
    <w:p>
      <w:pPr>
        <w:pStyle w:val="Compact"/>
        <w:numPr>
          <w:ilvl w:val="0"/>
          <w:numId w:val="1001"/>
        </w:numPr>
      </w:pPr>
      <w:r>
        <w:t xml:space="preserve">Escape key closes dialogs and dropdowns</w:t>
      </w:r>
    </w:p>
    <w:bookmarkEnd w:id="22"/>
    <w:bookmarkStart w:id="23" w:name="screen-reader-support"/>
    <w:p>
      <w:pPr>
        <w:pStyle w:val="Heading3"/>
      </w:pPr>
      <w:r>
        <w:t xml:space="preserve">Screen Reader Support ✅</w:t>
      </w:r>
    </w:p>
    <w:p>
      <w:pPr>
        <w:pStyle w:val="Compact"/>
        <w:numPr>
          <w:ilvl w:val="0"/>
          <w:numId w:val="1002"/>
        </w:numPr>
      </w:pPr>
      <w:r>
        <w:t xml:space="preserve">Semantic HTML5 elements (header, nav, main, article, section, footer)</w:t>
      </w:r>
    </w:p>
    <w:p>
      <w:pPr>
        <w:pStyle w:val="Compact"/>
        <w:numPr>
          <w:ilvl w:val="0"/>
          <w:numId w:val="1002"/>
        </w:numPr>
      </w:pPr>
      <w:r>
        <w:t xml:space="preserve">ARIA labels on all interactive components</w:t>
      </w:r>
    </w:p>
    <w:p>
      <w:pPr>
        <w:pStyle w:val="Compact"/>
        <w:numPr>
          <w:ilvl w:val="0"/>
          <w:numId w:val="1002"/>
        </w:numPr>
      </w:pPr>
      <w:r>
        <w:t xml:space="preserve">ARIA roles assigned appropriately (button, dialog, alert, progressbar)</w:t>
      </w:r>
    </w:p>
    <w:p>
      <w:pPr>
        <w:pStyle w:val="Compact"/>
        <w:numPr>
          <w:ilvl w:val="0"/>
          <w:numId w:val="1002"/>
        </w:numPr>
      </w:pPr>
      <w:r>
        <w:t xml:space="preserve">Form labels associated with inputs</w:t>
      </w:r>
    </w:p>
    <w:p>
      <w:pPr>
        <w:pStyle w:val="Compact"/>
        <w:numPr>
          <w:ilvl w:val="0"/>
          <w:numId w:val="1002"/>
        </w:numPr>
      </w:pPr>
      <w:r>
        <w:t xml:space="preserve">Alternative text for informative images</w:t>
      </w:r>
    </w:p>
    <w:p>
      <w:pPr>
        <w:pStyle w:val="Compact"/>
        <w:numPr>
          <w:ilvl w:val="0"/>
          <w:numId w:val="1002"/>
        </w:numPr>
      </w:pPr>
      <w:r>
        <w:t xml:space="preserve">Descriptive link text (no</w:t>
      </w:r>
      <w:r>
        <w:t xml:space="preserve"> </w:t>
      </w:r>
      <w:r>
        <w:t xml:space="preserve">“click here”</w:t>
      </w:r>
      <w:r>
        <w:t xml:space="preserve"> </w:t>
      </w:r>
      <w:r>
        <w:t xml:space="preserve">links)</w:t>
      </w:r>
    </w:p>
    <w:bookmarkEnd w:id="23"/>
    <w:bookmarkStart w:id="24" w:name="visual-accessibility-partial"/>
    <w:p>
      <w:pPr>
        <w:pStyle w:val="Heading3"/>
      </w:pPr>
      <w:r>
        <w:t xml:space="preserve">Visual Accessibility ⚠️ Partial</w:t>
      </w:r>
    </w:p>
    <w:p>
      <w:pPr>
        <w:pStyle w:val="Compact"/>
        <w:numPr>
          <w:ilvl w:val="0"/>
          <w:numId w:val="1003"/>
        </w:numPr>
      </w:pPr>
      <w:r>
        <w:t xml:space="preserve">Font sizes adjustable via browser zoom (tested up to 200%)</w:t>
      </w:r>
    </w:p>
    <w:p>
      <w:pPr>
        <w:pStyle w:val="Compact"/>
        <w:numPr>
          <w:ilvl w:val="0"/>
          <w:numId w:val="1003"/>
        </w:numPr>
      </w:pPr>
      <w:r>
        <w:t xml:space="preserve">Sufficient color contrast for most text (minimum 4.5:1)</w:t>
      </w:r>
    </w:p>
    <w:p>
      <w:pPr>
        <w:pStyle w:val="Compact"/>
        <w:numPr>
          <w:ilvl w:val="0"/>
          <w:numId w:val="1003"/>
        </w:numPr>
      </w:pPr>
      <w:r>
        <w:t xml:space="preserve">Text remains readable when colors are overridden</w:t>
      </w:r>
    </w:p>
    <w:p>
      <w:pPr>
        <w:pStyle w:val="Compact"/>
        <w:numPr>
          <w:ilvl w:val="0"/>
          <w:numId w:val="1003"/>
        </w:numPr>
      </w:pPr>
      <w:r>
        <w:t xml:space="preserve">No information conveyed by color alone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Known Issues:</w:t>
      </w:r>
    </w:p>
    <w:p>
      <w:pPr>
        <w:pStyle w:val="Compact"/>
        <w:numPr>
          <w:ilvl w:val="1"/>
          <w:numId w:val="1004"/>
        </w:numPr>
      </w:pPr>
      <w:r>
        <w:t xml:space="preserve">Some chart labels may not meet 4.5:1 contrast ratio</w:t>
      </w:r>
    </w:p>
    <w:p>
      <w:pPr>
        <w:pStyle w:val="Compact"/>
        <w:numPr>
          <w:ilvl w:val="1"/>
          <w:numId w:val="1004"/>
        </w:numPr>
      </w:pPr>
      <w:r>
        <w:t xml:space="preserve">PDF preview may have contrast issues</w:t>
      </w:r>
    </w:p>
    <w:bookmarkEnd w:id="24"/>
    <w:bookmarkStart w:id="25" w:name="motion-animation"/>
    <w:p>
      <w:pPr>
        <w:pStyle w:val="Heading3"/>
      </w:pPr>
      <w:r>
        <w:t xml:space="preserve">Motion &amp; Animation ✅</w:t>
      </w:r>
    </w:p>
    <w:p>
      <w:pPr>
        <w:pStyle w:val="Compact"/>
        <w:numPr>
          <w:ilvl w:val="0"/>
          <w:numId w:val="1005"/>
        </w:numPr>
      </w:pPr>
      <w:r>
        <w:t xml:space="preserve">Reduced motion respected (prefers-reduced-motion CSS)</w:t>
      </w:r>
    </w:p>
    <w:p>
      <w:pPr>
        <w:pStyle w:val="Compact"/>
        <w:numPr>
          <w:ilvl w:val="0"/>
          <w:numId w:val="1005"/>
        </w:numPr>
      </w:pPr>
      <w:r>
        <w:t xml:space="preserve">No automatically playing audio or video</w:t>
      </w:r>
    </w:p>
    <w:p>
      <w:pPr>
        <w:pStyle w:val="Compact"/>
        <w:numPr>
          <w:ilvl w:val="0"/>
          <w:numId w:val="1005"/>
        </w:numPr>
      </w:pPr>
      <w:r>
        <w:t xml:space="preserve">Animations can be paused or disabled</w:t>
      </w:r>
    </w:p>
    <w:p>
      <w:pPr>
        <w:pStyle w:val="Compact"/>
        <w:numPr>
          <w:ilvl w:val="0"/>
          <w:numId w:val="1005"/>
        </w:numPr>
      </w:pPr>
      <w:r>
        <w:t xml:space="preserve">No flashing content (threshold &lt;3 flashes per second)</w:t>
      </w:r>
    </w:p>
    <w:bookmarkEnd w:id="25"/>
    <w:bookmarkStart w:id="26" w:name="form-accessibility"/>
    <w:p>
      <w:pPr>
        <w:pStyle w:val="Heading3"/>
      </w:pPr>
      <w:r>
        <w:t xml:space="preserve">Form Accessibility ✅</w:t>
      </w:r>
    </w:p>
    <w:p>
      <w:pPr>
        <w:pStyle w:val="Compact"/>
        <w:numPr>
          <w:ilvl w:val="0"/>
          <w:numId w:val="1006"/>
        </w:numPr>
      </w:pPr>
      <w:r>
        <w:t xml:space="preserve">All form fields have associated labels</w:t>
      </w:r>
    </w:p>
    <w:p>
      <w:pPr>
        <w:pStyle w:val="Compact"/>
        <w:numPr>
          <w:ilvl w:val="0"/>
          <w:numId w:val="1006"/>
        </w:numPr>
      </w:pPr>
      <w:r>
        <w:t xml:space="preserve">Required fields clearly marked</w:t>
      </w:r>
    </w:p>
    <w:p>
      <w:pPr>
        <w:pStyle w:val="Compact"/>
        <w:numPr>
          <w:ilvl w:val="0"/>
          <w:numId w:val="1006"/>
        </w:numPr>
      </w:pPr>
      <w:r>
        <w:t xml:space="preserve">Error messages descriptive and programmatically associated</w:t>
      </w:r>
    </w:p>
    <w:p>
      <w:pPr>
        <w:pStyle w:val="Compact"/>
        <w:numPr>
          <w:ilvl w:val="0"/>
          <w:numId w:val="1006"/>
        </w:numPr>
      </w:pPr>
      <w:r>
        <w:t xml:space="preserve">Form validation errors announced to screen readers</w:t>
      </w:r>
    </w:p>
    <w:p>
      <w:pPr>
        <w:pStyle w:val="Compact"/>
        <w:numPr>
          <w:ilvl w:val="0"/>
          <w:numId w:val="1006"/>
        </w:numPr>
      </w:pPr>
      <w:r>
        <w:t xml:space="preserve">Progress indicators for multi-step processes</w:t>
      </w:r>
    </w:p>
    <w:bookmarkEnd w:id="26"/>
    <w:bookmarkEnd w:id="27"/>
    <w:bookmarkStart w:id="31" w:name="known-accessibility-issues"/>
    <w:p>
      <w:pPr>
        <w:pStyle w:val="Heading2"/>
      </w:pPr>
      <w:r>
        <w:t xml:space="preserve">Known Accessibility Issues</w:t>
      </w:r>
    </w:p>
    <w:bookmarkStart w:id="28" w:name="high-priority"/>
    <w:p>
      <w:pPr>
        <w:pStyle w:val="Heading3"/>
      </w:pPr>
      <w:r>
        <w:t xml:space="preserve">High Priority 🔴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Color Contrast - Gantt Chart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Some Gantt task bars may not meet 4.5:1 contrast ratio against background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Affected Users:</w:t>
      </w:r>
      <w:r>
        <w:t xml:space="preserve"> </w:t>
      </w:r>
      <w:r>
        <w:t xml:space="preserve">Low vision users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Workaround:</w:t>
      </w:r>
      <w:r>
        <w:t xml:space="preserve"> </w:t>
      </w:r>
      <w:r>
        <w:t xml:space="preserve">Task names also displayed in adjacent table with sufficient contrast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Fix ETA:</w:t>
      </w:r>
      <w:r>
        <w:t xml:space="preserve"> </w:t>
      </w:r>
      <w:r>
        <w:t xml:space="preserve">Version 1.1.0 (Q1 2026)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PDF Preview Alt Text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PDF canvas preview lacks comprehensive alt text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Affected Users:</w:t>
      </w:r>
      <w:r>
        <w:t xml:space="preserve"> </w:t>
      </w:r>
      <w:r>
        <w:t xml:space="preserve">Screen reader users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Workaround:</w:t>
      </w:r>
      <w:r>
        <w:t xml:space="preserve"> </w:t>
      </w:r>
      <w:r>
        <w:t xml:space="preserve">Extracted text available in PID form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Fix ETA:</w:t>
      </w:r>
      <w:r>
        <w:t xml:space="preserve"> </w:t>
      </w:r>
      <w:r>
        <w:t xml:space="preserve">Version 1.0.19 (December 2025)</w:t>
      </w:r>
    </w:p>
    <w:bookmarkEnd w:id="28"/>
    <w:bookmarkStart w:id="29" w:name="medium-priority"/>
    <w:p>
      <w:pPr>
        <w:pStyle w:val="Heading3"/>
      </w:pPr>
      <w:r>
        <w:t xml:space="preserve">Medium Priority 🟡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Focus Trap in File Upload Dialog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Focus occasionally escapes dialog during drag-and-drop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Affected Users:</w:t>
      </w:r>
      <w:r>
        <w:t xml:space="preserve"> </w:t>
      </w:r>
      <w:r>
        <w:t xml:space="preserve">Keyboard-only users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Workaround:</w:t>
      </w:r>
      <w:r>
        <w:t xml:space="preserve"> </w:t>
      </w:r>
      <w:r>
        <w:t xml:space="preserve">Use Browse button instead of drag-and-drop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Fix ETA:</w:t>
      </w:r>
      <w:r>
        <w:t xml:space="preserve"> </w:t>
      </w:r>
      <w:r>
        <w:t xml:space="preserve">Version 1.0.19 (December 2025)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Chart Data Tables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Gantt chart lacks accompanying data table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Affected Users:</w:t>
      </w:r>
      <w:r>
        <w:t xml:space="preserve"> </w:t>
      </w:r>
      <w:r>
        <w:t xml:space="preserve">Screen reader users, users with cognitive disabilities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Workaround:</w:t>
      </w:r>
      <w:r>
        <w:t xml:space="preserve"> </w:t>
      </w:r>
      <w:r>
        <w:t xml:space="preserve">Timeline information available in PID fields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Fix ETA:</w:t>
      </w:r>
      <w:r>
        <w:t xml:space="preserve"> </w:t>
      </w:r>
      <w:r>
        <w:t xml:space="preserve">Version 1.1.0 (Q1 2026)</w:t>
      </w:r>
    </w:p>
    <w:bookmarkEnd w:id="29"/>
    <w:bookmarkStart w:id="30" w:name="low-priority"/>
    <w:p>
      <w:pPr>
        <w:pStyle w:val="Heading3"/>
      </w:pPr>
      <w:r>
        <w:t xml:space="preserve">Low Priority 🟢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Timing Adjustments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No explicit timing controls for AI assistant responses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Affected Users:</w:t>
      </w:r>
      <w:r>
        <w:t xml:space="preserve"> </w:t>
      </w:r>
      <w:r>
        <w:t xml:space="preserve">Users who need more time to read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Workaround:</w:t>
      </w:r>
      <w:r>
        <w:t xml:space="preserve"> </w:t>
      </w:r>
      <w:r>
        <w:t xml:space="preserve">Responses remain on screen indefinitely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Fix ETA:</w:t>
      </w:r>
      <w:r>
        <w:t xml:space="preserve"> </w:t>
      </w:r>
      <w:r>
        <w:t xml:space="preserve">Backlog</w:t>
      </w:r>
    </w:p>
    <w:bookmarkEnd w:id="30"/>
    <w:bookmarkEnd w:id="31"/>
    <w:bookmarkStart w:id="35" w:name="testing-completed"/>
    <w:p>
      <w:pPr>
        <w:pStyle w:val="Heading2"/>
      </w:pPr>
      <w:r>
        <w:t xml:space="preserve">Testing Completed</w:t>
      </w:r>
    </w:p>
    <w:bookmarkStart w:id="32" w:name="manual-testing"/>
    <w:p>
      <w:pPr>
        <w:pStyle w:val="Heading3"/>
      </w:pPr>
      <w:r>
        <w:t xml:space="preserve">Manual Testing ✅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Keyboard Navigation:</w:t>
      </w:r>
      <w:r>
        <w:t xml:space="preserve"> </w:t>
      </w:r>
      <w:r>
        <w:t xml:space="preserve">Full site navigation without mouse - PASS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Screen Reader:</w:t>
      </w:r>
      <w:r>
        <w:t xml:space="preserve"> </w:t>
      </w:r>
      <w:r>
        <w:t xml:space="preserve">NVDA (Windows), VoiceOver (macOS) - PASS with minor issues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Browser Zoom:</w:t>
      </w:r>
      <w:r>
        <w:t xml:space="preserve"> </w:t>
      </w:r>
      <w:r>
        <w:t xml:space="preserve">Tested 100%-200% - PASS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Color Blindness:</w:t>
      </w:r>
      <w:r>
        <w:t xml:space="preserve"> </w:t>
      </w:r>
      <w:r>
        <w:t xml:space="preserve">Coblis simulator (protanopia, deuteranopia) - PASS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Reduced Motion:</w:t>
      </w:r>
      <w:r>
        <w:t xml:space="preserve"> </w:t>
      </w:r>
      <w:r>
        <w:t xml:space="preserve">prefers-reduced-motion CSS query - PASS</w:t>
      </w:r>
    </w:p>
    <w:bookmarkEnd w:id="32"/>
    <w:bookmarkStart w:id="33" w:name="automated-testing"/>
    <w:p>
      <w:pPr>
        <w:pStyle w:val="Heading3"/>
      </w:pPr>
      <w:r>
        <w:t xml:space="preserve">Automated Testing ⚠️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axe DevTools:</w:t>
      </w:r>
      <w:r>
        <w:t xml:space="preserve"> </w:t>
      </w:r>
      <w:r>
        <w:t xml:space="preserve">12 issues identified, 8 fixed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WAVE:</w:t>
      </w:r>
      <w:r>
        <w:t xml:space="preserve"> </w:t>
      </w:r>
      <w:r>
        <w:t xml:space="preserve">3 contrast warnings remaining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Lighthouse Accessibility Score:</w:t>
      </w:r>
      <w:r>
        <w:t xml:space="preserve"> </w:t>
      </w:r>
      <w:r>
        <w:t xml:space="preserve">89/100</w:t>
      </w:r>
    </w:p>
    <w:bookmarkEnd w:id="33"/>
    <w:bookmarkStart w:id="34" w:name="pending-audits"/>
    <w:p>
      <w:pPr>
        <w:pStyle w:val="Heading3"/>
      </w:pPr>
      <w:r>
        <w:t xml:space="preserve">Pending Audits 📋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Third-party Accessibility Audit:</w:t>
      </w:r>
      <w:r>
        <w:t xml:space="preserve"> </w:t>
      </w:r>
      <w:r>
        <w:t xml:space="preserve">Scheduled Q1 2026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WCAG 2.1 Level AA Certification:</w:t>
      </w:r>
      <w:r>
        <w:t xml:space="preserve"> </w:t>
      </w:r>
      <w:r>
        <w:t xml:space="preserve">Planned Q2 2026</w:t>
      </w:r>
    </w:p>
    <w:bookmarkEnd w:id="34"/>
    <w:bookmarkEnd w:id="35"/>
    <w:bookmarkStart w:id="39" w:name="Xa108a28929a2fc8aa69ac8f980a133187ff6a77"/>
    <w:p>
      <w:pPr>
        <w:pStyle w:val="Heading2"/>
      </w:pPr>
      <w:r>
        <w:t xml:space="preserve">Browser &amp; Assistive Technology Compatibility</w:t>
      </w:r>
    </w:p>
    <w:bookmarkStart w:id="36" w:name="supported-browsers"/>
    <w:p>
      <w:pPr>
        <w:pStyle w:val="Heading3"/>
      </w:pPr>
      <w:r>
        <w:t xml:space="preserve">Supported Browsers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Chrome:</w:t>
      </w:r>
      <w:r>
        <w:t xml:space="preserve"> </w:t>
      </w:r>
      <w:r>
        <w:t xml:space="preserve">Version 96+ (Recommended)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Firefox:</w:t>
      </w:r>
      <w:r>
        <w:t xml:space="preserve"> </w:t>
      </w:r>
      <w:r>
        <w:t xml:space="preserve">Version 94+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Safari:</w:t>
      </w:r>
      <w:r>
        <w:t xml:space="preserve"> </w:t>
      </w:r>
      <w:r>
        <w:t xml:space="preserve">Version 15+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Edge:</w:t>
      </w:r>
      <w:r>
        <w:t xml:space="preserve"> </w:t>
      </w:r>
      <w:r>
        <w:t xml:space="preserve">Version 96+</w:t>
      </w:r>
    </w:p>
    <w:bookmarkEnd w:id="36"/>
    <w:bookmarkStart w:id="37" w:name="tested-assistive-technologies"/>
    <w:p>
      <w:pPr>
        <w:pStyle w:val="Heading3"/>
      </w:pPr>
      <w:r>
        <w:t xml:space="preserve">Tested Assistive Technologies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NVDA:</w:t>
      </w:r>
      <w:r>
        <w:t xml:space="preserve"> </w:t>
      </w:r>
      <w:r>
        <w:t xml:space="preserve">Version 2021.3+ (Windows)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JAWS:</w:t>
      </w:r>
      <w:r>
        <w:t xml:space="preserve"> </w:t>
      </w:r>
      <w:r>
        <w:t xml:space="preserve">Version 2021+ (Windows)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VoiceOver:</w:t>
      </w:r>
      <w:r>
        <w:t xml:space="preserve"> </w:t>
      </w:r>
      <w:r>
        <w:t xml:space="preserve">macOS 12+ (Monterey)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TalkBack:</w:t>
      </w:r>
      <w:r>
        <w:t xml:space="preserve"> </w:t>
      </w:r>
      <w:r>
        <w:t xml:space="preserve">Android 11+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Narrator:</w:t>
      </w:r>
      <w:r>
        <w:t xml:space="preserve"> </w:t>
      </w:r>
      <w:r>
        <w:t xml:space="preserve">Windows 10+</w:t>
      </w:r>
    </w:p>
    <w:bookmarkEnd w:id="37"/>
    <w:bookmarkStart w:id="38" w:name="known-limitations"/>
    <w:p>
      <w:pPr>
        <w:pStyle w:val="Heading3"/>
      </w:pPr>
      <w:r>
        <w:t xml:space="preserve">Known Limitations</w:t>
      </w:r>
    </w:p>
    <w:p>
      <w:pPr>
        <w:pStyle w:val="Compact"/>
        <w:numPr>
          <w:ilvl w:val="0"/>
          <w:numId w:val="1020"/>
        </w:numPr>
      </w:pPr>
      <w:r>
        <w:t xml:space="preserve">Internet Explorer 11: Not supported</w:t>
      </w:r>
    </w:p>
    <w:p>
      <w:pPr>
        <w:pStyle w:val="Compact"/>
        <w:numPr>
          <w:ilvl w:val="0"/>
          <w:numId w:val="1020"/>
        </w:numPr>
      </w:pPr>
      <w:r>
        <w:t xml:space="preserve">Mobile browsers: Some features may require desktop browsers</w:t>
      </w:r>
    </w:p>
    <w:p>
      <w:pPr>
        <w:pStyle w:val="Compact"/>
        <w:numPr>
          <w:ilvl w:val="0"/>
          <w:numId w:val="1020"/>
        </w:numPr>
      </w:pPr>
      <w:r>
        <w:t xml:space="preserve">PDF parsing: Large files may cause performance issues on older devices</w:t>
      </w:r>
    </w:p>
    <w:bookmarkEnd w:id="38"/>
    <w:bookmarkEnd w:id="39"/>
    <w:bookmarkStart w:id="40" w:name="third-party-content"/>
    <w:p>
      <w:pPr>
        <w:pStyle w:val="Heading2"/>
      </w:pPr>
      <w:r>
        <w:t xml:space="preserve">Third-Party Content</w:t>
      </w:r>
    </w:p>
    <w:p>
      <w:pPr>
        <w:pStyle w:val="FirstParagraph"/>
      </w:pPr>
      <w:r>
        <w:rPr>
          <w:b/>
          <w:bCs/>
        </w:rPr>
        <w:t xml:space="preserve">Google Gemini API:</w:t>
      </w:r>
      <w:r>
        <w:t xml:space="preserve"> </w:t>
      </w:r>
      <w:r>
        <w:t xml:space="preserve">- AI-generated content may contain unpredictable formatting</w:t>
      </w:r>
      <w:r>
        <w:t xml:space="preserve"> </w:t>
      </w:r>
      <w:r>
        <w:t xml:space="preserve">- We cannot guarantee accessibility of AI-generated text</w:t>
      </w:r>
      <w:r>
        <w:t xml:space="preserve"> </w:t>
      </w:r>
      <w:r>
        <w:t xml:space="preserve">- Users can edit AI outputs to improve accessibility</w:t>
      </w:r>
    </w:p>
    <w:p>
      <w:pPr>
        <w:pStyle w:val="BodyText"/>
      </w:pPr>
      <w:r>
        <w:rPr>
          <w:b/>
          <w:bCs/>
        </w:rPr>
        <w:t xml:space="preserve">PDF.js Library:</w:t>
      </w:r>
      <w:r>
        <w:t xml:space="preserve"> </w:t>
      </w:r>
      <w:r>
        <w:t xml:space="preserve">- PDF rendering provided by Mozilla PDF.js</w:t>
      </w:r>
      <w:r>
        <w:t xml:space="preserve"> </w:t>
      </w:r>
      <w:r>
        <w:t xml:space="preserve">- Accessibility of rendered PDFs depends on source document quality</w:t>
      </w:r>
      <w:r>
        <w:t xml:space="preserve"> </w:t>
      </w:r>
      <w:r>
        <w:t xml:space="preserve">- Text extraction preserves reading order where possible</w:t>
      </w:r>
    </w:p>
    <w:bookmarkEnd w:id="40"/>
    <w:bookmarkStart w:id="44" w:name="feedback-support"/>
    <w:p>
      <w:pPr>
        <w:pStyle w:val="Heading2"/>
      </w:pPr>
      <w:r>
        <w:t xml:space="preserve">Feedback &amp; Support</w:t>
      </w:r>
    </w:p>
    <w:p>
      <w:pPr>
        <w:pStyle w:val="FirstParagraph"/>
      </w:pPr>
      <w:r>
        <w:t xml:space="preserve">We welcome your feedback on the accessibility of PMOMax PID Architect.</w:t>
      </w:r>
    </w:p>
    <w:bookmarkStart w:id="41" w:name="report-accessibility-issues"/>
    <w:p>
      <w:pPr>
        <w:pStyle w:val="Heading3"/>
      </w:pPr>
      <w:r>
        <w:t xml:space="preserve">Report Accessibility Issues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Email:</w:t>
      </w:r>
      <w:r>
        <w:t xml:space="preserve"> </w:t>
      </w:r>
      <w:r>
        <w:t xml:space="preserve">accessibility@pmomax.ai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Subject Line:</w:t>
      </w:r>
      <w:r>
        <w:t xml:space="preserve"> </w:t>
      </w:r>
      <w:r>
        <w:t xml:space="preserve">“Accessibility Issue - [Brief Description]”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Please Include:</w:t>
      </w:r>
    </w:p>
    <w:p>
      <w:pPr>
        <w:pStyle w:val="Compact"/>
        <w:numPr>
          <w:ilvl w:val="1"/>
          <w:numId w:val="1022"/>
        </w:numPr>
      </w:pPr>
      <w:r>
        <w:t xml:space="preserve">Description of the issue</w:t>
      </w:r>
    </w:p>
    <w:p>
      <w:pPr>
        <w:pStyle w:val="Compact"/>
        <w:numPr>
          <w:ilvl w:val="1"/>
          <w:numId w:val="1022"/>
        </w:numPr>
      </w:pPr>
      <w:r>
        <w:t xml:space="preserve">URL or feature affected</w:t>
      </w:r>
    </w:p>
    <w:p>
      <w:pPr>
        <w:pStyle w:val="Compact"/>
        <w:numPr>
          <w:ilvl w:val="1"/>
          <w:numId w:val="1022"/>
        </w:numPr>
      </w:pPr>
      <w:r>
        <w:t xml:space="preserve">Browser and assistive technology used</w:t>
      </w:r>
    </w:p>
    <w:p>
      <w:pPr>
        <w:pStyle w:val="Compact"/>
        <w:numPr>
          <w:ilvl w:val="1"/>
          <w:numId w:val="1022"/>
        </w:numPr>
      </w:pPr>
      <w:r>
        <w:t xml:space="preserve">Steps to reproduce</w:t>
      </w:r>
    </w:p>
    <w:p>
      <w:pPr>
        <w:pStyle w:val="Compact"/>
        <w:numPr>
          <w:ilvl w:val="1"/>
          <w:numId w:val="1022"/>
        </w:numPr>
      </w:pPr>
      <w:r>
        <w:t xml:space="preserve">Severity (Critical / High / Medium / Low)</w:t>
      </w:r>
    </w:p>
    <w:bookmarkEnd w:id="41"/>
    <w:bookmarkStart w:id="42" w:name="response-times"/>
    <w:p>
      <w:pPr>
        <w:pStyle w:val="Heading3"/>
      </w:pPr>
      <w:r>
        <w:t xml:space="preserve">Response Times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Critical:</w:t>
      </w:r>
      <w:r>
        <w:t xml:space="preserve"> </w:t>
      </w:r>
      <w:r>
        <w:t xml:space="preserve">Response within 24 hours, fix within 7 days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High:</w:t>
      </w:r>
      <w:r>
        <w:t xml:space="preserve"> </w:t>
      </w:r>
      <w:r>
        <w:t xml:space="preserve">Response within 48 hours, fix within 30 days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Medium:</w:t>
      </w:r>
      <w:r>
        <w:t xml:space="preserve"> </w:t>
      </w:r>
      <w:r>
        <w:t xml:space="preserve">Response within 5 days, fix within 90 days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Low:</w:t>
      </w:r>
      <w:r>
        <w:t xml:space="preserve"> </w:t>
      </w:r>
      <w:r>
        <w:t xml:space="preserve">Response within 10 days, fix as resources allow</w:t>
      </w:r>
    </w:p>
    <w:bookmarkEnd w:id="42"/>
    <w:bookmarkStart w:id="43" w:name="alternative-formats"/>
    <w:p>
      <w:pPr>
        <w:pStyle w:val="Heading3"/>
      </w:pPr>
      <w:r>
        <w:t xml:space="preserve">Alternative Formats</w:t>
      </w:r>
    </w:p>
    <w:p>
      <w:pPr>
        <w:pStyle w:val="FirstParagraph"/>
      </w:pPr>
      <w:r>
        <w:t xml:space="preserve">If you require content in an alternative format (large print, audio, accessible PDF), please contact us at accessibility@pmomax.ai with your request.</w:t>
      </w:r>
    </w:p>
    <w:bookmarkEnd w:id="43"/>
    <w:bookmarkEnd w:id="44"/>
    <w:bookmarkStart w:id="48" w:name="continuous-improvement"/>
    <w:p>
      <w:pPr>
        <w:pStyle w:val="Heading2"/>
      </w:pPr>
      <w:r>
        <w:t xml:space="preserve">Continuous Improvement</w:t>
      </w:r>
    </w:p>
    <w:p>
      <w:pPr>
        <w:pStyle w:val="FirstParagraph"/>
      </w:pPr>
      <w:r>
        <w:t xml:space="preserve">We are committed to ongoing accessibility improvements:</w:t>
      </w:r>
    </w:p>
    <w:bookmarkStart w:id="45" w:name="current-quarter-q4-2025"/>
    <w:p>
      <w:pPr>
        <w:pStyle w:val="Heading3"/>
      </w:pPr>
      <w:r>
        <w:t xml:space="preserve">Current Quarter (Q4 2025)</w:t>
      </w:r>
    </w:p>
    <w:p>
      <w:pPr>
        <w:pStyle w:val="Compact"/>
        <w:numPr>
          <w:ilvl w:val="0"/>
          <w:numId w:val="1024"/>
        </w:numPr>
      </w:pPr>
      <w:r>
        <w:t xml:space="preserve">Fix PDF preview alt text</w:t>
      </w:r>
    </w:p>
    <w:p>
      <w:pPr>
        <w:pStyle w:val="Compact"/>
        <w:numPr>
          <w:ilvl w:val="0"/>
          <w:numId w:val="1024"/>
        </w:numPr>
      </w:pPr>
      <w:r>
        <w:t xml:space="preserve">Resolve focus trap in upload dialog</w:t>
      </w:r>
    </w:p>
    <w:p>
      <w:pPr>
        <w:pStyle w:val="Compact"/>
        <w:numPr>
          <w:ilvl w:val="0"/>
          <w:numId w:val="1024"/>
        </w:numPr>
      </w:pPr>
      <w:r>
        <w:t xml:space="preserve">Improve Gantt chart contrast</w:t>
      </w:r>
    </w:p>
    <w:p>
      <w:pPr>
        <w:pStyle w:val="Compact"/>
        <w:numPr>
          <w:ilvl w:val="0"/>
          <w:numId w:val="1024"/>
        </w:numPr>
      </w:pPr>
      <w:r>
        <w:t xml:space="preserve">Add data table equivalent for charts</w:t>
      </w:r>
    </w:p>
    <w:bookmarkEnd w:id="45"/>
    <w:bookmarkStart w:id="46" w:name="next-quarter-q1-2026"/>
    <w:p>
      <w:pPr>
        <w:pStyle w:val="Heading3"/>
      </w:pPr>
      <w:r>
        <w:t xml:space="preserve">Next Quarter (Q1 2026)</w:t>
      </w:r>
    </w:p>
    <w:p>
      <w:pPr>
        <w:pStyle w:val="Compact"/>
        <w:numPr>
          <w:ilvl w:val="0"/>
          <w:numId w:val="1025"/>
        </w:numPr>
      </w:pPr>
      <w:r>
        <w:t xml:space="preserve">Complete third-party accessibility audit</w:t>
      </w:r>
    </w:p>
    <w:p>
      <w:pPr>
        <w:pStyle w:val="Compact"/>
        <w:numPr>
          <w:ilvl w:val="0"/>
          <w:numId w:val="1025"/>
        </w:numPr>
      </w:pPr>
      <w:r>
        <w:t xml:space="preserve">Implement audit recommendations</w:t>
      </w:r>
    </w:p>
    <w:p>
      <w:pPr>
        <w:pStyle w:val="Compact"/>
        <w:numPr>
          <w:ilvl w:val="0"/>
          <w:numId w:val="1025"/>
        </w:numPr>
      </w:pPr>
      <w:r>
        <w:t xml:space="preserve">Add timing controls for timed content</w:t>
      </w:r>
    </w:p>
    <w:p>
      <w:pPr>
        <w:pStyle w:val="Compact"/>
        <w:numPr>
          <w:ilvl w:val="0"/>
          <w:numId w:val="1025"/>
        </w:numPr>
      </w:pPr>
      <w:r>
        <w:t xml:space="preserve">Enhance keyboard shortcuts documentation</w:t>
      </w:r>
    </w:p>
    <w:bookmarkEnd w:id="46"/>
    <w:bookmarkStart w:id="47" w:name="future-enhancements"/>
    <w:p>
      <w:pPr>
        <w:pStyle w:val="Heading3"/>
      </w:pPr>
      <w:r>
        <w:t xml:space="preserve">Future Enhancements</w:t>
      </w:r>
    </w:p>
    <w:p>
      <w:pPr>
        <w:pStyle w:val="Compact"/>
        <w:numPr>
          <w:ilvl w:val="0"/>
          <w:numId w:val="1026"/>
        </w:numPr>
      </w:pPr>
      <w:r>
        <w:t xml:space="preserve">WCAG 2.1 Level AAA conformance for critical workflows</w:t>
      </w:r>
    </w:p>
    <w:p>
      <w:pPr>
        <w:pStyle w:val="Compact"/>
        <w:numPr>
          <w:ilvl w:val="0"/>
          <w:numId w:val="1026"/>
        </w:numPr>
      </w:pPr>
      <w:r>
        <w:t xml:space="preserve">Accessibility preferences dashboard</w:t>
      </w:r>
    </w:p>
    <w:p>
      <w:pPr>
        <w:pStyle w:val="Compact"/>
        <w:numPr>
          <w:ilvl w:val="0"/>
          <w:numId w:val="1026"/>
        </w:numPr>
      </w:pPr>
      <w:r>
        <w:t xml:space="preserve">User-customizable color themes</w:t>
      </w:r>
    </w:p>
    <w:p>
      <w:pPr>
        <w:pStyle w:val="Compact"/>
        <w:numPr>
          <w:ilvl w:val="0"/>
          <w:numId w:val="1026"/>
        </w:numPr>
      </w:pPr>
      <w:r>
        <w:t xml:space="preserve">Enhanced screen reader announcements</w:t>
      </w:r>
    </w:p>
    <w:p>
      <w:pPr>
        <w:pStyle w:val="Compact"/>
        <w:numPr>
          <w:ilvl w:val="0"/>
          <w:numId w:val="1026"/>
        </w:numPr>
      </w:pPr>
      <w:r>
        <w:t xml:space="preserve">Comprehensive keyboard shortcuts cheat sheet</w:t>
      </w:r>
    </w:p>
    <w:bookmarkEnd w:id="47"/>
    <w:bookmarkEnd w:id="48"/>
    <w:bookmarkStart w:id="49" w:name="legal-standards"/>
    <w:p>
      <w:pPr>
        <w:pStyle w:val="Heading2"/>
      </w:pPr>
      <w:r>
        <w:t xml:space="preserve">Legal &amp; Standards</w:t>
      </w:r>
    </w:p>
    <w:p>
      <w:pPr>
        <w:pStyle w:val="FirstParagraph"/>
      </w:pPr>
      <w:r>
        <w:t xml:space="preserve">This accessibility statement is based 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WCAG 2.1:</w:t>
      </w:r>
      <w:r>
        <w:t xml:space="preserve"> </w:t>
      </w:r>
      <w:r>
        <w:t xml:space="preserve">https://www.w3.org/WAI/WCAG21/quickref/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Section 508:</w:t>
      </w:r>
      <w:r>
        <w:t xml:space="preserve"> </w:t>
      </w:r>
      <w:r>
        <w:t xml:space="preserve">https://www.section508.gov/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ADA Title III:</w:t>
      </w:r>
      <w:r>
        <w:t xml:space="preserve"> </w:t>
      </w:r>
      <w:r>
        <w:t xml:space="preserve">Americans with Disabilities Act</w:t>
      </w:r>
    </w:p>
    <w:p>
      <w:pPr>
        <w:pStyle w:val="BodyText"/>
      </w:pPr>
      <w:r>
        <w:rPr>
          <w:b/>
          <w:bCs/>
        </w:rPr>
        <w:t xml:space="preserve">Last Audited:</w:t>
      </w:r>
      <w:r>
        <w:t xml:space="preserve"> </w:t>
      </w:r>
      <w:r>
        <w:t xml:space="preserve">November 20, 2025</w:t>
      </w:r>
      <w:r>
        <w:br/>
      </w:r>
      <w:r>
        <w:rPr>
          <w:b/>
          <w:bCs/>
        </w:rPr>
        <w:t xml:space="preserve">Next Scheduled Audit:</w:t>
      </w:r>
      <w:r>
        <w:t xml:space="preserve"> </w:t>
      </w:r>
      <w:r>
        <w:t xml:space="preserve">February 1, 2026</w:t>
      </w:r>
      <w:r>
        <w:br/>
      </w:r>
      <w:r>
        <w:rPr>
          <w:b/>
          <w:bCs/>
        </w:rPr>
        <w:t xml:space="preserve">Accessibility Coordinator:</w:t>
      </w:r>
      <w:r>
        <w:t xml:space="preserve"> </w:t>
      </w:r>
      <w:r>
        <w:t xml:space="preserve">TBD (accessibility@pmomax.ai)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This statement was last reviewed and updated on November 25, 2025.</w:t>
      </w:r>
    </w:p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1"/>
  </w:num>
  <w:num w:numId="1012">
    <w:abstractNumId w:val="991"/>
  </w:num>
  <w:num w:numId="101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2025-11-25T22:58:55Z</dcterms:created>
  <dcterms:modified xsi:type="dcterms:W3CDTF">2025-11-25T22:58:55Z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