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ind w:firstLine="720"/>
        <w:rPr/>
      </w:pPr>
      <w:bookmarkStart w:colFirst="0" w:colLast="0" w:name="_7x87ckdmtqd0" w:id="0"/>
      <w:bookmarkEnd w:id="0"/>
      <w:r w:rsidDel="00000000" w:rsidR="00000000" w:rsidRPr="00000000">
        <w:rPr>
          <w:rtl w:val="0"/>
        </w:rPr>
        <w:t xml:space="preserve">Manual Billing Verification for K8s Apps</w:t>
      </w:r>
    </w:p>
    <w:p w:rsidR="00000000" w:rsidDel="00000000" w:rsidP="00000000" w:rsidRDefault="00000000" w:rsidRPr="00000000" w14:paraId="00000002">
      <w:pPr>
        <w:pageBreakBefore w:val="0"/>
        <w:rPr/>
      </w:pPr>
      <w:r w:rsidDel="00000000" w:rsidR="00000000" w:rsidRPr="00000000">
        <w:rPr>
          <w:rtl w:val="0"/>
        </w:rPr>
        <w:t xml:space="preserve">volkman@</w:t>
      </w:r>
    </w:p>
    <w:p w:rsidR="00000000" w:rsidDel="00000000" w:rsidP="00000000" w:rsidRDefault="00000000" w:rsidRPr="00000000" w14:paraId="00000003">
      <w:pPr>
        <w:pageBreakBefore w:val="0"/>
        <w:rPr/>
      </w:pPr>
      <w:r w:rsidDel="00000000" w:rsidR="00000000" w:rsidRPr="00000000">
        <w:rPr>
          <w:rtl w:val="0"/>
        </w:rPr>
        <w:t xml:space="preserve">2018-08-06</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2"/>
        <w:pageBreakBefore w:val="0"/>
        <w:rPr/>
      </w:pPr>
      <w:bookmarkStart w:colFirst="0" w:colLast="0" w:name="_esqzbcwfi1hs" w:id="1"/>
      <w:bookmarkEnd w:id="1"/>
      <w:r w:rsidDel="00000000" w:rsidR="00000000" w:rsidRPr="00000000">
        <w:rPr>
          <w:rtl w:val="0"/>
        </w:rPr>
        <w:t xml:space="preserve">Overview</w:t>
      </w:r>
    </w:p>
    <w:p w:rsidR="00000000" w:rsidDel="00000000" w:rsidP="00000000" w:rsidRDefault="00000000" w:rsidRPr="00000000" w14:paraId="00000006">
      <w:pPr>
        <w:pageBreakBefore w:val="0"/>
        <w:rPr/>
      </w:pPr>
      <w:r w:rsidDel="00000000" w:rsidR="00000000" w:rsidRPr="00000000">
        <w:rPr>
          <w:rtl w:val="0"/>
        </w:rPr>
        <w:t xml:space="preserve">This document describes the process of manually verifying billing integration for commercial Kubernetes apps to be listed in GCP Marketplace. </w:t>
      </w:r>
    </w:p>
    <w:p w:rsidR="00000000" w:rsidDel="00000000" w:rsidP="00000000" w:rsidRDefault="00000000" w:rsidRPr="00000000" w14:paraId="00000007">
      <w:pPr>
        <w:pStyle w:val="Heading2"/>
        <w:pageBreakBefore w:val="0"/>
        <w:rPr/>
      </w:pPr>
      <w:bookmarkStart w:colFirst="0" w:colLast="0" w:name="_f20la6bv88t0" w:id="2"/>
      <w:bookmarkEnd w:id="2"/>
      <w:r w:rsidDel="00000000" w:rsidR="00000000" w:rsidRPr="00000000">
        <w:rPr>
          <w:rtl w:val="0"/>
        </w:rPr>
        <w:t xml:space="preserve">Base assumptions</w:t>
      </w:r>
    </w:p>
    <w:p w:rsidR="00000000" w:rsidDel="00000000" w:rsidP="00000000" w:rsidRDefault="00000000" w:rsidRPr="00000000" w14:paraId="00000008">
      <w:pPr>
        <w:pageBreakBefore w:val="0"/>
        <w:rPr/>
      </w:pPr>
      <w:r w:rsidDel="00000000" w:rsidR="00000000" w:rsidRPr="00000000">
        <w:rPr>
          <w:rtl w:val="0"/>
        </w:rPr>
        <w:t xml:space="preserve">This document assumes that the partner's application exists in the Marketplace (possibly restricted), that its metering integration is working, and that Google-managed service and billing config are set up and active.</w:t>
      </w:r>
    </w:p>
    <w:p w:rsidR="00000000" w:rsidDel="00000000" w:rsidP="00000000" w:rsidRDefault="00000000" w:rsidRPr="00000000" w14:paraId="00000009">
      <w:pPr>
        <w:pStyle w:val="Heading2"/>
        <w:pageBreakBefore w:val="0"/>
        <w:rPr/>
      </w:pPr>
      <w:bookmarkStart w:colFirst="0" w:colLast="0" w:name="_2ye7x7u78ure" w:id="3"/>
      <w:bookmarkEnd w:id="3"/>
      <w:r w:rsidDel="00000000" w:rsidR="00000000" w:rsidRPr="00000000">
        <w:rPr>
          <w:rtl w:val="0"/>
        </w:rPr>
        <w:t xml:space="preserve">Process</w:t>
      </w:r>
    </w:p>
    <w:p w:rsidR="00000000" w:rsidDel="00000000" w:rsidP="00000000" w:rsidRDefault="00000000" w:rsidRPr="00000000" w14:paraId="0000000A">
      <w:pPr>
        <w:pStyle w:val="Heading3"/>
        <w:pageBreakBefore w:val="0"/>
        <w:rPr/>
      </w:pPr>
      <w:bookmarkStart w:colFirst="0" w:colLast="0" w:name="_srvghybrpd0i" w:id="4"/>
      <w:bookmarkEnd w:id="4"/>
      <w:r w:rsidDel="00000000" w:rsidR="00000000" w:rsidRPr="00000000">
        <w:rPr>
          <w:rtl w:val="0"/>
        </w:rPr>
        <w:t xml:space="preserve">Enable billing export to BigQuery</w:t>
      </w:r>
    </w:p>
    <w:p w:rsidR="00000000" w:rsidDel="00000000" w:rsidP="00000000" w:rsidRDefault="00000000" w:rsidRPr="00000000" w14:paraId="0000000B">
      <w:pPr>
        <w:pageBreakBefore w:val="0"/>
        <w:rPr/>
      </w:pPr>
      <w:r w:rsidDel="00000000" w:rsidR="00000000" w:rsidRPr="00000000">
        <w:rPr>
          <w:rtl w:val="0"/>
        </w:rPr>
        <w:t xml:space="preserve">The final step of this process is to examine billing data in a billing export. Prior to doing that, we must ensure that billing data for the project and account being used is actually exported somewhere.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First, check to see whether billing export is already enabled for your billing account. If you're using a shared account (such as Marketplace Testing), there's a chance someone else has already enabled it. In that case, you may need to get access to the existing BigQuery dataset, or change the export destination.</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To check whether export is enabled:</w:t>
      </w:r>
    </w:p>
    <w:p w:rsidR="00000000" w:rsidDel="00000000" w:rsidP="00000000" w:rsidRDefault="00000000" w:rsidRPr="00000000" w14:paraId="00000010">
      <w:pPr>
        <w:pageBreakBefore w:val="0"/>
        <w:numPr>
          <w:ilvl w:val="0"/>
          <w:numId w:val="4"/>
        </w:numPr>
        <w:ind w:left="720" w:hanging="360"/>
        <w:rPr/>
      </w:pPr>
      <w:r w:rsidDel="00000000" w:rsidR="00000000" w:rsidRPr="00000000">
        <w:rPr>
          <w:rtl w:val="0"/>
        </w:rPr>
        <w:t xml:space="preserve">Navigate to the </w:t>
      </w:r>
      <w:hyperlink r:id="rId6">
        <w:r w:rsidDel="00000000" w:rsidR="00000000" w:rsidRPr="00000000">
          <w:rPr>
            <w:color w:val="1155cc"/>
            <w:u w:val="single"/>
            <w:rtl w:val="0"/>
          </w:rPr>
          <w:t xml:space="preserve">linked account</w:t>
        </w:r>
      </w:hyperlink>
      <w:r w:rsidDel="00000000" w:rsidR="00000000" w:rsidRPr="00000000">
        <w:rPr>
          <w:rtl w:val="0"/>
        </w:rPr>
        <w:t xml:space="preserve"> for the project you're planning to deploy into.</w:t>
      </w:r>
    </w:p>
    <w:p w:rsidR="00000000" w:rsidDel="00000000" w:rsidP="00000000" w:rsidRDefault="00000000" w:rsidRPr="00000000" w14:paraId="00000011">
      <w:pPr>
        <w:pageBreakBefore w:val="0"/>
        <w:numPr>
          <w:ilvl w:val="0"/>
          <w:numId w:val="4"/>
        </w:numPr>
        <w:ind w:left="720" w:hanging="360"/>
        <w:rPr/>
      </w:pPr>
      <w:r w:rsidDel="00000000" w:rsidR="00000000" w:rsidRPr="00000000">
        <w:rPr>
          <w:rtl w:val="0"/>
        </w:rPr>
        <w:t xml:space="preserve">Click the </w:t>
      </w:r>
      <w:r w:rsidDel="00000000" w:rsidR="00000000" w:rsidRPr="00000000">
        <w:rPr>
          <w:b w:val="1"/>
          <w:bCs w:val="1"/>
          <w:rtl w:val="0"/>
        </w:rPr>
        <w:t xml:space="preserve">Billing export</w:t>
      </w:r>
      <w:r w:rsidDel="00000000" w:rsidR="00000000" w:rsidRPr="00000000">
        <w:rPr>
          <w:rtl w:val="0"/>
        </w:rPr>
        <w:t xml:space="preserve"> link in the left nav.</w:t>
      </w:r>
    </w:p>
    <w:p w:rsidR="00000000" w:rsidDel="00000000" w:rsidP="00000000" w:rsidRDefault="00000000" w:rsidRPr="00000000" w14:paraId="00000012">
      <w:pPr>
        <w:pageBreakBefore w:val="0"/>
        <w:numPr>
          <w:ilvl w:val="0"/>
          <w:numId w:val="4"/>
        </w:numPr>
        <w:ind w:left="720" w:hanging="360"/>
        <w:rPr/>
      </w:pPr>
      <w:r w:rsidDel="00000000" w:rsidR="00000000" w:rsidRPr="00000000">
        <w:rPr>
          <w:rtl w:val="0"/>
        </w:rPr>
        <w:t xml:space="preserve">Look for the "Enabled" status:</w:t>
      </w:r>
    </w:p>
    <w:p w:rsidR="00000000" w:rsidDel="00000000" w:rsidP="00000000" w:rsidRDefault="00000000" w:rsidRPr="00000000" w14:paraId="00000013">
      <w:pPr>
        <w:pageBreakBefore w:val="0"/>
        <w:ind w:left="720" w:firstLine="0"/>
        <w:rPr/>
      </w:pPr>
      <w:r w:rsidDel="00000000" w:rsidR="00000000" w:rsidRPr="00000000">
        <w:rPr/>
        <w:drawing>
          <wp:inline distB="114300" distT="114300" distL="114300" distR="114300">
            <wp:extent cx="4867275" cy="3009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672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ind w:left="0" w:firstLine="0"/>
        <w:rPr/>
      </w:pPr>
      <w:r w:rsidDel="00000000" w:rsidR="00000000" w:rsidRPr="00000000">
        <w:rPr>
          <w:rtl w:val="0"/>
        </w:rPr>
        <w:t xml:space="preserve">If export is enabled, and you have access to the dataset, skip to the next section. Otherwise, follow the remaining steps to enable it.</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Open the </w:t>
      </w:r>
      <w:hyperlink r:id="rId8">
        <w:r w:rsidDel="00000000" w:rsidR="00000000" w:rsidRPr="00000000">
          <w:rPr>
            <w:color w:val="1155cc"/>
            <w:u w:val="single"/>
            <w:rtl w:val="0"/>
          </w:rPr>
          <w:t xml:space="preserve">BigQuery UI</w:t>
        </w:r>
      </w:hyperlink>
      <w:r w:rsidDel="00000000" w:rsidR="00000000" w:rsidRPr="00000000">
        <w:rPr>
          <w:rtl w:val="0"/>
        </w:rPr>
        <w:t xml:space="preserve"> and select the project that you want to use for billing export (can be the same project you'll use for deployments).</w:t>
      </w:r>
    </w:p>
    <w:p w:rsidR="00000000" w:rsidDel="00000000" w:rsidP="00000000" w:rsidRDefault="00000000" w:rsidRPr="00000000" w14:paraId="00000017">
      <w:pPr>
        <w:pageBreakBefore w:val="0"/>
        <w:numPr>
          <w:ilvl w:val="0"/>
          <w:numId w:val="2"/>
        </w:numPr>
        <w:ind w:left="720" w:hanging="360"/>
        <w:rPr>
          <w:u w:val="none"/>
        </w:rPr>
      </w:pPr>
      <w:r w:rsidDel="00000000" w:rsidR="00000000" w:rsidRPr="00000000">
        <w:rPr>
          <w:rtl w:val="0"/>
        </w:rPr>
        <w:t xml:space="preserve">Click your project's name under the </w:t>
      </w:r>
      <w:r w:rsidDel="00000000" w:rsidR="00000000" w:rsidRPr="00000000">
        <w:rPr>
          <w:b w:val="1"/>
          <w:bCs w:val="1"/>
          <w:rtl w:val="0"/>
        </w:rPr>
        <w:t xml:space="preserve">Resources</w:t>
      </w:r>
      <w:r w:rsidDel="00000000" w:rsidR="00000000" w:rsidRPr="00000000">
        <w:rPr>
          <w:rtl w:val="0"/>
        </w:rPr>
        <w:t xml:space="preserve"> section on the left.</w:t>
      </w:r>
    </w:p>
    <w:p w:rsidR="00000000" w:rsidDel="00000000" w:rsidP="00000000" w:rsidRDefault="00000000" w:rsidRPr="00000000" w14:paraId="00000018">
      <w:pPr>
        <w:pageBreakBefore w:val="0"/>
        <w:ind w:left="720" w:firstLine="0"/>
        <w:rPr/>
      </w:pPr>
      <w:r w:rsidDel="00000000" w:rsidR="00000000" w:rsidRPr="00000000">
        <w:rPr>
          <w:rtl w:val="0"/>
        </w:rPr>
        <w:t xml:space="preserve">https://pantheon.corp.google.com/bigquery</w:t>
      </w:r>
      <w:r w:rsidDel="00000000" w:rsidR="00000000" w:rsidRPr="00000000">
        <w:rPr/>
        <w:drawing>
          <wp:inline distB="114300" distT="114300" distL="114300" distR="114300">
            <wp:extent cx="3819525" cy="33909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195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ind w:left="720" w:firstLine="0"/>
        <w:rPr/>
      </w:pPr>
      <w:r w:rsidDel="00000000" w:rsidR="00000000" w:rsidRPr="00000000">
        <w:rPr>
          <w:rtl w:val="0"/>
        </w:rPr>
      </w:r>
    </w:p>
    <w:p w:rsidR="00000000" w:rsidDel="00000000" w:rsidP="00000000" w:rsidRDefault="00000000" w:rsidRPr="00000000" w14:paraId="0000001A">
      <w:pPr>
        <w:pageBreakBefore w:val="0"/>
        <w:numPr>
          <w:ilvl w:val="0"/>
          <w:numId w:val="2"/>
        </w:numPr>
        <w:ind w:left="720" w:hanging="360"/>
        <w:rPr>
          <w:u w:val="none"/>
        </w:rPr>
      </w:pPr>
      <w:r w:rsidDel="00000000" w:rsidR="00000000" w:rsidRPr="00000000">
        <w:rPr>
          <w:rtl w:val="0"/>
        </w:rPr>
        <w:t xml:space="preserve">Click </w:t>
      </w:r>
      <w:r w:rsidDel="00000000" w:rsidR="00000000" w:rsidRPr="00000000">
        <w:rPr>
          <w:b w:val="1"/>
          <w:bCs w:val="1"/>
          <w:rtl w:val="0"/>
        </w:rPr>
        <w:t xml:space="preserve">Create dataset</w:t>
      </w:r>
      <w:r w:rsidDel="00000000" w:rsidR="00000000" w:rsidRPr="00000000">
        <w:rPr>
          <w:rtl w:val="0"/>
        </w:rPr>
        <w:t xml:space="preserve"> on the right side of the screen.</w:t>
      </w:r>
    </w:p>
    <w:p w:rsidR="00000000" w:rsidDel="00000000" w:rsidP="00000000" w:rsidRDefault="00000000" w:rsidRPr="00000000" w14:paraId="0000001B">
      <w:pPr>
        <w:pageBreakBefore w:val="0"/>
        <w:numPr>
          <w:ilvl w:val="0"/>
          <w:numId w:val="2"/>
        </w:numPr>
        <w:ind w:left="720" w:hanging="360"/>
        <w:rPr>
          <w:u w:val="none"/>
        </w:rPr>
      </w:pPr>
      <w:r w:rsidDel="00000000" w:rsidR="00000000" w:rsidRPr="00000000">
        <w:rPr>
          <w:rtl w:val="0"/>
        </w:rPr>
        <w:t xml:space="preserve">Give your dataset a descriptive name (such as "billing"), and accept the other defaults.</w:t>
      </w:r>
    </w:p>
    <w:p w:rsidR="00000000" w:rsidDel="00000000" w:rsidP="00000000" w:rsidRDefault="00000000" w:rsidRPr="00000000" w14:paraId="0000001C">
      <w:pPr>
        <w:pageBreakBefore w:val="0"/>
        <w:numPr>
          <w:ilvl w:val="0"/>
          <w:numId w:val="2"/>
        </w:numPr>
        <w:ind w:left="720" w:hanging="360"/>
        <w:rPr>
          <w:u w:val="none"/>
        </w:rPr>
      </w:pPr>
      <w:r w:rsidDel="00000000" w:rsidR="00000000" w:rsidRPr="00000000">
        <w:rPr>
          <w:rtl w:val="0"/>
        </w:rPr>
        <w:t xml:space="preserve">Navigate back to the </w:t>
      </w:r>
      <w:hyperlink r:id="rId10">
        <w:r w:rsidDel="00000000" w:rsidR="00000000" w:rsidRPr="00000000">
          <w:rPr>
            <w:color w:val="1155cc"/>
            <w:u w:val="single"/>
            <w:rtl w:val="0"/>
          </w:rPr>
          <w:t xml:space="preserve">linked billing account</w:t>
        </w:r>
      </w:hyperlink>
      <w:r w:rsidDel="00000000" w:rsidR="00000000" w:rsidRPr="00000000">
        <w:rPr>
          <w:rtl w:val="0"/>
        </w:rPr>
        <w:t xml:space="preserve"> page.</w:t>
      </w:r>
    </w:p>
    <w:p w:rsidR="00000000" w:rsidDel="00000000" w:rsidP="00000000" w:rsidRDefault="00000000" w:rsidRPr="00000000" w14:paraId="0000001D">
      <w:pPr>
        <w:pageBreakBefore w:val="0"/>
        <w:numPr>
          <w:ilvl w:val="0"/>
          <w:numId w:val="2"/>
        </w:numPr>
        <w:ind w:left="720" w:hanging="360"/>
        <w:rPr/>
      </w:pPr>
      <w:r w:rsidDel="00000000" w:rsidR="00000000" w:rsidRPr="00000000">
        <w:rPr>
          <w:rtl w:val="0"/>
        </w:rPr>
        <w:t xml:space="preserve">Click the </w:t>
      </w:r>
      <w:r w:rsidDel="00000000" w:rsidR="00000000" w:rsidRPr="00000000">
        <w:rPr>
          <w:b w:val="1"/>
          <w:bCs w:val="1"/>
          <w:rtl w:val="0"/>
        </w:rPr>
        <w:t xml:space="preserve">Billing export</w:t>
      </w:r>
      <w:r w:rsidDel="00000000" w:rsidR="00000000" w:rsidRPr="00000000">
        <w:rPr>
          <w:rtl w:val="0"/>
        </w:rPr>
        <w:t xml:space="preserve"> link in the left nav.</w:t>
      </w:r>
    </w:p>
    <w:p w:rsidR="00000000" w:rsidDel="00000000" w:rsidP="00000000" w:rsidRDefault="00000000" w:rsidRPr="00000000" w14:paraId="0000001E">
      <w:pPr>
        <w:pageBreakBefore w:val="0"/>
        <w:numPr>
          <w:ilvl w:val="0"/>
          <w:numId w:val="2"/>
        </w:numPr>
        <w:ind w:left="720" w:hanging="360"/>
        <w:rPr>
          <w:u w:val="none"/>
        </w:rPr>
      </w:pPr>
      <w:r w:rsidDel="00000000" w:rsidR="00000000" w:rsidRPr="00000000">
        <w:rPr>
          <w:rtl w:val="0"/>
        </w:rPr>
        <w:t xml:space="preserve">Click </w:t>
      </w:r>
      <w:r w:rsidDel="00000000" w:rsidR="00000000" w:rsidRPr="00000000">
        <w:rPr>
          <w:b w:val="1"/>
          <w:bCs w:val="1"/>
          <w:rtl w:val="0"/>
        </w:rPr>
        <w:t xml:space="preserve">Edit settings</w:t>
      </w:r>
      <w:r w:rsidDel="00000000" w:rsidR="00000000" w:rsidRPr="00000000">
        <w:rPr>
          <w:rtl w:val="0"/>
        </w:rPr>
        <w:t xml:space="preserve">.</w:t>
      </w:r>
    </w:p>
    <w:p w:rsidR="00000000" w:rsidDel="00000000" w:rsidP="00000000" w:rsidRDefault="00000000" w:rsidRPr="00000000" w14:paraId="0000001F">
      <w:pPr>
        <w:pageBreakBefore w:val="0"/>
        <w:numPr>
          <w:ilvl w:val="0"/>
          <w:numId w:val="2"/>
        </w:numPr>
        <w:ind w:left="720" w:hanging="360"/>
        <w:rPr>
          <w:u w:val="none"/>
        </w:rPr>
      </w:pPr>
      <w:r w:rsidDel="00000000" w:rsidR="00000000" w:rsidRPr="00000000">
        <w:rPr>
          <w:rtl w:val="0"/>
        </w:rPr>
        <w:t xml:space="preserve">Select the project containing the newly-created dataset, and select the new dataset.</w:t>
      </w:r>
    </w:p>
    <w:p w:rsidR="00000000" w:rsidDel="00000000" w:rsidP="00000000" w:rsidRDefault="00000000" w:rsidRPr="00000000" w14:paraId="00000020">
      <w:pPr>
        <w:pageBreakBefore w:val="0"/>
        <w:numPr>
          <w:ilvl w:val="0"/>
          <w:numId w:val="2"/>
        </w:numPr>
        <w:ind w:left="720" w:hanging="360"/>
        <w:rPr>
          <w:u w:val="none"/>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pStyle w:val="Heading3"/>
        <w:pageBreakBefore w:val="0"/>
        <w:rPr/>
      </w:pPr>
      <w:bookmarkStart w:colFirst="0" w:colLast="0" w:name="_37oduufri7az" w:id="5"/>
      <w:bookmarkEnd w:id="5"/>
      <w:r w:rsidDel="00000000" w:rsidR="00000000" w:rsidRPr="00000000">
        <w:rPr>
          <w:rtl w:val="0"/>
        </w:rPr>
        <w:t xml:space="preserve">Deploy the application</w:t>
      </w:r>
    </w:p>
    <w:p w:rsidR="00000000" w:rsidDel="00000000" w:rsidP="00000000" w:rsidRDefault="00000000" w:rsidRPr="00000000" w14:paraId="00000022">
      <w:pPr>
        <w:pageBreakBefore w:val="0"/>
        <w:numPr>
          <w:ilvl w:val="0"/>
          <w:numId w:val="3"/>
        </w:numPr>
        <w:ind w:left="720" w:hanging="360"/>
        <w:rPr>
          <w:u w:val="none"/>
        </w:rPr>
      </w:pPr>
      <w:r w:rsidDel="00000000" w:rsidR="00000000" w:rsidRPr="00000000">
        <w:rPr>
          <w:rtl w:val="0"/>
        </w:rPr>
        <w:t xml:space="preserve">Browse to the application's details page in GCP Marketplace.</w:t>
      </w:r>
    </w:p>
    <w:p w:rsidR="00000000" w:rsidDel="00000000" w:rsidP="00000000" w:rsidRDefault="00000000" w:rsidRPr="00000000" w14:paraId="00000023">
      <w:pPr>
        <w:pageBreakBefore w:val="0"/>
        <w:numPr>
          <w:ilvl w:val="0"/>
          <w:numId w:val="3"/>
        </w:numPr>
        <w:ind w:left="720" w:hanging="360"/>
        <w:rPr>
          <w:u w:val="none"/>
        </w:rPr>
      </w:pPr>
      <w:r w:rsidDel="00000000" w:rsidR="00000000" w:rsidRPr="00000000">
        <w:rPr>
          <w:rtl w:val="0"/>
        </w:rPr>
        <w:t xml:space="preserve">Create a plan (if necessary).</w:t>
      </w:r>
    </w:p>
    <w:p w:rsidR="00000000" w:rsidDel="00000000" w:rsidP="00000000" w:rsidRDefault="00000000" w:rsidRPr="00000000" w14:paraId="00000024">
      <w:pPr>
        <w:pageBreakBefore w:val="0"/>
        <w:numPr>
          <w:ilvl w:val="0"/>
          <w:numId w:val="3"/>
        </w:numPr>
        <w:ind w:left="720" w:hanging="360"/>
        <w:rPr>
          <w:u w:val="none"/>
        </w:rPr>
      </w:pPr>
      <w:r w:rsidDel="00000000" w:rsidR="00000000" w:rsidRPr="00000000">
        <w:rPr>
          <w:rtl w:val="0"/>
        </w:rPr>
        <w:t xml:space="preserve">Configure and launch the application.</w:t>
      </w:r>
    </w:p>
    <w:p w:rsidR="00000000" w:rsidDel="00000000" w:rsidP="00000000" w:rsidRDefault="00000000" w:rsidRPr="00000000" w14:paraId="00000025">
      <w:pPr>
        <w:pageBreakBefore w:val="0"/>
        <w:numPr>
          <w:ilvl w:val="1"/>
          <w:numId w:val="3"/>
        </w:numPr>
        <w:ind w:left="1440" w:hanging="360"/>
        <w:rPr>
          <w:u w:val="none"/>
        </w:rPr>
      </w:pPr>
      <w:r w:rsidDel="00000000" w:rsidR="00000000" w:rsidRPr="00000000">
        <w:rPr>
          <w:rtl w:val="0"/>
        </w:rPr>
        <w:t xml:space="preserve">Take note of the application name that you used when deploying.</w:t>
      </w:r>
    </w:p>
    <w:p w:rsidR="00000000" w:rsidDel="00000000" w:rsidP="00000000" w:rsidRDefault="00000000" w:rsidRPr="00000000" w14:paraId="00000026">
      <w:pPr>
        <w:pStyle w:val="Heading3"/>
        <w:pageBreakBefore w:val="0"/>
        <w:rPr/>
      </w:pPr>
      <w:bookmarkStart w:colFirst="0" w:colLast="0" w:name="_1h7u2hh1ooij" w:id="6"/>
      <w:bookmarkEnd w:id="6"/>
      <w:r w:rsidDel="00000000" w:rsidR="00000000" w:rsidRPr="00000000">
        <w:rPr>
          <w:rtl w:val="0"/>
        </w:rPr>
        <w:t xml:space="preserve">Get the consumer project ID</w:t>
      </w:r>
    </w:p>
    <w:p w:rsidR="00000000" w:rsidDel="00000000" w:rsidP="00000000" w:rsidRDefault="00000000" w:rsidRPr="00000000" w14:paraId="00000027">
      <w:pPr>
        <w:pageBreakBefore w:val="0"/>
        <w:ind w:left="0" w:firstLine="0"/>
        <w:rPr/>
      </w:pPr>
      <w:r w:rsidDel="00000000" w:rsidR="00000000" w:rsidRPr="00000000">
        <w:rPr>
          <w:rtl w:val="0"/>
        </w:rPr>
        <w:t xml:space="preserve">Later on we'll query for billing data using the consumer project ID generated during entitlement creation. The easiest way to get this ID is by reading the reporting secret created during application deployment. Assuming </w:t>
      </w:r>
      <w:r w:rsidDel="00000000" w:rsidR="00000000" w:rsidRPr="00000000">
        <w:rPr>
          <w:rFonts w:ascii="Source Code Pro" w:cs="Source Code Pro" w:eastAsia="Source Code Pro" w:hAnsi="Source Code Pro"/>
          <w:rtl w:val="0"/>
        </w:rPr>
        <w:t xml:space="preserve">kubectl</w:t>
      </w:r>
      <w:r w:rsidDel="00000000" w:rsidR="00000000" w:rsidRPr="00000000">
        <w:rPr>
          <w:rtl w:val="0"/>
        </w:rPr>
        <w:t xml:space="preserve"> is configured to talk to the cluster you just deployed to, use the following commands:</w:t>
      </w:r>
    </w:p>
    <w:p w:rsidR="00000000" w:rsidDel="00000000" w:rsidP="00000000" w:rsidRDefault="00000000" w:rsidRPr="00000000" w14:paraId="00000028">
      <w:pPr>
        <w:pageBreakBefore w:val="0"/>
        <w:ind w:left="0" w:firstLine="0"/>
        <w:rPr/>
      </w:pPr>
      <w:r w:rsidDel="00000000" w:rsidR="00000000" w:rsidRPr="00000000">
        <w:rPr>
          <w:rtl w:val="0"/>
        </w:rPr>
      </w:r>
    </w:p>
    <w:tbl>
      <w:tblPr>
        <w:tblStyle w:val="Table1"/>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9c27b0"/>
                <w:sz w:val="20"/>
                <w:szCs w:val="20"/>
                <w:rtl w:val="0"/>
              </w:rPr>
              <w:t xml:space="preserve">export</w:t>
            </w:r>
            <w:r w:rsidDel="00000000" w:rsidR="00000000" w:rsidRPr="00000000">
              <w:rPr>
                <w:rFonts w:ascii="Consolas" w:cs="Consolas" w:eastAsia="Consolas" w:hAnsi="Consolas"/>
                <w:color w:val="000000"/>
                <w:sz w:val="20"/>
                <w:szCs w:val="20"/>
                <w:rtl w:val="0"/>
              </w:rPr>
              <w:t xml:space="preserve"> APP_NAME</w:t>
            </w:r>
            <w:r w:rsidDel="00000000" w:rsidR="00000000" w:rsidRPr="00000000">
              <w:rPr>
                <w:rFonts w:ascii="Consolas" w:cs="Consolas" w:eastAsia="Consolas" w:hAnsi="Consolas"/>
                <w:color w:val="616161"/>
                <w:sz w:val="20"/>
                <w:szCs w:val="20"/>
                <w:rtl w:val="0"/>
              </w:rPr>
              <w:t xml:space="preserve">=&lt;</w:t>
            </w:r>
            <w:r w:rsidDel="00000000" w:rsidR="00000000" w:rsidRPr="00000000">
              <w:rPr>
                <w:rFonts w:ascii="Consolas" w:cs="Consolas" w:eastAsia="Consolas" w:hAnsi="Consolas"/>
                <w:color w:val="000000"/>
                <w:sz w:val="20"/>
                <w:szCs w:val="20"/>
                <w:rtl w:val="0"/>
              </w:rPr>
              <w:t xml:space="preserve">the app name you used </w:t>
            </w:r>
            <w:r w:rsidDel="00000000" w:rsidR="00000000" w:rsidRPr="00000000">
              <w:rPr>
                <w:rFonts w:ascii="Consolas" w:cs="Consolas" w:eastAsia="Consolas" w:hAnsi="Consolas"/>
                <w:color w:val="9c27b0"/>
                <w:sz w:val="20"/>
                <w:szCs w:val="20"/>
                <w:rtl w:val="0"/>
              </w:rPr>
              <w:t xml:space="preserve">when</w:t>
            </w:r>
            <w:r w:rsidDel="00000000" w:rsidR="00000000" w:rsidRPr="00000000">
              <w:rPr>
                <w:rFonts w:ascii="Consolas" w:cs="Consolas" w:eastAsia="Consolas" w:hAnsi="Consolas"/>
                <w:color w:val="000000"/>
                <w:sz w:val="20"/>
                <w:szCs w:val="20"/>
                <w:rtl w:val="0"/>
              </w:rPr>
              <w:t xml:space="preserve"> deploying</w:t>
            </w:r>
            <w:r w:rsidDel="00000000" w:rsidR="00000000" w:rsidRPr="00000000">
              <w:rPr>
                <w:rFonts w:ascii="Consolas" w:cs="Consolas" w:eastAsia="Consolas" w:hAnsi="Consolas"/>
                <w:color w:val="616161"/>
                <w:sz w:val="20"/>
                <w:szCs w:val="20"/>
                <w:rtl w:val="0"/>
              </w:rPr>
              <w:t xml:space="preserve">&gt;</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 kubectl </w:t>
            </w:r>
            <w:r w:rsidDel="00000000" w:rsidR="00000000" w:rsidRPr="00000000">
              <w:rPr>
                <w:rFonts w:ascii="Consolas" w:cs="Consolas" w:eastAsia="Consolas" w:hAnsi="Consolas"/>
                <w:color w:val="9c27b0"/>
                <w:sz w:val="20"/>
                <w:szCs w:val="20"/>
                <w:rtl w:val="0"/>
              </w:rPr>
              <w:t xml:space="preserve">get</w:t>
            </w:r>
            <w:r w:rsidDel="00000000" w:rsidR="00000000" w:rsidRPr="00000000">
              <w:rPr>
                <w:rFonts w:ascii="Consolas" w:cs="Consolas" w:eastAsia="Consolas" w:hAnsi="Consolas"/>
                <w:color w:val="000000"/>
                <w:sz w:val="20"/>
                <w:szCs w:val="20"/>
                <w:rtl w:val="0"/>
              </w:rPr>
              <w:t xml:space="preserve"> secret </w:t>
            </w:r>
            <w:r w:rsidDel="00000000" w:rsidR="00000000" w:rsidRPr="00000000">
              <w:rPr>
                <w:rFonts w:ascii="Consolas" w:cs="Consolas" w:eastAsia="Consolas" w:hAnsi="Consolas"/>
                <w:color w:val="0f9d58"/>
                <w:sz w:val="20"/>
                <w:szCs w:val="20"/>
                <w:rtl w:val="0"/>
              </w:rPr>
              <w:t xml:space="preserve">"$APP_NAME-reporting-secret"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output json </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 jq </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r </w:t>
            </w:r>
            <w:r w:rsidDel="00000000" w:rsidR="00000000" w:rsidRPr="00000000">
              <w:rPr>
                <w:rFonts w:ascii="Consolas" w:cs="Consolas" w:eastAsia="Consolas" w:hAnsi="Consolas"/>
                <w:color w:val="0f9d58"/>
                <w:sz w:val="20"/>
                <w:szCs w:val="20"/>
                <w:rtl w:val="0"/>
              </w:rPr>
              <w:t xml:space="preserve">'.["data"]["consumer-id"]'</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 base64 </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d </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 cut </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d</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f2</w:t>
            </w:r>
            <w:r w:rsidDel="00000000" w:rsidR="00000000" w:rsidRPr="00000000">
              <w:rPr>
                <w:rtl w:val="0"/>
              </w:rPr>
            </w:r>
          </w:p>
        </w:tc>
      </w:tr>
    </w:tbl>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The output will be a project ID that begins with "pr". For example, "pr13ce6cac8d44a2b5". Store this ID away for later.</w:t>
      </w:r>
    </w:p>
    <w:p w:rsidR="00000000" w:rsidDel="00000000" w:rsidP="00000000" w:rsidRDefault="00000000" w:rsidRPr="00000000" w14:paraId="0000002D">
      <w:pPr>
        <w:pStyle w:val="Heading3"/>
        <w:pageBreakBefore w:val="0"/>
        <w:rPr/>
      </w:pPr>
      <w:bookmarkStart w:colFirst="0" w:colLast="0" w:name="_kwhdpac38708" w:id="7"/>
      <w:bookmarkEnd w:id="7"/>
      <w:r w:rsidDel="00000000" w:rsidR="00000000" w:rsidRPr="00000000">
        <w:rPr>
          <w:rtl w:val="0"/>
        </w:rPr>
        <w:t xml:space="preserve">Generate usage data</w:t>
      </w:r>
    </w:p>
    <w:p w:rsidR="00000000" w:rsidDel="00000000" w:rsidP="00000000" w:rsidRDefault="00000000" w:rsidRPr="00000000" w14:paraId="0000002E">
      <w:pPr>
        <w:pageBreakBefore w:val="0"/>
        <w:rPr/>
      </w:pPr>
      <w:r w:rsidDel="00000000" w:rsidR="00000000" w:rsidRPr="00000000">
        <w:rPr>
          <w:rtl w:val="0"/>
        </w:rPr>
        <w:t xml:space="preserve">The exact specifics of this step vary based on the application. Some applications bill purely based on time usage, in which case all you need to do is let the application run. Others bill based on events or storage, in which case you'll need to know how to perform billable usage and do so with the deployed application.</w:t>
      </w:r>
    </w:p>
    <w:p w:rsidR="00000000" w:rsidDel="00000000" w:rsidP="00000000" w:rsidRDefault="00000000" w:rsidRPr="00000000" w14:paraId="0000002F">
      <w:pPr>
        <w:pStyle w:val="Heading3"/>
        <w:pageBreakBefore w:val="0"/>
        <w:rPr/>
      </w:pPr>
      <w:bookmarkStart w:colFirst="0" w:colLast="0" w:name="_dkm4olus4zvp" w:id="8"/>
      <w:bookmarkEnd w:id="8"/>
      <w:r w:rsidDel="00000000" w:rsidR="00000000" w:rsidRPr="00000000">
        <w:rPr>
          <w:rtl w:val="0"/>
        </w:rPr>
        <w:t xml:space="preserve">Extract exported data</w:t>
      </w:r>
    </w:p>
    <w:p w:rsidR="00000000" w:rsidDel="00000000" w:rsidP="00000000" w:rsidRDefault="00000000" w:rsidRPr="00000000" w14:paraId="00000030">
      <w:pPr>
        <w:pageBreakBefore w:val="0"/>
        <w:rPr/>
      </w:pPr>
      <w:r w:rsidDel="00000000" w:rsidR="00000000" w:rsidRPr="00000000">
        <w:rPr>
          <w:rtl w:val="0"/>
        </w:rPr>
        <w:t xml:space="preserve">After waiting for the billing pipeline to process usage data, we'll pull relevant data from BigQuery to a sheet for further examination. Note that it can take </w:t>
      </w:r>
      <w:r w:rsidDel="00000000" w:rsidR="00000000" w:rsidRPr="00000000">
        <w:rPr>
          <w:b w:val="1"/>
          <w:bCs w:val="1"/>
          <w:rtl w:val="0"/>
        </w:rPr>
        <w:t xml:space="preserve">~6 hours</w:t>
      </w:r>
      <w:r w:rsidDel="00000000" w:rsidR="00000000" w:rsidRPr="00000000">
        <w:rPr>
          <w:rtl w:val="0"/>
        </w:rPr>
        <w:t xml:space="preserve"> for usage data to show up in the export.</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color w:val="434343"/>
          <w:sz w:val="28"/>
          <w:szCs w:val="28"/>
        </w:rPr>
      </w:pPr>
      <w:r w:rsidDel="00000000" w:rsidR="00000000" w:rsidRPr="00000000">
        <w:rPr>
          <w:rtl w:val="0"/>
        </w:rPr>
        <w:t xml:space="preserve">Open the </w:t>
      </w:r>
      <w:hyperlink r:id="rId11">
        <w:r w:rsidDel="00000000" w:rsidR="00000000" w:rsidRPr="00000000">
          <w:rPr>
            <w:color w:val="1155cc"/>
            <w:u w:val="single"/>
            <w:rtl w:val="0"/>
          </w:rPr>
          <w:t xml:space="preserve">BigQuery UI</w:t>
        </w:r>
      </w:hyperlink>
      <w:r w:rsidDel="00000000" w:rsidR="00000000" w:rsidRPr="00000000">
        <w:rPr>
          <w:rtl w:val="0"/>
        </w:rPr>
        <w:t xml:space="preserve"> and select the project that you used for billing export.</w:t>
      </w:r>
    </w:p>
    <w:p w:rsidR="00000000" w:rsidDel="00000000" w:rsidP="00000000" w:rsidRDefault="00000000" w:rsidRPr="00000000" w14:paraId="00000033">
      <w:pPr>
        <w:pageBreakBefore w:val="0"/>
        <w:numPr>
          <w:ilvl w:val="0"/>
          <w:numId w:val="1"/>
        </w:numPr>
        <w:ind w:left="720" w:hanging="360"/>
        <w:rPr/>
      </w:pPr>
      <w:r w:rsidDel="00000000" w:rsidR="00000000" w:rsidRPr="00000000">
        <w:rPr>
          <w:rtl w:val="0"/>
        </w:rPr>
        <w:t xml:space="preserve">Click your project's name under the </w:t>
      </w:r>
      <w:r w:rsidDel="00000000" w:rsidR="00000000" w:rsidRPr="00000000">
        <w:rPr>
          <w:b w:val="1"/>
          <w:bCs w:val="1"/>
          <w:rtl w:val="0"/>
        </w:rPr>
        <w:t xml:space="preserve">Resources</w:t>
      </w:r>
      <w:r w:rsidDel="00000000" w:rsidR="00000000" w:rsidRPr="00000000">
        <w:rPr>
          <w:rtl w:val="0"/>
        </w:rPr>
        <w:t xml:space="preserve"> section on the left, as before.</w:t>
      </w:r>
    </w:p>
    <w:p w:rsidR="00000000" w:rsidDel="00000000" w:rsidP="00000000" w:rsidRDefault="00000000" w:rsidRPr="00000000" w14:paraId="00000034">
      <w:pPr>
        <w:pageBreakBefore w:val="0"/>
        <w:numPr>
          <w:ilvl w:val="0"/>
          <w:numId w:val="1"/>
        </w:numPr>
        <w:ind w:left="720" w:hanging="360"/>
        <w:rPr>
          <w:u w:val="none"/>
        </w:rPr>
      </w:pPr>
      <w:r w:rsidDel="00000000" w:rsidR="00000000" w:rsidRPr="00000000">
        <w:rPr>
          <w:rtl w:val="0"/>
        </w:rPr>
        <w:t xml:space="preserve">There should be a newly-created in the dataset that you created whose name starts with "gcp_billing_export_v1". Record the name of this table.</w:t>
      </w:r>
    </w:p>
    <w:p w:rsidR="00000000" w:rsidDel="00000000" w:rsidP="00000000" w:rsidRDefault="00000000" w:rsidRPr="00000000" w14:paraId="00000035">
      <w:pPr>
        <w:pageBreakBefore w:val="0"/>
        <w:ind w:left="720" w:firstLine="0"/>
        <w:rPr/>
      </w:pPr>
      <w:r w:rsidDel="00000000" w:rsidR="00000000" w:rsidRPr="00000000">
        <w:rPr/>
        <w:drawing>
          <wp:inline distB="114300" distT="114300" distL="114300" distR="114300">
            <wp:extent cx="4962525" cy="35814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625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numPr>
          <w:ilvl w:val="0"/>
          <w:numId w:val="1"/>
        </w:numPr>
        <w:ind w:left="720" w:hanging="360"/>
        <w:rPr>
          <w:u w:val="none"/>
        </w:rPr>
      </w:pPr>
      <w:r w:rsidDel="00000000" w:rsidR="00000000" w:rsidRPr="00000000">
        <w:rPr>
          <w:rtl w:val="0"/>
        </w:rPr>
        <w:t xml:space="preserve">Copy the following query into the query editor, replacing these placeholders with the values that you've recorded:</w:t>
      </w:r>
    </w:p>
    <w:tbl>
      <w:tblPr>
        <w:tblStyle w:val="Table2"/>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5505"/>
        <w:tblGridChange w:id="0">
          <w:tblGrid>
            <w:gridCol w:w="259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&lt;dataset&gt;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BigQuery dataset used for billing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&lt;table&gt;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BigQuery table created by billing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&lt;consumer-project&gt;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project ID retrieved from the apps reporting secret Kubernetes resource.</w:t>
            </w:r>
          </w:p>
        </w:tc>
      </w:tr>
    </w:tbl>
    <w:p w:rsidR="00000000" w:rsidDel="00000000" w:rsidP="00000000" w:rsidRDefault="00000000" w:rsidRPr="00000000" w14:paraId="0000003D">
      <w:pPr>
        <w:pageBreakBefore w:val="0"/>
        <w:rPr/>
      </w:pPr>
      <w:r w:rsidDel="00000000" w:rsidR="00000000" w:rsidRPr="00000000">
        <w:rPr>
          <w:rtl w:val="0"/>
        </w:rPr>
      </w:r>
    </w:p>
    <w:tbl>
      <w:tblPr>
        <w:tblStyle w:val="Table3"/>
        <w:tblW w:w="8430.0" w:type="dxa"/>
        <w:jc w:val="left"/>
        <w:tblInd w:w="40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8430"/>
        <w:tblGridChange w:id="0">
          <w:tblGrid>
            <w:gridCol w:w="843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b w:val="1"/>
                <w:bCs w:val="1"/>
                <w:color w:val="9c27b0"/>
                <w:sz w:val="20"/>
                <w:szCs w:val="20"/>
                <w:rtl w:val="0"/>
              </w:rPr>
              <w:t xml:space="preserve">SELECT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service</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id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service_id</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service</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description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service_description</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sku</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id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sku_id</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sku</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description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sku_description</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sz w:val="20"/>
                <w:szCs w:val="20"/>
                <w:rtl w:val="0"/>
              </w:rPr>
              <w:t xml:space="preserve">usage_start_time</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sz w:val="20"/>
                <w:szCs w:val="20"/>
                <w:rtl w:val="0"/>
              </w:rPr>
              <w:t xml:space="preserve">usage_end_time</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project</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id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project_id</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project</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name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project_name</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export_time</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cost</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currency</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usage</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amount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usage_amount</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usage</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unit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usage_unit</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usage</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amount_in_pricing_units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usage_amount_in_pricing_units</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usage</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pricing_unit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usage_pricing_unit</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c78d8"/>
                <w:sz w:val="20"/>
                <w:szCs w:val="20"/>
              </w:rPr>
            </w:pPr>
            <w:r w:rsidDel="00000000" w:rsidR="00000000" w:rsidRPr="00000000">
              <w:rPr>
                <w:rFonts w:ascii="Consolas" w:cs="Consolas" w:eastAsia="Consolas" w:hAnsi="Consolas"/>
                <w:color w:val="000000"/>
                <w:sz w:val="20"/>
                <w:szCs w:val="20"/>
                <w:rtl w:val="0"/>
              </w:rPr>
              <w:t xml:space="preserve">  invoice</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month </w:t>
            </w:r>
            <w:r w:rsidDel="00000000" w:rsidR="00000000" w:rsidRPr="00000000">
              <w:rPr>
                <w:rFonts w:ascii="Consolas" w:cs="Consolas" w:eastAsia="Consolas" w:hAnsi="Consolas"/>
                <w:b w:val="1"/>
                <w:bCs w:val="1"/>
                <w:color w:val="9c27b0"/>
                <w:sz w:val="20"/>
                <w:szCs w:val="20"/>
                <w:rtl w:val="0"/>
              </w:rPr>
              <w:t xml:space="preserve">AS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c78d8"/>
                <w:sz w:val="20"/>
                <w:szCs w:val="20"/>
                <w:rtl w:val="0"/>
              </w:rPr>
              <w:t xml:space="preserve">invoice_month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0000"/>
                <w:sz w:val="20"/>
                <w:szCs w:val="20"/>
              </w:rPr>
            </w:pPr>
            <w:r w:rsidDel="00000000" w:rsidR="00000000" w:rsidRPr="00000000">
              <w:rPr>
                <w:rFonts w:ascii="Consolas" w:cs="Consolas" w:eastAsia="Consolas" w:hAnsi="Consolas"/>
                <w:b w:val="1"/>
                <w:bCs w:val="1"/>
                <w:color w:val="9c27b0"/>
                <w:sz w:val="20"/>
                <w:szCs w:val="20"/>
                <w:rtl w:val="0"/>
              </w:rPr>
              <w:t xml:space="preserve">FROM</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ff0000"/>
                <w:sz w:val="20"/>
                <w:szCs w:val="20"/>
                <w:rtl w:val="0"/>
              </w:rPr>
              <w:t xml:space="preserve">&lt;dataset&gt;</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ff0000"/>
                <w:sz w:val="20"/>
                <w:szCs w:val="20"/>
                <w:rtl w:val="0"/>
              </w:rPr>
              <w:t xml:space="preserve">&lt;table&gt;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b w:val="1"/>
                <w:bCs w:val="1"/>
                <w:color w:val="9c27b0"/>
                <w:sz w:val="20"/>
                <w:szCs w:val="20"/>
                <w:rtl w:val="0"/>
              </w:rPr>
              <w:t xml:space="preserve">WHERE</w:t>
            </w:r>
            <w:r w:rsidDel="00000000" w:rsidR="00000000" w:rsidRPr="00000000">
              <w:rPr>
                <w:rFonts w:ascii="Consolas" w:cs="Consolas" w:eastAsia="Consolas" w:hAnsi="Consolas"/>
                <w:color w:val="000000"/>
                <w:sz w:val="20"/>
                <w:szCs w:val="20"/>
                <w:rtl w:val="0"/>
              </w:rPr>
              <w:t xml:space="preserve"> project</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id </w:t>
            </w:r>
            <w:r w:rsidDel="00000000" w:rsidR="00000000" w:rsidRPr="00000000">
              <w:rPr>
                <w:rFonts w:ascii="Consolas" w:cs="Consolas" w:eastAsia="Consolas" w:hAnsi="Consolas"/>
                <w:color w:val="616161"/>
                <w:sz w:val="20"/>
                <w:szCs w:val="20"/>
                <w:rtl w:val="0"/>
              </w:rPr>
              <w:t xml:space="preserv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f9d58"/>
                <w:sz w:val="20"/>
                <w:szCs w:val="20"/>
                <w:rtl w:val="0"/>
              </w:rPr>
              <w:t xml:space="preserve">'</w:t>
            </w:r>
            <w:r w:rsidDel="00000000" w:rsidR="00000000" w:rsidRPr="00000000">
              <w:rPr>
                <w:rFonts w:ascii="Consolas" w:cs="Consolas" w:eastAsia="Consolas" w:hAnsi="Consolas"/>
                <w:color w:val="ff0000"/>
                <w:sz w:val="20"/>
                <w:szCs w:val="20"/>
                <w:rtl w:val="0"/>
              </w:rPr>
              <w:t xml:space="preserve">&lt;consumer-project&gt;</w:t>
            </w:r>
            <w:r w:rsidDel="00000000" w:rsidR="00000000" w:rsidRPr="00000000">
              <w:rPr>
                <w:rFonts w:ascii="Consolas" w:cs="Consolas" w:eastAsia="Consolas" w:hAnsi="Consolas"/>
                <w:color w:val="0f9d58"/>
                <w:sz w:val="20"/>
                <w:szCs w:val="20"/>
                <w:rtl w:val="0"/>
              </w:rPr>
              <w:t xml:space="preserv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bCs w:val="1"/>
                <w:color w:val="9c27b0"/>
                <w:sz w:val="20"/>
                <w:szCs w:val="20"/>
                <w:rtl w:val="0"/>
              </w:rPr>
              <w:t xml:space="preserve">ORDER BY</w:t>
            </w:r>
            <w:r w:rsidDel="00000000" w:rsidR="00000000" w:rsidRPr="00000000">
              <w:rPr>
                <w:rFonts w:ascii="Consolas" w:cs="Consolas" w:eastAsia="Consolas" w:hAnsi="Consolas"/>
                <w:color w:val="000000"/>
                <w:sz w:val="20"/>
                <w:szCs w:val="20"/>
                <w:rtl w:val="0"/>
              </w:rPr>
              <w:t xml:space="preserve"> usage_start_time </w:t>
            </w:r>
            <w:r w:rsidDel="00000000" w:rsidR="00000000" w:rsidRPr="00000000">
              <w:rPr>
                <w:rFonts w:ascii="Consolas" w:cs="Consolas" w:eastAsia="Consolas" w:hAnsi="Consolas"/>
                <w:b w:val="1"/>
                <w:bCs w:val="1"/>
                <w:color w:val="9c27b0"/>
                <w:sz w:val="20"/>
                <w:szCs w:val="20"/>
                <w:rtl w:val="0"/>
              </w:rPr>
              <w:t xml:space="preserve">ASC</w:t>
            </w:r>
            <w:r w:rsidDel="00000000" w:rsidR="00000000" w:rsidRPr="00000000">
              <w:rPr>
                <w:rFonts w:ascii="Consolas" w:cs="Consolas" w:eastAsia="Consolas" w:hAnsi="Consolas"/>
                <w:color w:val="616161"/>
                <w:sz w:val="20"/>
                <w:szCs w:val="20"/>
                <w:rtl w:val="0"/>
              </w:rPr>
              <w:t xml:space="preserve">;</w:t>
            </w: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numPr>
          <w:ilvl w:val="0"/>
          <w:numId w:val="1"/>
        </w:numPr>
        <w:ind w:left="720" w:hanging="360"/>
        <w:rPr>
          <w:u w:val="none"/>
        </w:rPr>
      </w:pPr>
      <w:r w:rsidDel="00000000" w:rsidR="00000000" w:rsidRPr="00000000">
        <w:rPr>
          <w:rtl w:val="0"/>
        </w:rPr>
        <w:t xml:space="preserve">Click </w:t>
      </w:r>
      <w:r w:rsidDel="00000000" w:rsidR="00000000" w:rsidRPr="00000000">
        <w:rPr>
          <w:b w:val="1"/>
          <w:bCs w:val="1"/>
          <w:rtl w:val="0"/>
        </w:rPr>
        <w:t xml:space="preserve">Run query</w:t>
      </w:r>
      <w:r w:rsidDel="00000000" w:rsidR="00000000" w:rsidRPr="00000000">
        <w:rPr>
          <w:rtl w:val="0"/>
        </w:rPr>
        <w:t xml:space="preserve"> and wait for the query to finish. </w:t>
      </w:r>
    </w:p>
    <w:p w:rsidR="00000000" w:rsidDel="00000000" w:rsidP="00000000" w:rsidRDefault="00000000" w:rsidRPr="00000000" w14:paraId="00000053">
      <w:pPr>
        <w:pageBreakBefore w:val="0"/>
        <w:numPr>
          <w:ilvl w:val="0"/>
          <w:numId w:val="1"/>
        </w:numPr>
        <w:ind w:left="720" w:hanging="360"/>
        <w:rPr>
          <w:u w:val="none"/>
        </w:rPr>
      </w:pPr>
      <w:r w:rsidDel="00000000" w:rsidR="00000000" w:rsidRPr="00000000">
        <w:rPr>
          <w:rtl w:val="0"/>
        </w:rPr>
        <w:t xml:space="preserve">Export the results to a sheet.</w:t>
      </w:r>
    </w:p>
    <w:p w:rsidR="00000000" w:rsidDel="00000000" w:rsidP="00000000" w:rsidRDefault="00000000" w:rsidRPr="00000000" w14:paraId="00000054">
      <w:pPr>
        <w:pageBreakBefore w:val="0"/>
        <w:ind w:left="720" w:firstLine="0"/>
        <w:rPr/>
      </w:pPr>
      <w:r w:rsidDel="00000000" w:rsidR="00000000" w:rsidRPr="00000000">
        <w:rPr/>
        <w:drawing>
          <wp:inline distB="114300" distT="114300" distL="114300" distR="114300">
            <wp:extent cx="4772025" cy="2390775"/>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720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pageBreakBefore w:val="0"/>
        <w:rPr/>
      </w:pPr>
      <w:bookmarkStart w:colFirst="0" w:colLast="0" w:name="_lzo8ag1yp78u" w:id="9"/>
      <w:bookmarkEnd w:id="9"/>
      <w:r w:rsidDel="00000000" w:rsidR="00000000" w:rsidRPr="00000000">
        <w:rPr>
          <w:rtl w:val="0"/>
        </w:rPr>
        <w:t xml:space="preserve">Examine the data</w:t>
      </w:r>
    </w:p>
    <w:p w:rsidR="00000000" w:rsidDel="00000000" w:rsidP="00000000" w:rsidRDefault="00000000" w:rsidRPr="00000000" w14:paraId="00000056">
      <w:pPr>
        <w:pageBreakBefore w:val="0"/>
        <w:rPr>
          <w:rFonts w:ascii="Source Code Pro" w:cs="Source Code Pro" w:eastAsia="Source Code Pro" w:hAnsi="Source Code Pro"/>
        </w:rPr>
      </w:pPr>
      <w:r w:rsidDel="00000000" w:rsidR="00000000" w:rsidRPr="00000000">
        <w:rPr>
          <w:rtl w:val="0"/>
        </w:rPr>
        <w:t xml:space="preserve">Determining whether the data are correct requires knowledge about what the application is metering. For applications that simply meter based on running time, sum the </w:t>
      </w:r>
      <w:r w:rsidDel="00000000" w:rsidR="00000000" w:rsidRPr="00000000">
        <w:rPr>
          <w:rFonts w:ascii="Source Code Pro" w:cs="Source Code Pro" w:eastAsia="Source Code Pro" w:hAnsi="Source Code Pro"/>
          <w:rtl w:val="0"/>
        </w:rPr>
        <w:t xml:space="preserve">usage_amount</w:t>
      </w:r>
      <w:r w:rsidDel="00000000" w:rsidR="00000000" w:rsidRPr="00000000">
        <w:rPr>
          <w:rtl w:val="0"/>
        </w:rPr>
        <w:t xml:space="preserve"> column over the exported time range and ensure that the total amount of reported usage aligns with the reporting time range. Be aware of any scaling factor that the application should apply to usage reports. For example, if the application is priced based on node-hours, and the deployment has 3 nodes, a </w:t>
      </w:r>
      <w:r w:rsidDel="00000000" w:rsidR="00000000" w:rsidRPr="00000000">
        <w:rPr>
          <w:rFonts w:ascii="Source Code Pro" w:cs="Source Code Pro" w:eastAsia="Source Code Pro" w:hAnsi="Source Code Pro"/>
          <w:rtl w:val="0"/>
        </w:rPr>
        <w:t xml:space="preserve">usage_amount</w:t>
      </w:r>
      <w:r w:rsidDel="00000000" w:rsidR="00000000" w:rsidRPr="00000000">
        <w:rPr>
          <w:rtl w:val="0"/>
        </w:rPr>
        <w:t xml:space="preserve"> sum should be three times greater than its time range</w:t>
      </w: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057">
      <w:pPr>
        <w:pageBreakBefore w:val="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For other types of usage, such as count or data processed, ensure that exported usage matches the usage that you generated in the previous step.</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nsole.cloud.google.com/bigquery" TargetMode="External"/><Relationship Id="rId10" Type="http://schemas.openxmlformats.org/officeDocument/2006/relationships/hyperlink" Target="https://console.cloud.google.com/billing/linkedaccount"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console.cloud.google.com/billing/linkedaccount" TargetMode="External"/><Relationship Id="rId7" Type="http://schemas.openxmlformats.org/officeDocument/2006/relationships/image" Target="media/image2.png"/><Relationship Id="rId8" Type="http://schemas.openxmlformats.org/officeDocument/2006/relationships/hyperlink" Target="https://console.cloud.google.com/bigque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