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4e8c4115854e37ac10b947e2a5529f719f8562f"/>
    <w:p>
      <w:pPr>
        <w:pStyle w:val="Heading1"/>
      </w:pPr>
      <w:r>
        <w:t xml:space="preserve">Supporting File 2: Product evidence and delivery readiness</w:t>
      </w:r>
    </w:p>
    <w:p>
      <w:pPr>
        <w:pStyle w:val="FirstParagraph"/>
      </w:pPr>
      <w:r>
        <w:t xml:space="preserve">Prepared for the HFS Services-as-Software Awards 2026. Updated May 19, 2026.</w:t>
      </w:r>
    </w:p>
    <w:bookmarkStart w:id="20" w:name="evidence-from-the-current-product"/>
    <w:p>
      <w:pPr>
        <w:pStyle w:val="Heading2"/>
      </w:pPr>
      <w:r>
        <w:t xml:space="preserve">Evidence from the current product</w:t>
      </w:r>
    </w:p>
    <w:p>
      <w:pPr>
        <w:pStyle w:val="FirstParagraph"/>
      </w:pPr>
      <w:r>
        <w:t xml:space="preserve">The live PMOMax product demonstrates:</w:t>
      </w:r>
    </w:p>
    <w:p>
      <w:pPr>
        <w:pStyle w:val="Compact"/>
        <w:numPr>
          <w:ilvl w:val="0"/>
          <w:numId w:val="1001"/>
        </w:numPr>
      </w:pPr>
      <w:r>
        <w:t xml:space="preserve">a complete structured initiation workflow</w:t>
      </w:r>
    </w:p>
    <w:p>
      <w:pPr>
        <w:pStyle w:val="Compact"/>
        <w:numPr>
          <w:ilvl w:val="0"/>
          <w:numId w:val="1001"/>
        </w:numPr>
      </w:pPr>
      <w:r>
        <w:t xml:space="preserve">live AI assistance in project context</w:t>
      </w:r>
    </w:p>
    <w:p>
      <w:pPr>
        <w:pStyle w:val="Compact"/>
        <w:numPr>
          <w:ilvl w:val="0"/>
          <w:numId w:val="1001"/>
        </w:numPr>
      </w:pPr>
      <w:r>
        <w:t xml:space="preserve">linked Gantt planning</w:t>
      </w:r>
    </w:p>
    <w:p>
      <w:pPr>
        <w:pStyle w:val="Compact"/>
        <w:numPr>
          <w:ilvl w:val="0"/>
          <w:numId w:val="1001"/>
        </w:numPr>
      </w:pPr>
      <w:r>
        <w:t xml:space="preserve">governance, compliance, risk, budget, stakeholder, and communications sections</w:t>
      </w:r>
    </w:p>
    <w:p>
      <w:pPr>
        <w:pStyle w:val="Compact"/>
        <w:numPr>
          <w:ilvl w:val="0"/>
          <w:numId w:val="1001"/>
        </w:numPr>
      </w:pPr>
      <w:r>
        <w:t xml:space="preserve">stakeholder-ready exports</w:t>
      </w:r>
    </w:p>
    <w:p>
      <w:pPr>
        <w:pStyle w:val="Compact"/>
        <w:numPr>
          <w:ilvl w:val="0"/>
          <w:numId w:val="1001"/>
        </w:numPr>
      </w:pPr>
      <w:r>
        <w:t xml:space="preserve">built-in user guidance</w:t>
      </w:r>
    </w:p>
    <w:bookmarkEnd w:id="20"/>
    <w:bookmarkStart w:id="21" w:name="evidence-from-current-deployment"/>
    <w:p>
      <w:pPr>
        <w:pStyle w:val="Heading2"/>
      </w:pPr>
      <w:r>
        <w:t xml:space="preserve">Evidence from current deployment</w:t>
      </w:r>
    </w:p>
    <w:p>
      <w:pPr>
        <w:pStyle w:val="Compact"/>
        <w:numPr>
          <w:ilvl w:val="0"/>
          <w:numId w:val="1002"/>
        </w:numPr>
      </w:pPr>
      <w:r>
        <w:t xml:space="preserve">PMOMax is available as a public Google Cloud Marketplace application</w:t>
      </w:r>
    </w:p>
    <w:p>
      <w:pPr>
        <w:pStyle w:val="Compact"/>
        <w:numPr>
          <w:ilvl w:val="0"/>
          <w:numId w:val="1002"/>
        </w:numPr>
      </w:pPr>
      <w:r>
        <w:t xml:space="preserve">Marketplace deployment packaging was completed and validated</w:t>
      </w:r>
    </w:p>
    <w:p>
      <w:pPr>
        <w:pStyle w:val="Compact"/>
        <w:numPr>
          <w:ilvl w:val="0"/>
          <w:numId w:val="1002"/>
        </w:numPr>
      </w:pPr>
      <w:r>
        <w:t xml:space="preserve">usage-based billing validation was completed for Marketplace go-live</w:t>
      </w:r>
    </w:p>
    <w:p>
      <w:pPr>
        <w:pStyle w:val="Compact"/>
        <w:numPr>
          <w:ilvl w:val="0"/>
          <w:numId w:val="1002"/>
        </w:numPr>
      </w:pPr>
      <w:r>
        <w:t xml:space="preserve">the submission package includes a one-minute executive video built from the live PMOMax experience</w:t>
      </w:r>
    </w:p>
    <w:p>
      <w:pPr>
        <w:pStyle w:val="Compact"/>
        <w:numPr>
          <w:ilvl w:val="0"/>
          <w:numId w:val="1002"/>
        </w:numPr>
      </w:pPr>
      <w:r>
        <w:t xml:space="preserve">product screenshots and narrated demo videos exist from the live running application</w:t>
      </w:r>
    </w:p>
    <w:bookmarkEnd w:id="21"/>
    <w:bookmarkStart w:id="22" w:name="why-this-is-relevant-to-hfs-sas-criteria"/>
    <w:p>
      <w:pPr>
        <w:pStyle w:val="Heading2"/>
      </w:pPr>
      <w:r>
        <w:t xml:space="preserve">Why this is relevant to HFS SaS criteria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AI-driven delivery:</w:t>
      </w:r>
      <w:r>
        <w:t xml:space="preserve"> </w:t>
      </w:r>
      <w:r>
        <w:t xml:space="preserve">AI assists document generation and review inside the live workspace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Agentic adaptability:</w:t>
      </w:r>
      <w:r>
        <w:t xml:space="preserve"> </w:t>
      </w:r>
      <w:r>
        <w:t xml:space="preserve">the product adapts to uploaded or pasted source material and supports iterative refinement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Outcome orientation:</w:t>
      </w:r>
      <w:r>
        <w:t xml:space="preserve"> </w:t>
      </w:r>
      <w:r>
        <w:t xml:space="preserve">the output is a usable initiation package, not a disconnected AI answer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Scalable architecture:</w:t>
      </w:r>
      <w:r>
        <w:t xml:space="preserve"> </w:t>
      </w:r>
      <w:r>
        <w:t xml:space="preserve">the initiation model is reusable across projects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Proven enterprise success:</w:t>
      </w:r>
      <w:r>
        <w:t xml:space="preserve"> </w:t>
      </w:r>
      <w:r>
        <w:t xml:space="preserve">the strongest current proof is product maturity, Marketplace availability, deployment validation, and operating-model evidence. Customer metrics should be added later if available, but no unsupported adoption or ROI claims are needed for this submission.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2026-05-19T18:52:52Z</dcterms:created>
  <dcterms:modified xsi:type="dcterms:W3CDTF">2026-05-19T18:52:52Z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