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99ef8797884adcee20ad12919b885480e35daa4"/>
    <w:p>
      <w:pPr>
        <w:pStyle w:val="Heading1"/>
      </w:pPr>
      <w:r>
        <w:t xml:space="preserve">HFS Services-as-Software Awards 2026: Final Submission</w:t>
      </w:r>
    </w:p>
    <w:p>
      <w:pPr>
        <w:pStyle w:val="FirstParagraph"/>
      </w:pPr>
      <w:r>
        <w:t xml:space="preserve">Prepared for submission on May 19, 2026.</w:t>
      </w:r>
    </w:p>
    <w:bookmarkStart w:id="20" w:name="organization"/>
    <w:p>
      <w:pPr>
        <w:pStyle w:val="Heading2"/>
      </w:pPr>
      <w:r>
        <w:t xml:space="preserve">Organization</w:t>
      </w:r>
    </w:p>
    <w:p>
      <w:pPr>
        <w:pStyle w:val="FirstParagraph"/>
      </w:pPr>
      <w:r>
        <w:t xml:space="preserve">Katalyst Street</w:t>
      </w:r>
    </w:p>
    <w:p>
      <w:pPr>
        <w:pStyle w:val="BodyText"/>
      </w:pPr>
      <w:r>
        <w:t xml:space="preserve">Primary contact title: Chief AI Architect</w:t>
      </w:r>
    </w:p>
    <w:bookmarkEnd w:id="20"/>
    <w:bookmarkStart w:id="21" w:name="recommended-award-category"/>
    <w:p>
      <w:pPr>
        <w:pStyle w:val="Heading2"/>
      </w:pPr>
      <w:r>
        <w:t xml:space="preserve">Recommended award category</w:t>
      </w:r>
    </w:p>
    <w:p>
      <w:pPr>
        <w:pStyle w:val="FirstParagraph"/>
      </w:pPr>
      <w:r>
        <w:rPr>
          <w:b/>
          <w:bCs/>
        </w:rPr>
        <w:t xml:space="preserve">Best</w:t>
      </w:r>
      <w:r>
        <w:rPr>
          <w:b/>
          <w:bCs/>
        </w:rPr>
        <w:t xml:space="preserve"> </w:t>
      </w:r>
      <w:r>
        <w:rPr>
          <w:b/>
          <w:bCs/>
        </w:rPr>
        <w:t xml:space="preserve">‘Software Eating Services’</w:t>
      </w:r>
    </w:p>
    <w:p>
      <w:pPr>
        <w:pStyle w:val="BodyText"/>
      </w:pPr>
      <w:r>
        <w:t xml:space="preserve">PMOMax fits this category best because it replaces a service-heavy project initiation process with software that structures raw inputs, generates an editable PID, embeds governance and compliance review, and keeps planning artifacts connected to execution views and exports.</w:t>
      </w:r>
    </w:p>
    <w:p>
      <w:pPr>
        <w:pStyle w:val="BodyText"/>
      </w:pPr>
      <w:r>
        <w:t xml:space="preserve">If HFS permits a separate second entry, the secondary category is</w:t>
      </w:r>
      <w:r>
        <w:t xml:space="preserve"> </w:t>
      </w:r>
      <w:r>
        <w:rPr>
          <w:b/>
          <w:bCs/>
        </w:rPr>
        <w:t xml:space="preserve">Best Startup / Emerging Firm</w:t>
      </w:r>
      <w:r>
        <w:t xml:space="preserve">. For the main submission, use only</w:t>
      </w:r>
      <w:r>
        <w:t xml:space="preserve"> </w:t>
      </w:r>
      <w:r>
        <w:rPr>
          <w:b/>
          <w:bCs/>
        </w:rPr>
        <w:t xml:space="preserve">Best</w:t>
      </w:r>
      <w:r>
        <w:rPr>
          <w:b/>
          <w:bCs/>
        </w:rPr>
        <w:t xml:space="preserve"> </w:t>
      </w:r>
      <w:r>
        <w:rPr>
          <w:b/>
          <w:bCs/>
        </w:rPr>
        <w:t xml:space="preserve">‘Software Eating Services’</w:t>
      </w:r>
      <w:r>
        <w:t xml:space="preserve">.</w:t>
      </w:r>
    </w:p>
    <w:bookmarkEnd w:id="21"/>
    <w:bookmarkStart w:id="22" w:name="entry-title"/>
    <w:p>
      <w:pPr>
        <w:pStyle w:val="Heading2"/>
      </w:pPr>
      <w:r>
        <w:t xml:space="preserve">Entry title</w:t>
      </w:r>
    </w:p>
    <w:p>
      <w:pPr>
        <w:pStyle w:val="FirstParagraph"/>
      </w:pPr>
      <w:r>
        <w:rPr>
          <w:b/>
          <w:bCs/>
        </w:rPr>
        <w:t xml:space="preserve">PMOMax: AI-assisted project initiation with structured governance and execution-ready planning</w:t>
      </w:r>
    </w:p>
    <w:bookmarkEnd w:id="22"/>
    <w:bookmarkStart w:id="23" w:name="why-this-matters"/>
    <w:p>
      <w:pPr>
        <w:pStyle w:val="Heading2"/>
      </w:pPr>
      <w:r>
        <w:t xml:space="preserve">1. Why this matters</w:t>
      </w:r>
    </w:p>
    <w:p>
      <w:pPr>
        <w:pStyle w:val="FirstParagraph"/>
      </w:pPr>
      <w:r>
        <w:t xml:space="preserve">Many projects struggle not because teams cannot execute tasks, but because project initiation and governance are fragmented. Critical information is spread across notes, emails, draft documents, spreadsheets, and meetings. Teams then spend time reconstructing the basics: objectives, scope, stakeholders, dependencies, risks, budget, governance, and delivery timing.</w:t>
      </w:r>
    </w:p>
    <w:p>
      <w:pPr>
        <w:pStyle w:val="BodyText"/>
      </w:pPr>
      <w:r>
        <w:t xml:space="preserve">PMOMax addresses that front-end risk. It gives teams one working surface to turn fragmented inputs into a structured project initiation package instead of relying on manual synthesis, disconnected templates, and late-stage rework.</w:t>
      </w:r>
    </w:p>
    <w:p>
      <w:pPr>
        <w:pStyle w:val="BodyText"/>
      </w:pPr>
      <w:r>
        <w:t xml:space="preserve">This matters because project initiation is where accountability is either established or lost. When objectives, scope, assumptions, constraints, dependencies, risks, budget, governance, and open questions are not explicit early, delivery teams inherit ambiguity. PMOMax is designed to make those foundations visible before execution begins.</w:t>
      </w:r>
    </w:p>
    <w:bookmarkEnd w:id="23"/>
    <w:bookmarkStart w:id="24" w:name="what-we-built-or-transformed"/>
    <w:p>
      <w:pPr>
        <w:pStyle w:val="Heading2"/>
      </w:pPr>
      <w:r>
        <w:t xml:space="preserve">2. What we built or transformed</w:t>
      </w:r>
    </w:p>
    <w:p>
      <w:pPr>
        <w:pStyle w:val="FirstParagraph"/>
      </w:pPr>
      <w:r>
        <w:t xml:space="preserve">PMOMax is an AI-assisted project initiation platform built around the PID as a working system rather than a static document.</w:t>
      </w:r>
    </w:p>
    <w:p>
      <w:pPr>
        <w:pStyle w:val="BodyText"/>
      </w:pPr>
      <w:r>
        <w:t xml:space="preserve">Users can paste or upload source material, load a complete demo, or begin in guided create mode. PMOMax then organizes the work into a structured workspace covering project overview, objectives and KPIs, scope, assumptions, constraints, dependencies, schedule and Gantt, people and resources, budget, risks and issues, communications, governance, compliance, and open questions.</w:t>
      </w:r>
    </w:p>
    <w:p>
      <w:pPr>
        <w:pStyle w:val="BodyText"/>
      </w:pPr>
      <w:r>
        <w:t xml:space="preserve">The AI assistant operates in the context of the live project record. Teams can ask for summaries, rewrites, delivery risk checks, missing-detail review, and compliance-oriented review without leaving the working surface. The system keeps the initiation artifact connected to execution planning instead of producing a detached AI response.</w:t>
      </w:r>
    </w:p>
    <w:p>
      <w:pPr>
        <w:pStyle w:val="BodyText"/>
      </w:pPr>
      <w:r>
        <w:t xml:space="preserve">Outputs can be exported in Word, PDF, structured data files, and packaged formats for stakeholder review, audit, and downstream delivery use.</w:t>
      </w:r>
    </w:p>
    <w:p>
      <w:pPr>
        <w:pStyle w:val="BodyText"/>
      </w:pPr>
      <w:r>
        <w:t xml:space="preserve">PMOMax is publicly available on Google Cloud Marketplace. Marketplace packaging, deployment readiness, and usage-based billing validation have been verified.</w:t>
      </w:r>
    </w:p>
    <w:p>
      <w:pPr>
        <w:pStyle w:val="BodyText"/>
      </w:pPr>
      <w:r>
        <w:t xml:space="preserve">Public listing:</w:t>
      </w:r>
    </w:p>
    <w:p>
      <w:pPr>
        <w:pStyle w:val="BodyText"/>
      </w:pPr>
      <w:r>
        <w:rPr>
          <w:rStyle w:val="VerbatimChar"/>
        </w:rPr>
        <w:t xml:space="preserve">https://console.cloud.google.com/marketplace/product/katalyststreet-public/pmomax</w:t>
      </w:r>
    </w:p>
    <w:bookmarkEnd w:id="24"/>
    <w:bookmarkStart w:id="25" w:name="so-what"/>
    <w:p>
      <w:pPr>
        <w:pStyle w:val="Heading2"/>
      </w:pPr>
      <w:r>
        <w:t xml:space="preserve">3. So what</w:t>
      </w:r>
    </w:p>
    <w:p>
      <w:pPr>
        <w:pStyle w:val="FirstParagraph"/>
      </w:pPr>
      <w:r>
        <w:t xml:space="preserve">PMOMax reduces the manual work required to turn fragmented project material into a governed initiation artifact. It helps teams start with explicit scope, measurable objectives, visible risks, budget context, governance checkpoints, and a linked delivery plan instead of reconstructing those elements late in delivery.</w:t>
      </w:r>
    </w:p>
    <w:p>
      <w:pPr>
        <w:pStyle w:val="BodyText"/>
      </w:pPr>
      <w:r>
        <w:t xml:space="preserve">What can be evidenced today:</w:t>
      </w:r>
    </w:p>
    <w:p>
      <w:pPr>
        <w:pStyle w:val="Compact"/>
        <w:numPr>
          <w:ilvl w:val="0"/>
          <w:numId w:val="1001"/>
        </w:numPr>
      </w:pPr>
      <w:r>
        <w:t xml:space="preserve">a live public product on Google Cloud Marketplace</w:t>
      </w:r>
    </w:p>
    <w:p>
      <w:pPr>
        <w:pStyle w:val="Compact"/>
        <w:numPr>
          <w:ilvl w:val="0"/>
          <w:numId w:val="1001"/>
        </w:numPr>
      </w:pPr>
      <w:r>
        <w:t xml:space="preserve">a working AI-assisted initiation flow</w:t>
      </w:r>
    </w:p>
    <w:p>
      <w:pPr>
        <w:pStyle w:val="Compact"/>
        <w:numPr>
          <w:ilvl w:val="0"/>
          <w:numId w:val="1001"/>
        </w:numPr>
      </w:pPr>
      <w:r>
        <w:t xml:space="preserve">a complete structured PID workspace</w:t>
      </w:r>
    </w:p>
    <w:p>
      <w:pPr>
        <w:pStyle w:val="Compact"/>
        <w:numPr>
          <w:ilvl w:val="0"/>
          <w:numId w:val="1001"/>
        </w:numPr>
      </w:pPr>
      <w:r>
        <w:t xml:space="preserve">linked schedule and Gantt planning</w:t>
      </w:r>
    </w:p>
    <w:p>
      <w:pPr>
        <w:pStyle w:val="Compact"/>
        <w:numPr>
          <w:ilvl w:val="0"/>
          <w:numId w:val="1001"/>
        </w:numPr>
      </w:pPr>
      <w:r>
        <w:t xml:space="preserve">governance, compliance, risk, budget, stakeholder, and communications sections</w:t>
      </w:r>
    </w:p>
    <w:p>
      <w:pPr>
        <w:pStyle w:val="Compact"/>
        <w:numPr>
          <w:ilvl w:val="0"/>
          <w:numId w:val="1001"/>
        </w:numPr>
      </w:pPr>
      <w:r>
        <w:t xml:space="preserve">exportable stakeholder-ready outputs</w:t>
      </w:r>
    </w:p>
    <w:p>
      <w:pPr>
        <w:pStyle w:val="Compact"/>
        <w:numPr>
          <w:ilvl w:val="0"/>
          <w:numId w:val="1001"/>
        </w:numPr>
      </w:pPr>
      <w:r>
        <w:t xml:space="preserve">a one-minute executive video built from the live product experience</w:t>
      </w:r>
    </w:p>
    <w:p>
      <w:pPr>
        <w:pStyle w:val="Compact"/>
        <w:numPr>
          <w:ilvl w:val="0"/>
          <w:numId w:val="1001"/>
        </w:numPr>
      </w:pPr>
      <w:r>
        <w:t xml:space="preserve">verified Marketplace deployment and usage-based billing validation</w:t>
      </w:r>
    </w:p>
    <w:p>
      <w:pPr>
        <w:pStyle w:val="FirstParagraph"/>
      </w:pPr>
      <w:r>
        <w:t xml:space="preserve">The current proof is product readiness, Marketplace availability, and working operating-model evidence. We are not claiming unverified customer ROI percentages, broad enterprise adoption numbers, or fully autonomous project delivery. The Services-as-Software value is more focused and defensible: PMOMax replaces part of the service-heavy front-end project assembly process with reusable software, embedded AI, and a governed execution-ready structure.</w:t>
      </w:r>
    </w:p>
    <w:bookmarkEnd w:id="25"/>
    <w:bookmarkStart w:id="26" w:name="word-criteria-summary"/>
    <w:p>
      <w:pPr>
        <w:pStyle w:val="Heading2"/>
      </w:pPr>
      <w:r>
        <w:t xml:space="preserve">300-word criteria summary</w:t>
      </w:r>
    </w:p>
    <w:p>
      <w:pPr>
        <w:pStyle w:val="FirstParagraph"/>
      </w:pPr>
      <w:r>
        <w:t xml:space="preserve">PMOMax addresses a practical gap in enterprise delivery: projects often begin with fragmented source material and inconsistent initiation discipline. Most work management tools help after work is already structured. PMOMax focuses earlier, turning raw project inputs into a governed, execution-ready initiation system.</w:t>
      </w:r>
    </w:p>
    <w:p>
      <w:pPr>
        <w:pStyle w:val="BodyText"/>
      </w:pPr>
      <w:r>
        <w:t xml:space="preserve">The platform combines structured software, embedded AI, and reusable project logic. Teams can upload or paste source content, load a realistic demo, or begin in guided create mode. PMOMax then organizes the work into a single PID-based workspace that includes objectives and KPIs, scope, assumptions, constraints, dependencies, schedule and Gantt, people and resources, budget, risks, issues, communications, governance, compliance, and open questions.</w:t>
      </w:r>
    </w:p>
    <w:p>
      <w:pPr>
        <w:pStyle w:val="BodyText"/>
      </w:pPr>
      <w:r>
        <w:t xml:space="preserve">Its AI capability is not an isolated chatbot. It operates against the live project context, helping users refine content, surface missing detail, review risk, and improve clarity without leaving the workspace. That makes the system adaptive while preserving structure and traceability.</w:t>
      </w:r>
    </w:p>
    <w:p>
      <w:pPr>
        <w:pStyle w:val="BodyText"/>
      </w:pPr>
      <w:r>
        <w:t xml:space="preserve">The architecture is designed for repeatability. Instead of relying on bespoke consulting effort for every new project, PMOMax applies a reusable initiation model that can be used across teams and project types. Outputs can be exported in Word, PDF, structured data files, and packaged deliverables, making the results usable in stakeholder reviews, audit settings, and downstream delivery workflows.</w:t>
      </w:r>
    </w:p>
    <w:p>
      <w:pPr>
        <w:pStyle w:val="BodyText"/>
      </w:pPr>
      <w:r>
        <w:t xml:space="preserve">PMOMax is strongest where broad project platforms are often weaker: early project definition, governance-aware planning, and keeping the initiation artifact connected to execution views. The result is a practical Services-as-Software pattern: less manual synthesis, better initiation discipline, and a clearer path from raw project inputs to accountable delivery.</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2026-05-19T18:52:52Z</dcterms:created>
  <dcterms:modified xsi:type="dcterms:W3CDTF">2026-05-19T18:52:52Z</dcterms:modified>
</cp:coreProperties>
</file>

<file path=docProps/custom.xml><?xml version="1.0" encoding="utf-8"?>
<Properties xmlns="http://schemas.openxmlformats.org/officeDocument/2006/custom-properties" xmlns:vt="http://schemas.openxmlformats.org/officeDocument/2006/docPropsVTypes"/>
</file>