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Claim Correction Log</w:t>
      </w:r>
    </w:p>
    <w:p>
      <w:r>
        <w:t>This file records statements from older PMOMax drafts that should not be reused without correction.</w:t>
      </w:r>
    </w:p>
    <w:p>
      <w:pPr>
        <w:pStyle w:val="Heading1"/>
      </w:pPr>
      <w:r>
        <w:t>A2A Protocol</w:t>
      </w:r>
    </w:p>
    <w:p>
      <w:r>
        <w:t>Incorrect or risky claim: PMOMax is built on the Agent-to-Agent protocol and all agents interoperate through A2A.</w:t>
      </w:r>
    </w:p>
    <w:p>
      <w:r>
        <w:t>Corrected claim: PMOMax is an AI-assisted project initiation and governance platform. A2A may be discussed only as future-facing ecosystem context unless runtime A2A endpoints and Agent Cards are implemented and verified.</w:t>
      </w:r>
    </w:p>
    <w:p>
      <w:pPr>
        <w:pStyle w:val="Heading1"/>
      </w:pPr>
      <w:r>
        <w:t>Anthos</w:t>
      </w:r>
    </w:p>
    <w:p>
      <w:r>
        <w:t>Incorrect or risky claim: PMOMax is built on Anthos.</w:t>
      </w:r>
    </w:p>
    <w:p>
      <w:r>
        <w:t>Corrected claim: PMOMax is packaged for Google Cloud Marketplace Kubernetes/GKE deployment and also supports a hosted Cloud Run runtime deployment flow.</w:t>
      </w:r>
    </w:p>
    <w:p>
      <w:pPr>
        <w:pStyle w:val="Heading1"/>
      </w:pPr>
      <w:r>
        <w:t>Google Docs and Google Sheets</w:t>
      </w:r>
    </w:p>
    <w:p>
      <w:r>
        <w:t>Incorrect or risky claim: PMOMax includes native Google Docs and Google Sheets add-ins.</w:t>
      </w:r>
    </w:p>
    <w:p>
      <w:r>
        <w:t>Corrected claim: PMOMax supports structured PID work, file/input processing, and exports. Native Docs/Sheets add-ins should not be claimed unless separately implemented and verified.</w:t>
      </w:r>
    </w:p>
    <w:p>
      <w:pPr>
        <w:pStyle w:val="Heading1"/>
      </w:pPr>
      <w:r>
        <w:t>Immutable Audit Logs</w:t>
      </w:r>
    </w:p>
    <w:p>
      <w:r>
        <w:t>Incorrect or risky claim: PMOMax creates immutable decision logs by default.</w:t>
      </w:r>
    </w:p>
    <w:p>
      <w:r>
        <w:t>Corrected claim: PMOMax emits structured AI audit traces to customer-owned Cloud Logging by default and can optionally write to customer-managed GCS, BigQuery, or Firestore. Immutable retention depends on customer-configured GCP controls.</w:t>
      </w:r>
    </w:p>
    <w:p>
      <w:pPr>
        <w:pStyle w:val="Heading1"/>
      </w:pPr>
      <w:r>
        <w:t>Autonomous Governance Enforcement</w:t>
      </w:r>
    </w:p>
    <w:p>
      <w:r>
        <w:t>Incorrect or risky claim: Governance agents prevent every rule bypass and block every noncompliant action.</w:t>
      </w:r>
    </w:p>
    <w:p>
      <w:r>
        <w:t>Corrected claim: PMOMax helps surface governance gaps and supports AI-assisted governance review. Final approval, enforcement, and exception handling remain customer-controlled.</w:t>
      </w:r>
    </w:p>
    <w:p>
      <w:pPr>
        <w:pStyle w:val="Heading1"/>
      </w:pPr>
      <w:r>
        <w:t>Three-Agent Architecture</w:t>
      </w:r>
    </w:p>
    <w:p>
      <w:r>
        <w:t>Incorrect or risky claim: PMOMax currently consists of three independent agents: AI Assistant Agent, Governance Agent, and Compliance Agent, all interoperating over A2A.</w:t>
      </w:r>
    </w:p>
    <w:p>
      <w:r>
        <w:t>Corrected claim: PMOMax supports AI-assisted assistant, parsing, budget, risk, and compliance workflows. These should be described as capabilities unless a separate agent runtime architecture is implemented and verified.</w:t>
      </w:r>
    </w:p>
    <w:p>
      <w:pPr>
        <w:pStyle w:val="Heading1"/>
      </w:pPr>
      <w:r>
        <w:t>Central Audit Storage</w:t>
      </w:r>
    </w:p>
    <w:p>
      <w:r>
        <w:t>Incorrect or risky claim: PMOMax centrally stores customer audit evidence.</w:t>
      </w:r>
    </w:p>
    <w:p>
      <w:r>
        <w:t>Corrected claim: PMOMax is designed for customer-tenant operation. Audit traces remain in customer-controlled infrastructure by default.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