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Marketplace and Audit FAQ</w:t>
      </w:r>
    </w:p>
    <w:p>
      <w:pPr>
        <w:pStyle w:val="Heading1"/>
      </w:pPr>
      <w:r>
        <w:t>Does PMOMax require a database?</w:t>
      </w:r>
    </w:p>
    <w:p>
      <w:r>
        <w:t>No required PMOMax-owned database is needed for the default AI audit traceability model. The app emits structured logs that are captured by customer-owned Cloud Logging.</w:t>
      </w:r>
    </w:p>
    <w:p>
      <w:pPr>
        <w:pStyle w:val="Heading1"/>
      </w:pPr>
      <w:r>
        <w:t>Where do audit logs go by default?</w:t>
      </w:r>
    </w:p>
    <w:p>
      <w:r>
        <w:t>AI decision trace logs are emitted to stdout as structured Winston JSON. GKE or Cloud Run captures stdout into Cloud Logging in the customer-controlled GCP environment.</w:t>
      </w:r>
    </w:p>
    <w:p>
      <w:pPr>
        <w:pStyle w:val="Heading1"/>
      </w:pPr>
      <w:r>
        <w:t>What is the structured audit event?</w:t>
      </w:r>
    </w:p>
    <w:p>
      <w:r>
        <w:t>message="ai_decision_trace"</w:t>
      </w:r>
    </w:p>
    <w:p>
      <w:pPr>
        <w:pStyle w:val="Heading1"/>
      </w:pPr>
      <w:r>
        <w:t>What fields are attached to AI responses?</w:t>
      </w:r>
    </w:p>
    <w:p>
      <w:r>
        <w:t>PMOMax attaches _auditMeta and _auditTrace to supported AI-assisted responses.</w:t>
      </w:r>
    </w:p>
    <w:p>
      <w:pPr>
        <w:pStyle w:val="Heading1"/>
      </w:pPr>
      <w:r>
        <w:t>Can customers enable additional audit storage?</w:t>
      </w:r>
    </w:p>
    <w:p>
      <w:r>
        <w:t>Yes. Customers can configure optional GCS, BigQuery, or Firestore backends. These are customer-managed and optional.</w:t>
      </w:r>
    </w:p>
    <w:p>
      <w:pPr>
        <w:pStyle w:val="Heading1"/>
      </w:pPr>
      <w:r>
        <w:t>Is the audit trail immutable by default?</w:t>
      </w:r>
    </w:p>
    <w:p>
      <w:r>
        <w:t>No. PMOMax does not claim immutable forensic logging by default. Customers can configure GCP retention, lock, IAM, BigQuery governance, or other controls when immutability is required.</w:t>
      </w:r>
    </w:p>
    <w:p>
      <w:pPr>
        <w:pStyle w:val="Heading1"/>
      </w:pPr>
      <w:r>
        <w:t>Does PMOMax centrally collect customer audit logs?</w:t>
      </w:r>
    </w:p>
    <w:p>
      <w:r>
        <w:t>No. The default model keeps logs in customer-controlled infrastructure.</w:t>
      </w:r>
    </w:p>
    <w:p>
      <w:pPr>
        <w:pStyle w:val="Heading1"/>
      </w:pPr>
      <w:r>
        <w:t>Does PMOMax currently implement A2A?</w:t>
      </w:r>
    </w:p>
    <w:p>
      <w:r>
        <w:t>No verified current A2A runtime implementation should be claimed. Describe PMOMax as AI-assisted PID, governance, compliance, risk, and traceability software unless A2A support is separately implemented and verified.</w:t>
      </w:r>
    </w:p>
    <w:p>
      <w:pPr>
        <w:pStyle w:val="Heading1"/>
      </w:pPr>
      <w:r>
        <w:t>What should Marketplace reviewers understand?</w:t>
      </w:r>
    </w:p>
    <w:p>
      <w:r>
        <w:t>PMOMax is designed for customer-tenant operation, stateless runtime services, no required PMOMax-owned persistence layer, Cloud Logging by default, optional customer-managed audit backends, and Google Cloud Marketplace deployment packaging.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