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PMOMax Promotional Copy</w:t>
      </w:r>
    </w:p>
    <w:p>
      <w:pPr>
        <w:pStyle w:val="Heading1"/>
      </w:pPr>
      <w:r>
        <w:t>Website Hero</w:t>
      </w:r>
    </w:p>
    <w:p>
      <w:r>
        <w:t>PMOMax helps teams turn scattered project inputs into clear, auditable Project Initiation Documents with AI-assisted governance, risk, compliance, and traceability.</w:t>
      </w:r>
    </w:p>
    <w:p>
      <w:pPr>
        <w:pStyle w:val="Heading1"/>
      </w:pPr>
      <w:r>
        <w:t>Short Marketplace Description</w:t>
      </w:r>
    </w:p>
    <w:p>
      <w:r>
        <w:t>AI-assisted project initiation and governance for structured PIDs, risk review, compliance support, and customer-controlled audit traceability on Google Cloud.</w:t>
      </w:r>
    </w:p>
    <w:p>
      <w:pPr>
        <w:pStyle w:val="Heading1"/>
      </w:pPr>
      <w:r>
        <w:t>Email Blurb</w:t>
      </w:r>
    </w:p>
    <w:p>
      <w:r>
        <w:t>PMOMax helps project teams improve the point where delivery success is most often decided: initiation. It structures unorganized inputs into a clear PID, surfaces missing governance and risk details, and provides traceable AI-assisted outputs inside the customer's Google Cloud environment.</w:t>
      </w:r>
    </w:p>
    <w:p>
      <w:pPr>
        <w:pStyle w:val="Heading1"/>
      </w:pPr>
      <w:r>
        <w:t>One-Minute Spoken Pitch</w:t>
      </w:r>
    </w:p>
    <w:p>
      <w:r>
        <w:t>Projects rarely fail because people did not work hard enough. They fail because the project was not clearly defined before execution began. PMOMax helps teams fix that moment. It uses AI to turn scattered notes, documents, spreadsheets, and stakeholder input into a structured Project Initiation Document. It highlights gaps in scope, ownership, approvals, risk, and compliance, then gives teams a clearer project contract before delivery starts. PMOMax is designed for Google Cloud deployment and keeps audit evidence under customer control, with configurable traceability for AI-assisted outputs.</w:t>
      </w:r>
    </w:p>
    <w:p>
      <w:pPr>
        <w:pStyle w:val="Heading1"/>
      </w:pPr>
      <w:r>
        <w:t>Safe Capability Bullets</w:t>
      </w:r>
    </w:p>
    <w:p>
      <w:pPr>
        <w:pStyle w:val="ListBullet"/>
      </w:pPr>
      <w:r>
        <w:t>Create structured PIDs from incomplete project inputs.</w:t>
      </w:r>
    </w:p>
    <w:p>
      <w:pPr>
        <w:pStyle w:val="ListBullet"/>
      </w:pPr>
      <w:r>
        <w:t>Surface missing governance, risk, approval, and compliance details.</w:t>
      </w:r>
    </w:p>
    <w:p>
      <w:pPr>
        <w:pStyle w:val="ListBullet"/>
      </w:pPr>
      <w:r>
        <w:t>Keep humans responsible for final decisions and approvals.</w:t>
      </w:r>
    </w:p>
    <w:p>
      <w:pPr>
        <w:pStyle w:val="ListBullet"/>
      </w:pPr>
      <w:r>
        <w:t>Attach AI audit metadata and trace information to assisted outputs.</w:t>
      </w:r>
    </w:p>
    <w:p>
      <w:pPr>
        <w:pStyle w:val="ListBullet"/>
      </w:pPr>
      <w:r>
        <w:t>Use customer-owned Google Cloud logging by default.</w:t>
      </w:r>
    </w:p>
    <w:p>
      <w:pPr>
        <w:pStyle w:val="ListBullet"/>
      </w:pPr>
      <w:r>
        <w:t>Support optional customer-managed audit storage.</w:t>
      </w:r>
    </w:p>
    <w:p>
      <w:pPr>
        <w:pStyle w:val="Heading1"/>
      </w:pPr>
      <w:r>
        <w:t>Do Not Use</w:t>
      </w:r>
    </w:p>
    <w:p>
      <w:pPr>
        <w:pStyle w:val="ListBullet"/>
      </w:pPr>
      <w:r>
        <w:t>Built on A2A today.</w:t>
      </w:r>
    </w:p>
    <w:p>
      <w:pPr>
        <w:pStyle w:val="ListBullet"/>
      </w:pPr>
      <w:r>
        <w:t>Native Google Docs and Sheets add-ins.</w:t>
      </w:r>
    </w:p>
    <w:p>
      <w:pPr>
        <w:pStyle w:val="ListBullet"/>
      </w:pPr>
      <w:r>
        <w:t>Immutable audit ledger by default.</w:t>
      </w:r>
    </w:p>
    <w:p>
      <w:pPr>
        <w:pStyle w:val="ListBullet"/>
      </w:pPr>
      <w:r>
        <w:t>Autonomous agents guarantee compliance.</w:t>
      </w:r>
    </w:p>
    <w:p>
      <w:pPr>
        <w:pStyle w:val="ListBullet"/>
      </w:pPr>
      <w:r>
        <w:t>PMOMax centrally stores customer audit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