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1FEA" w:rsidRDefault="00000000">
      <w:pPr>
        <w:pStyle w:val="Title"/>
      </w:pPr>
      <w:r>
        <w:t>PMOMax and Governance-as-Code for Project Initiation</w:t>
      </w:r>
    </w:p>
    <w:p w:rsidR="00AA1FEA" w:rsidRDefault="00000000">
      <w:r>
        <w:t>Too many projects fail. Not at the end, but at the beginning. This white paper introduces Governance-as-Code for project initiation: treating project rules, approvals, risks, assumptions, and controls as structured, testable constraints rather than static prose. It presents PMOMax, an AI-assisted project initiation and governance platform on Google Cloud, designed to turn planning ambiguity into auditable, execution-ready project definition.</w:t>
      </w:r>
    </w:p>
    <w:p w:rsidR="00AA1FEA" w:rsidRDefault="00000000">
      <w:r>
        <w:t>The central argument is that the greatest point of leverage in any project is the quality of definition at initiation. PMOMax supports that moment by helping teams structure unorganized inputs into a canonical Project Initiation Document, identify missing governance elements, surface risks and compliance gaps, and produce traceable AI-assisted outputs that remain under customer control.</w:t>
      </w:r>
    </w:p>
    <w:p w:rsidR="00AA1FEA" w:rsidRDefault="00000000">
      <w:pPr>
        <w:pStyle w:val="Heading1"/>
      </w:pPr>
      <w:r>
        <w:t>Executive Summary</w:t>
      </w:r>
    </w:p>
    <w:p w:rsidR="00AA1FEA" w:rsidRDefault="00000000">
      <w:r>
        <w:t>Project failure is often a failure of governance before it is a failure of execution. Many organizations still treat the Project Initiation Document as a static, one-time artifact rather than a living control mechanism. Scope, risks, assumptions, approvals, stakeholders, and success criteria are often scattered across emails, slide decks, documents, spreadsheets, and informal conversations.</w:t>
      </w:r>
    </w:p>
    <w:p w:rsidR="00AA1FEA" w:rsidRDefault="00000000">
      <w:r>
        <w:t>As AI becomes part of the delivery chain, weak initiation becomes more dangerous. AI can accelerate execution, but it cannot compensate for vague scope, undocumented assumptions, missing ownership, or unclear approvals. PMOMax addresses this by bringing structure, traceability, and governance review to the initiation phase.</w:t>
      </w:r>
    </w:p>
    <w:p w:rsidR="00AA1FEA" w:rsidRDefault="00000000">
      <w:r>
        <w:t>Katalyst Street's approach is Governance-as-Code for project initiation: representing project rules, risks, approvals, controls, and evidence in structured forms that can be reviewed, tested, exported, and audited. PMOMax helps convert unstructured project inputs into a canonical PID, flags governance gaps before execution, supports risk and compliance analysis, and provides AI audit traceability for AI-assisted outputs.</w:t>
      </w:r>
    </w:p>
    <w:p w:rsidR="00AA1FEA" w:rsidRDefault="00000000">
      <w:r>
        <w:t>The result is not merely a faster planning tool. PMOMax is a project governance and risk management platform that helps teams reduce ambiguity, improve accountability, and create a clearer source of truth for audits, handoffs, and downstream execution.</w:t>
      </w:r>
    </w:p>
    <w:p w:rsidR="00AA1FEA" w:rsidRDefault="00000000">
      <w:pPr>
        <w:pStyle w:val="Heading1"/>
      </w:pPr>
      <w:r>
        <w:lastRenderedPageBreak/>
        <w:t>1. The Persistent Cost of Poor Initiation</w:t>
      </w:r>
    </w:p>
    <w:p w:rsidR="00AA1FEA" w:rsidRDefault="00000000">
      <w:r>
        <w:t>The data is consistent across decades of project research: poorly defined projects are more likely to miss budget, schedule, scope, or intended business outcomes. Many failures begin before execution starts, when objectives are vague, stakeholders are misaligned, risks are underdeveloped, and success criteria are not measurable.</w:t>
      </w:r>
    </w:p>
    <w:p w:rsidR="00AA1FEA" w:rsidRDefault="00000000">
      <w:r>
        <w:t>The root cause is not lack of effort. It is the absence of a governed, auditable initiation process. Most PIDs are assembled from scattered materials and then drift away from the actual execution plan. Approvals may be informal, decision trails incomplete, and risk mitigations written once but not consistently reviewed.</w:t>
      </w:r>
    </w:p>
    <w:p w:rsidR="00AA1FEA" w:rsidRDefault="00000000">
      <w:r>
        <w:t>When AI-generated work or AI-assisted workflows enter the picture, this fragility becomes a liability. An AI system can help structure, summarize, and analyze project information, but it should not be asked to infer missing governance, invent ownership, or compensate for undefined scope boundaries.</w:t>
      </w:r>
    </w:p>
    <w:p w:rsidR="00AA1FEA" w:rsidRDefault="00000000">
      <w:pPr>
        <w:pStyle w:val="Heading1"/>
      </w:pPr>
      <w:r>
        <w:t>2. Three Observations That Demand a New Model</w:t>
      </w:r>
    </w:p>
    <w:p w:rsidR="00AA1FEA" w:rsidRDefault="00000000">
      <w:pPr>
        <w:pStyle w:val="Heading2"/>
      </w:pPr>
      <w:r>
        <w:t>Observation A: The Greatest Leverage Is at Initiation</w:t>
      </w:r>
    </w:p>
    <w:p w:rsidR="00AA1FEA" w:rsidRDefault="00000000">
      <w:r>
        <w:t>The quality of scope definition, success criteria, ownership, assumptions, dependencies, and risk identification at the outset strongly influences project outcomes. Yet many organizations invest most of their attention in execution while treating initiation as administrative paperwork.</w:t>
      </w:r>
    </w:p>
    <w:p w:rsidR="00AA1FEA" w:rsidRDefault="00000000">
      <w:r>
        <w:t>Governance-as-Code shifts that balance. By making initiation structured, reviewable, and auditable, teams can identify gaps before resources are fully committed. Missing approvals, unclear responsibilities, incomplete risks, and weak success measures can be surfaced early, when they are cheaper to fix.</w:t>
      </w:r>
    </w:p>
    <w:p w:rsidR="00AA1FEA" w:rsidRDefault="00000000">
      <w:pPr>
        <w:pStyle w:val="Heading2"/>
      </w:pPr>
      <w:r>
        <w:t>Observation B: AI Requires a Clearer Division of Responsibility</w:t>
      </w:r>
    </w:p>
    <w:p w:rsidR="00AA1FEA" w:rsidRDefault="00000000">
      <w:r>
        <w:t>The project manager has historically carried many responsibilities at once: scope definition, risk management, compliance oversight, stakeholder alignment, communications, and delivery coordination. In AI-assisted environments, that role becomes even more overloaded if the governance model is not explicit.</w:t>
      </w:r>
    </w:p>
    <w:p w:rsidR="00AA1FEA" w:rsidRDefault="00000000">
      <w:r>
        <w:t>PMOMax supports a clearer division of responsibility. Humans define the project intent, constraints, approvals, and governance expectations. AI assists with structuring inputs, identifying gaps, drafting sections, analyzing risks, and improving consistency. Human judgment remains responsible for final decisions, approvals, and exceptions.</w:t>
      </w:r>
    </w:p>
    <w:p w:rsidR="00AA1FEA" w:rsidRDefault="00000000">
      <w:r>
        <w:t>This does not eliminate the project manager. It strengthens the role by giving the project manager and governance stakeholders better structure, better evidence, and clearer traceability.</w:t>
      </w:r>
    </w:p>
    <w:p w:rsidR="00AA1FEA" w:rsidRDefault="00000000">
      <w:pPr>
        <w:pStyle w:val="Heading2"/>
      </w:pPr>
      <w:r>
        <w:lastRenderedPageBreak/>
        <w:t>Observation C: Humans Belong at the Front of the Loop</w:t>
      </w:r>
    </w:p>
    <w:p w:rsidR="00AA1FEA" w:rsidRDefault="00000000">
      <w:r>
        <w:t>In many AI workflows, the human is placed at the end of the loop: the AI proposes and the human approves. That model can fail when the initial rules are unclear. A better model is to place humans at the front of the loop: humans define scope, constraints, decision boundaries, approvals, and governance expectations first; AI then assists within those boundaries.</w:t>
      </w:r>
    </w:p>
    <w:p w:rsidR="00AA1FEA" w:rsidRDefault="00000000">
      <w:r>
        <w:t>PMOMax supports this front-of-loop model for project initiation. The human defines the rules of the project through a structured PID, and AI helps turn incomplete inputs into a more complete, reviewable, and auditable project definition.</w:t>
      </w:r>
    </w:p>
    <w:p w:rsidR="00AA1FEA" w:rsidRDefault="00000000">
      <w:pPr>
        <w:pStyle w:val="Heading1"/>
      </w:pPr>
      <w:r>
        <w:t>3. Governance-as-Code: From Static Document to Structured Control</w:t>
      </w:r>
    </w:p>
    <w:p w:rsidR="00AA1FEA" w:rsidRDefault="00000000">
      <w:r>
        <w:t>Governance-as-Code is the practice of expressing governance requirements in structured, machine-readable, reviewable forms rather than relying only on prose documents. For project initiation, this means treating scope, risks, assumptions, approvals, stakeholders, milestones, decisions, and compliance needs as structured project controls.</w:t>
      </w:r>
    </w:p>
    <w:p w:rsidR="00AA1FEA" w:rsidRDefault="00000000">
      <w:r>
        <w:t>For project initiation, Governance-as-Code means:</w:t>
      </w:r>
    </w:p>
    <w:p w:rsidR="00AA1FEA" w:rsidRDefault="00000000">
      <w:pPr>
        <w:pStyle w:val="ListBullet"/>
      </w:pPr>
      <w:r>
        <w:t>Scope boundaries are captured explicitly as inclusions and exclusions.</w:t>
      </w:r>
    </w:p>
    <w:p w:rsidR="00AA1FEA" w:rsidRDefault="00000000">
      <w:pPr>
        <w:pStyle w:val="ListBullet"/>
      </w:pPr>
      <w:r>
        <w:t>Risks are linked to owners, impacts, mitigations, and review needs.</w:t>
      </w:r>
    </w:p>
    <w:p w:rsidR="00AA1FEA" w:rsidRDefault="00000000">
      <w:pPr>
        <w:pStyle w:val="ListBullet"/>
      </w:pPr>
      <w:r>
        <w:t>Approvals are represented as structured governance requirements.</w:t>
      </w:r>
    </w:p>
    <w:p w:rsidR="00AA1FEA" w:rsidRDefault="00000000">
      <w:pPr>
        <w:pStyle w:val="ListBullet"/>
      </w:pPr>
      <w:r>
        <w:t>Decisions and assumptions are captured in a form that can be reviewed and exported.</w:t>
      </w:r>
    </w:p>
    <w:p w:rsidR="00AA1FEA" w:rsidRDefault="00000000">
      <w:pPr>
        <w:pStyle w:val="ListBullet"/>
      </w:pPr>
      <w:r>
        <w:t>Missing or weak sections can be identified before execution begins.</w:t>
      </w:r>
    </w:p>
    <w:p w:rsidR="00AA1FEA" w:rsidRDefault="00000000">
      <w:pPr>
        <w:pStyle w:val="ListBullet"/>
      </w:pPr>
      <w:r>
        <w:t>AI-assisted outputs can carry audit metadata and trace information.</w:t>
      </w:r>
    </w:p>
    <w:p w:rsidR="00AA1FEA" w:rsidRDefault="00000000">
      <w:r>
        <w:t>This does not mean PMOMax creates an immutable forensic ledger by default. Instead, PMOMax provides configurable AI decision traceability using customer-owned logging infrastructure by default, with optional customer-managed audit backends where needed.</w:t>
      </w:r>
    </w:p>
    <w:p w:rsidR="00AA1FEA" w:rsidRDefault="00000000">
      <w:pPr>
        <w:pStyle w:val="Heading1"/>
      </w:pPr>
      <w:r>
        <w:t>4. PMOMax: AI-Assisted Project Initiation on Google Cloud</w:t>
      </w:r>
    </w:p>
    <w:p w:rsidR="00AA1FEA" w:rsidRDefault="00000000">
      <w:r>
        <w:t>PMOMax is an AI-assisted Project Initiation Document and governance platform designed for Google Cloud deployment. It is packaged for Google Cloud Marketplace deployment and supports customer-controlled operation inside the customer's Google Cloud environment.</w:t>
      </w:r>
    </w:p>
    <w:p w:rsidR="00AA1FEA" w:rsidRDefault="00000000">
      <w:r>
        <w:t>PMOMax helps teams ingest unstructured project information, organize it into a canonical PID, identify governance and compliance gaps, analyze risks, and produce structured outputs for human review and downstream use.</w:t>
      </w:r>
    </w:p>
    <w:p w:rsidR="00AA1FEA" w:rsidRDefault="00000000">
      <w:pPr>
        <w:pStyle w:val="Heading2"/>
      </w:pPr>
      <w:r>
        <w:t>Core Capabilities</w:t>
      </w:r>
    </w:p>
    <w:p w:rsidR="00AA1FEA" w:rsidRDefault="00000000">
      <w:r>
        <w:t>AI-Assisted PID Creation</w:t>
      </w:r>
    </w:p>
    <w:p w:rsidR="00AA1FEA" w:rsidRDefault="00000000">
      <w:r>
        <w:lastRenderedPageBreak/>
        <w:t>PMOMax helps convert pasted text, documents, notes, spreadsheets, and other project materials into a structured Project Initiation Document. It can draft and refine PID sections, flag missing information, and support targeted updates without requiring teams to start from a blank template.</w:t>
      </w:r>
    </w:p>
    <w:p w:rsidR="00AA1FEA" w:rsidRDefault="00000000">
      <w:r>
        <w:t>Governance Review</w:t>
      </w:r>
    </w:p>
    <w:p w:rsidR="00AA1FEA" w:rsidRDefault="00000000">
      <w:r>
        <w:t>PMOMax helps surface governance gaps such as unclear ownership, missing approvals, vague success criteria, incomplete risks, weak decision trails, or undefined scope boundaries. The goal is lightweight governance: enough structure to reduce ambiguity and improve audit readiness without adding unnecessary bureaucracy.</w:t>
      </w:r>
    </w:p>
    <w:p w:rsidR="00AA1FEA" w:rsidRDefault="00000000">
      <w:r>
        <w:t>Risk Analysis</w:t>
      </w:r>
    </w:p>
    <w:p w:rsidR="00AA1FEA" w:rsidRDefault="00000000">
      <w:r>
        <w:t>PMOMax supports risk identification and review by helping teams capture risks, impacts, mitigations, owners, and related project context. This helps move risk thinking earlier in the project lifecycle.</w:t>
      </w:r>
    </w:p>
    <w:p w:rsidR="00AA1FEA" w:rsidRDefault="00000000">
      <w:r>
        <w:t>Compliance Support</w:t>
      </w:r>
    </w:p>
    <w:p w:rsidR="00AA1FEA" w:rsidRDefault="00000000">
      <w:r>
        <w:t>PMOMax supports compliance-oriented review by helping teams identify governance, security, privacy, and evidence gaps. Compliance outputs should be reviewed by qualified human stakeholders where legal, regulatory, or contractual obligations apply.</w:t>
      </w:r>
    </w:p>
    <w:p w:rsidR="00AA1FEA" w:rsidRDefault="00000000">
      <w:r>
        <w:t>AI Audit Traceability</w:t>
      </w:r>
    </w:p>
    <w:p w:rsidR="00AA1FEA" w:rsidRDefault="00000000">
      <w:r>
        <w:t>PMOMax attaches audit metadata and trace information to AI-assisted outputs. The default path emits structured logs to stdout, captured by GKE or Cloud Run into customer-owned Cloud Logging. Optional customer-managed GCS, BigQuery, or Firestore backends can be enabled for additional audit retrieval patterns.</w:t>
      </w:r>
    </w:p>
    <w:p w:rsidR="00AA1FEA" w:rsidRDefault="00000000">
      <w:pPr>
        <w:pStyle w:val="Heading1"/>
      </w:pPr>
      <w:r>
        <w:t>5. Marketplace and Tenant-Resident Architecture</w:t>
      </w:r>
    </w:p>
    <w:p w:rsidR="00AA1FEA" w:rsidRPr="00A40700" w:rsidRDefault="00000000">
      <w:pPr>
        <w:rPr>
          <w:highlight w:val="yellow"/>
        </w:rPr>
      </w:pPr>
      <w:r w:rsidRPr="00A40700">
        <w:rPr>
          <w:highlight w:val="yellow"/>
        </w:rPr>
        <w:t>PMOMax's Marketplace architecture is designed to be tenant-resident and operationally lightweight. The application runs inside the customer's Google Cloud environment, avoids unnecessary central storage, and keeps project data, runtime logs, and audit evidence under customer control. AI-assisted actions produce traceable outputs so teams can understand how project information was structured, reviewed, and refined, while still allowing each customer to manage access, retention, and governance according to their own policies.</w:t>
      </w:r>
    </w:p>
    <w:p w:rsidR="00AA1FEA" w:rsidRDefault="00000000">
      <w:r w:rsidRPr="00A40700">
        <w:rPr>
          <w:highlight w:val="yellow"/>
        </w:rPr>
        <w:t>The current PMOMax release reflects the product's design principle: easy, fast improvement without disrupting the deployment model. It strengthens the Create Agent experience, governance workflows, compliance support, and AI audit logging while preserving the same customer-controlled operating approach. The result is a platform that can keep improving quickly while helping teams turn project initiation into a clearer, more auditable, and more execution-ready process.</w:t>
      </w:r>
    </w:p>
    <w:p w:rsidR="00AA1FEA" w:rsidRDefault="00000000">
      <w:pPr>
        <w:pStyle w:val="Heading1"/>
      </w:pPr>
      <w:r>
        <w:lastRenderedPageBreak/>
        <w:t>6. From Productivity Tool to Governance Platform</w:t>
      </w:r>
    </w:p>
    <w:p w:rsidR="00AA1FEA" w:rsidRDefault="00000000">
      <w:r>
        <w:t>PMOMax is not simply a smarter template. It is a governance platform for project initiation because it helps teams move risk identification earlier, capture project controls in structured form, improve consistency across project definitions, surface governance and compliance gaps before execution, preserve traceability for AI-assisted outputs, and keep customer data and audit trails inside customer-controlled infrastructure.</w:t>
      </w:r>
    </w:p>
    <w:p w:rsidR="00AA1FEA" w:rsidRDefault="00000000">
      <w:r>
        <w:t>This matters most in environments where ambiguity is expensive: regulated industries, complex programs, cross-functional delivery, vendor coordination, public-sector projects, and AI-assisted engineering workflows.</w:t>
      </w:r>
    </w:p>
    <w:p w:rsidR="00AA1FEA" w:rsidRDefault="00000000">
      <w:r>
        <w:t>PMOMax supports human-in-the-front project governance. Humans define intent, rules, approvals, and exceptions. AI assists by structuring information, detecting gaps, improving completeness, and making outputs more traceable.</w:t>
      </w:r>
    </w:p>
    <w:p w:rsidR="00AA1FEA" w:rsidRDefault="00000000">
      <w:pPr>
        <w:pStyle w:val="Heading1"/>
      </w:pPr>
      <w:r>
        <w:t>7. The Economic Case</w:t>
      </w:r>
    </w:p>
    <w:p w:rsidR="00AA1FEA" w:rsidRDefault="00000000">
      <w:r>
        <w:t>The cost of poor initiation is not abstract. Rework, unclear ownership, missed assumptions, weak success criteria, and late risk discovery can create major waste across a portfolio. Even modest improvements in initiation quality can reduce downstream delays, budget pressure, audit friction, and stakeholder conflict.</w:t>
      </w:r>
    </w:p>
    <w:p w:rsidR="00AA1FEA" w:rsidRDefault="00000000">
      <w:r>
        <w:t>For organizations managing many projects each year, the value is not only faster document generation. The larger value is better project definition before execution begins. PMOMax helps make initiation a strategic control point rather than an administrative afterthought.</w:t>
      </w:r>
    </w:p>
    <w:p w:rsidR="00AA1FEA" w:rsidRDefault="00000000">
      <w:pPr>
        <w:pStyle w:val="Heading1"/>
      </w:pPr>
      <w:r>
        <w:t>8. Conclusion</w:t>
      </w:r>
    </w:p>
    <w:p w:rsidR="00AA1FEA" w:rsidRDefault="00000000">
      <w:r>
        <w:t>The era of static, human-only project initiation is ending. As AI becomes more deeply involved in planning, delivery, analysis, and execution support, governance can no longer live only in informal documents or scattered conversations.</w:t>
      </w:r>
    </w:p>
    <w:p w:rsidR="00AA1FEA" w:rsidRDefault="00000000">
      <w:r>
        <w:t>Governance-as-Code provides the missing layer: structured, reviewable, auditable project rules and evidence that humans can govern and AI can assist. PMOMax applies this model to project initiation on Google Cloud, helping organizations move from planning ambiguity to clearer project contracts.</w:t>
      </w:r>
    </w:p>
    <w:p w:rsidR="00AA1FEA" w:rsidRDefault="00000000">
      <w:r>
        <w:t>PMOMax does not replace the project manager. It strengthens the project manager's position by helping place human judgment at the front of the loop, where scope, risk, ownership, approvals, and governance expectations are defined before execution begins.</w:t>
      </w:r>
    </w:p>
    <w:sectPr w:rsidR="00AA1F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668028">
    <w:abstractNumId w:val="8"/>
  </w:num>
  <w:num w:numId="2" w16cid:durableId="428892816">
    <w:abstractNumId w:val="6"/>
  </w:num>
  <w:num w:numId="3" w16cid:durableId="1266771873">
    <w:abstractNumId w:val="5"/>
  </w:num>
  <w:num w:numId="4" w16cid:durableId="2032145599">
    <w:abstractNumId w:val="4"/>
  </w:num>
  <w:num w:numId="5" w16cid:durableId="2080905395">
    <w:abstractNumId w:val="7"/>
  </w:num>
  <w:num w:numId="6" w16cid:durableId="1598293005">
    <w:abstractNumId w:val="3"/>
  </w:num>
  <w:num w:numId="7" w16cid:durableId="2041010618">
    <w:abstractNumId w:val="2"/>
  </w:num>
  <w:num w:numId="8" w16cid:durableId="1751539636">
    <w:abstractNumId w:val="1"/>
  </w:num>
  <w:num w:numId="9" w16cid:durableId="81876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0700"/>
    <w:rsid w:val="00AA1D8D"/>
    <w:rsid w:val="00AA1FE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ED9E69E-4C55-8448-973D-5CC06670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Mulugeta Semework</cp:lastModifiedBy>
  <cp:revision>2</cp:revision>
  <dcterms:created xsi:type="dcterms:W3CDTF">2013-12-23T23:15:00Z</dcterms:created>
  <dcterms:modified xsi:type="dcterms:W3CDTF">2026-04-30T18:36:00Z</dcterms:modified>
  <cp:category/>
</cp:coreProperties>
</file>