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12.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Max</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Frauenhofer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IKS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Darmstadt </w:t>
      </w:r>
    </w:p>
    <w:p w:rsidR="00000000" w:rsidDel="00000000" w:rsidP="00000000" w:rsidRDefault="00000000" w:rsidRPr="00000000" w14:paraId="0000000B">
      <w:pPr>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Praktikant</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aktives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Durch die einsichtsvolle Profil ihrer Gesellschaft in dem Internet, bin ich überzeugt, dass ich bei Ihnen viel lernen werde. </w:t>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w:t>
      </w:r>
    </w:p>
    <w:p w:rsidR="00000000" w:rsidDel="00000000" w:rsidP="00000000" w:rsidRDefault="00000000" w:rsidRPr="00000000" w14:paraId="00000010">
      <w:pPr>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