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nts/ProximaNova-bold.ttf" ContentType="application/x-font-ttf"/>
  <Override PartName="/word/fonts/ProximaNova-boldItalic.ttf" ContentType="application/x-font-ttf"/>
  <Override PartName="/word/fonts/ProximaNova-italic.ttf" ContentType="application/x-font-ttf"/>
  <Override PartName="/word/fonts/ProximaNova-regular.ttf" ContentType="application/x-font-ttf"/>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320" w:line="288" w:lineRule="auto"/>
        <w:rPr>
          <w:rFonts w:ascii="Proxima Nova" w:cs="Proxima Nova" w:eastAsia="Proxima Nova" w:hAnsi="Proxima Nova"/>
          <w:b w:val="1"/>
          <w:color w:val="353744"/>
        </w:rPr>
      </w:pPr>
      <w:r w:rsidDel="00000000" w:rsidR="00000000" w:rsidRPr="00000000">
        <w:rPr>
          <w:b w:val="1"/>
          <w:rtl w:val="0"/>
        </w:rPr>
        <w:t xml:space="preserve">Lorem ipsum dolor</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sit amet, consectetur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adipiscing elit. Bonum liberi</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misera orbitas. Dic</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in quovis convent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480" w:line="360" w:lineRule="auto"/>
        <w:rPr>
          <w:rFonts w:ascii="Proxima Nova" w:cs="Proxima Nova" w:eastAsia="Proxima Nova" w:hAnsi="Proxima Nova"/>
          <w:color w:val="353744"/>
        </w:rPr>
      </w:pPr>
      <w:r w:rsidDel="00000000" w:rsidR="00000000" w:rsidRPr="00000000">
        <w:rPr>
          <w:rtl w:val="0"/>
        </w:rPr>
        <w:t xml:space="preserve">13. August 2021</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320" w:line="288" w:lineRule="auto"/>
        <w:rPr>
          <w:rFonts w:ascii="Proxima Nova" w:cs="Proxima Nova" w:eastAsia="Proxima Nova" w:hAnsi="Proxima Nova"/>
          <w:b w:val="1"/>
          <w:color w:val="353744"/>
        </w:rPr>
      </w:pPr>
      <w:r w:rsidDel="00000000" w:rsidR="00000000" w:rsidRPr="00000000">
        <w:rPr>
          <w:b w:val="1"/>
          <w:rtl w:val="0"/>
        </w:rPr>
        <w:t xml:space="preserve">Sunday</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8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353744"/>
        </w:rPr>
      </w:pPr>
      <w:r w:rsidDel="00000000" w:rsidR="00000000" w:rsidRPr="00000000">
        <w:rPr>
          <w:rtl w:val="0"/>
        </w:rPr>
        <w:t xml:space="preserve">July</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10 </w:t>
      </w:r>
    </w:p>
    <w:p w:rsidR="00000000" w:rsidDel="00000000" w:rsidP="00000000" w:rsidRDefault="00000000" w:rsidRPr="00000000" w14:paraId="0000000B">
      <w:pPr>
        <w:spacing w:line="240" w:lineRule="auto"/>
        <w:jc w:val="both"/>
        <w:rPr>
          <w:color w:val="434343"/>
        </w:rPr>
      </w:pPr>
      <w:r w:rsidDel="00000000" w:rsidR="00000000" w:rsidRPr="00000000">
        <w:rPr>
          <w:rtl w:val="0"/>
        </w:rPr>
        <w:t xml:space="preserve">te omnia facere, ne doleas</w:t>
      </w:r>
      <w:r w:rsidDel="00000000" w:rsidR="00000000" w:rsidRPr="00000000">
        <w:rPr>
          <w:rtl w:val="0"/>
        </w:rPr>
      </w:r>
    </w:p>
    <w:p w:rsidR="00000000" w:rsidDel="00000000" w:rsidP="00000000" w:rsidRDefault="00000000" w:rsidRPr="00000000" w14:paraId="0000000C">
      <w:pPr>
        <w:widowControl w:val="0"/>
        <w:spacing w:before="325.111083984375" w:line="240" w:lineRule="auto"/>
        <w:ind w:left="16.94000244140625" w:right="20.15380859375" w:firstLine="3.520050048828125"/>
        <w:jc w:val="both"/>
        <w:rPr>
          <w:color w:val="434343"/>
        </w:rPr>
      </w:pPr>
      <w:r w:rsidDel="00000000" w:rsidR="00000000" w:rsidRPr="00000000">
        <w:rPr>
          <w:rtl w:val="0"/>
        </w:rPr>
        <w:t xml:space="preserve">Praetereo multos, in bis doctum hominem et suavem, Hieronymum, quem iam cur Peripateticum appellem nescio 11</w:t>
      </w:r>
      <w:r w:rsidDel="00000000" w:rsidR="00000000" w:rsidRPr="00000000">
        <w:rPr>
          <w:color w:val="434343"/>
          <w:rtl w:val="0"/>
        </w:rPr>
        <w:t xml:space="preserve">. </w:t>
      </w:r>
      <w:r w:rsidDel="00000000" w:rsidR="00000000" w:rsidRPr="00000000">
        <w:rPr>
          <w:rtl w:val="0"/>
        </w:rPr>
        <w:t xml:space="preserve">Multa sunt dicta ab antiquis de contemnendis ac despiciendis rebus humanis; Quid de Pythagora?</w:t>
      </w:r>
      <w:r w:rsidDel="00000000" w:rsidR="00000000" w:rsidRPr="00000000">
        <w:rPr>
          <w:rtl w:val="0"/>
        </w:rPr>
      </w:r>
    </w:p>
    <w:p w:rsidR="00000000" w:rsidDel="00000000" w:rsidP="00000000" w:rsidRDefault="00000000" w:rsidRPr="00000000" w14:paraId="0000000D">
      <w:pPr>
        <w:widowControl w:val="0"/>
        <w:spacing w:before="302.769775390625" w:line="240" w:lineRule="auto"/>
        <w:ind w:firstLine="16.719970703125"/>
        <w:jc w:val="both"/>
        <w:rPr>
          <w:color w:val="434343"/>
        </w:rPr>
      </w:pPr>
      <w:r w:rsidDel="00000000" w:rsidR="00000000" w:rsidRPr="00000000">
        <w:rPr>
          <w:rtl w:val="0"/>
        </w:rPr>
        <w:t xml:space="preserve">Hoc enim constituto in philosophia constituta sunt omnia. Duo Reges: constructio interrete. Nam memini etiam quae nolo, oblivisci non possum quae volo. Tum Piso: Atqui, Cicero, inquit, ista studia, si ad imitandos summos viros spectant, ingeniosorum sunt; </w:t>
      </w:r>
      <w:r w:rsidDel="00000000" w:rsidR="00000000" w:rsidRPr="00000000">
        <w:rPr>
          <w:rtl w:val="0"/>
        </w:rPr>
      </w:r>
    </w:p>
    <w:p w:rsidR="00000000" w:rsidDel="00000000" w:rsidP="00000000" w:rsidRDefault="00000000" w:rsidRPr="00000000" w14:paraId="0000000E">
      <w:pPr>
        <w:widowControl w:val="0"/>
        <w:spacing w:before="302.769775390625" w:line="240" w:lineRule="auto"/>
        <w:ind w:left="2.859954833984375" w:right="0.120849609375"/>
        <w:jc w:val="both"/>
        <w:rPr>
          <w:color w:val="434343"/>
        </w:rPr>
      </w:pPr>
      <w:r w:rsidDel="00000000" w:rsidR="00000000" w:rsidRPr="00000000">
        <w:rPr>
          <w:rtl w:val="0"/>
        </w:rPr>
        <w:t xml:space="preserve">Ergo hoc quidem apparet, nos ad agendum esse natos. An me, inquam, nisi te audire vellem, censes haec dicturum fuisse? Tu autem negas fortem esse quemquam posse, qui dolorem malum putet. Nec vero intermittunt aut admirationem earum rerum, quae sunt ab antiquis repertae, aut investigationem novarum. Duarum enim vitarum nobis erunt instituta capienda. Fortemne possumus dicere eundem illum Torquatum? Sed quot homines, tot sententiae;</w:t>
      </w:r>
      <w:r w:rsidDel="00000000" w:rsidR="00000000" w:rsidRPr="00000000">
        <w:rPr>
          <w:color w:val="434343"/>
          <w:rtl w:val="0"/>
        </w:rPr>
        <w:t xml:space="preserve"> </w:t>
      </w:r>
      <w:r w:rsidDel="00000000" w:rsidR="00000000" w:rsidRPr="00000000">
        <w:rPr>
          <w:rtl w:val="0"/>
        </w:rPr>
        <w:t xml:space="preserve">12</w:t>
      </w:r>
      <w:r w:rsidDel="00000000" w:rsidR="00000000" w:rsidRPr="00000000">
        <w:rPr>
          <w:color w:val="434343"/>
          <w:rtl w:val="0"/>
        </w:rPr>
        <w:t xml:space="preserve"> </w:t>
      </w:r>
      <w:r w:rsidDel="00000000" w:rsidR="00000000" w:rsidRPr="00000000">
        <w:rPr>
          <w:rtl w:val="0"/>
        </w:rPr>
        <w:t xml:space="preserve">Huic mori optimum esse propter desperationem sapientiae, illi propter spem vivere. </w:t>
      </w:r>
      <w:r w:rsidDel="00000000" w:rsidR="00000000" w:rsidRPr="00000000">
        <w:rPr>
          <w:rtl w:val="0"/>
        </w:rPr>
      </w:r>
    </w:p>
    <w:p w:rsidR="00000000" w:rsidDel="00000000" w:rsidP="00000000" w:rsidRDefault="00000000" w:rsidRPr="00000000" w14:paraId="0000000F">
      <w:pPr>
        <w:widowControl w:val="0"/>
        <w:spacing w:before="302.7703857421875" w:line="240" w:lineRule="auto"/>
        <w:ind w:left="7.920074462890625" w:right="0.870361328125" w:firstLine="8.3599853515625"/>
        <w:jc w:val="both"/>
        <w:rPr>
          <w:color w:val="434343"/>
        </w:rPr>
      </w:pPr>
      <w:r w:rsidDel="00000000" w:rsidR="00000000" w:rsidRPr="00000000">
        <w:rPr>
          <w:rtl w:val="0"/>
        </w:rPr>
        <w:t xml:space="preserve">Huic mori optimum esse propter desperationem sapientiae, illi propter spem vivere. Nunc haec primum fortasse audientis servire debemus. </w:t>
      </w:r>
      <w:r w:rsidDel="00000000" w:rsidR="00000000" w:rsidRPr="00000000">
        <w:rPr>
          <w:color w:val="434343"/>
          <w:rtl w:val="0"/>
        </w:rPr>
        <w:t xml:space="preserve"> </w:t>
      </w:r>
    </w:p>
    <w:p w:rsidR="00000000" w:rsidDel="00000000" w:rsidP="00000000" w:rsidRDefault="00000000" w:rsidRPr="00000000" w14:paraId="00000010">
      <w:pPr>
        <w:widowControl w:val="0"/>
        <w:rPr/>
      </w:pPr>
      <w:r w:rsidDel="00000000" w:rsidR="00000000" w:rsidRPr="00000000">
        <w:rPr>
          <w:rtl w:val="0"/>
        </w:rPr>
        <w:t xml:space="preserve">Ergo hoc quidem apparet, nos ad agendum esse natos. An me, inquam, nisi te audire vellem, censes haec dicturum fuisse?</w:t>
      </w:r>
    </w:p>
    <w:p w:rsidR="00000000" w:rsidDel="00000000" w:rsidP="00000000" w:rsidRDefault="00000000" w:rsidRPr="00000000" w14:paraId="00000011">
      <w:pPr>
        <w:widowControl w:val="0"/>
        <w:spacing w:before="325.1104736328125" w:line="240" w:lineRule="auto"/>
        <w:ind w:left="16.280059814453125" w:firstLine="0"/>
        <w:jc w:val="both"/>
        <w:rPr>
          <w:color w:val="434343"/>
        </w:rPr>
      </w:pPr>
      <w:r w:rsidDel="00000000" w:rsidR="00000000" w:rsidRPr="00000000">
        <w:rPr>
          <w:rtl w:val="0"/>
        </w:rPr>
        <w:t xml:space="preserve">Nec vero intermittunt </w:t>
      </w:r>
      <w:r w:rsidDel="00000000" w:rsidR="00000000" w:rsidRPr="00000000">
        <w:rPr>
          <w:color w:val="434343"/>
          <w:rtl w:val="0"/>
        </w:rPr>
        <w:t xml:space="preserve"> </w:t>
      </w:r>
    </w:p>
    <w:p w:rsidR="00000000" w:rsidDel="00000000" w:rsidP="00000000" w:rsidRDefault="00000000" w:rsidRPr="00000000" w14:paraId="00000012">
      <w:pPr>
        <w:widowControl w:val="0"/>
        <w:spacing w:before="34.1851806640625" w:line="240" w:lineRule="auto"/>
        <w:jc w:val="both"/>
        <w:rPr>
          <w:sz w:val="20"/>
          <w:szCs w:val="20"/>
        </w:rPr>
      </w:pPr>
      <w:r w:rsidDel="00000000" w:rsidR="00000000" w:rsidRPr="00000000">
        <w:rPr>
          <w:rtl w:val="0"/>
        </w:rPr>
        <w:t xml:space="preserve">aut admirationem earum </w:t>
      </w:r>
      <w:r w:rsidDel="00000000" w:rsidR="00000000" w:rsidRPr="00000000">
        <w:rPr>
          <w:rtl w:val="0"/>
        </w:rPr>
      </w:r>
    </w:p>
    <w:sectPr>
      <w:headerReference r:id="rId6" w:type="default"/>
      <w:headerReference r:id="rId7" w:type="first"/>
      <w:footerReference r:id="rId8" w:type="first"/>
      <w:pgSz w:h="15840" w:w="12240" w:orient="portrait"/>
      <w:pgMar w:bottom="720" w:top="720" w:left="1440" w:right="32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80" w:lineRule="auto"/>
      <w:rPr/>
    </w:pPr>
    <w:r w:rsidDel="00000000" w:rsidR="00000000" w:rsidRPr="00000000">
      <w:rPr/>
      <w:drawing>
        <wp:inline distB="114300" distT="114300" distL="114300" distR="114300">
          <wp:extent cx="5943600" cy="1905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190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434343"/>
        <w:sz w:val="22"/>
        <w:szCs w:val="22"/>
        <w:lang w:val="en"/>
      </w:rPr>
    </w:rPrDefault>
    <w:pPrDefault>
      <w:pPr>
        <w:spacing w:before="302.769775390625" w:lineRule="auto"/>
        <w:ind w:left="11.660003662109375"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