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 day }}. {{ month }} {{  year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 name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Company_umbrella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 Company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Location }} </w:t>
      </w:r>
    </w:p>
    <w:p w:rsidR="00000000" w:rsidDel="00000000" w:rsidP="00000000" w:rsidRDefault="00000000" w:rsidRPr="00000000" w14:paraId="0000000B">
      <w:pPr>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 job }}</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Durch die einsichtsvolle Profil ihrer </w:t>
      </w:r>
      <w:r w:rsidDel="00000000" w:rsidR="00000000" w:rsidRPr="00000000">
        <w:rPr>
          <w:rtl w:val="0"/>
        </w:rPr>
        <w:t xml:space="preserve">{{ type }}</w:t>
      </w:r>
      <w:r w:rsidDel="00000000" w:rsidR="00000000" w:rsidRPr="00000000">
        <w:rPr>
          <w:color w:val="434343"/>
          <w:rtl w:val="0"/>
        </w:rPr>
        <w:t xml:space="preserve"> in dem Internet, bin ich überzeugt, dass ich bei Ihnen viel lernen werde. </w:t>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w:t>
      </w:r>
    </w:p>
    <w:p w:rsidR="00000000" w:rsidDel="00000000" w:rsidP="00000000" w:rsidRDefault="00000000" w:rsidRPr="00000000" w14:paraId="00000010">
      <w:pPr>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