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pPr>
      <w:r>
        <w:rPr>
          <w:rFonts w:hint="eastAsia" w:ascii="Times New Roman" w:hAnsi="Times New Roman" w:eastAsia="黑体"/>
          <w:b/>
          <w:sz w:val="36"/>
        </w:rPr>
        <w:t xml:space="preserve">基于</w:t>
      </w:r>
      <w:r>
        <w:rPr>
          <w:rFonts w:ascii="Times New Roman" w:hAnsi="Times New Roman" w:eastAsia="黑体"/>
          <w:b/>
          <w:sz w:val="36"/>
        </w:rPr>
        <w:t xml:space="preserve"> CRITIC-TOPSIS </w:t>
      </w:r>
      <w:r>
        <w:rPr>
          <w:rFonts w:hint="eastAsia" w:ascii="Times New Roman" w:hAnsi="Times New Roman" w:eastAsia="黑体"/>
          <w:b/>
          <w:sz w:val="36"/>
        </w:rPr>
        <w:t xml:space="preserve">与场景组合赋权的主流大语言模型综合性能评价研究</w:t>
      </w:r>
    </w:p>
    <w:bookmarkStart w:id="9" w:name="摘要"/>
    <w:p>
      <w:pPr>
        <w:pStyle w:val="Heading1"/>
        <w:jc w:val="center"/>
      </w:pPr>
      <w:r>
        <w:rPr>
          <w:rFonts w:hint="eastAsia" w:ascii="Times New Roman" w:hAnsi="Times New Roman" w:eastAsia="黑体"/>
          <w:b/>
          <w:sz w:val="28"/>
        </w:rPr>
        <w:t xml:space="preserve">摘要</w:t>
      </w:r>
    </w:p>
    <w:p>
      <w:pPr>
        <w:pStyle w:val="FirstParagraph"/>
        <w:widowControl/>
      </w:pPr>
      <w:r>
        <w:rPr>
          <w:rFonts w:hint="eastAsia" w:ascii="Times New Roman" w:hAnsi="Times New Roman" w:eastAsia="宋体"/>
          <w:sz w:val="24"/>
        </w:rPr>
        <w:t xml:space="preserve">大语言模型在科研、办公与软件开发中的应用迅速扩展，但公开评测在版本、推理强度、工具使用和计费口径上存在明显差异，仅凭单一榜单难以形成可靠的综合判断。本文面向主流大语言模型综合性能评价问题，以</w:t>
      </w:r>
      <w:r>
        <w:rPr>
          <w:rFonts w:ascii="Times New Roman" w:hAnsi="Times New Roman" w:eastAsia="宋体"/>
          <w:sz w:val="24"/>
        </w:rPr>
        <w:t xml:space="preserve"> 2026 </w:t>
      </w:r>
      <w:r>
        <w:rPr>
          <w:rFonts w:hint="eastAsia" w:ascii="Times New Roman" w:hAnsi="Times New Roman" w:eastAsia="宋体"/>
          <w:sz w:val="24"/>
        </w:rPr>
        <w:t xml:space="preserve">年</w:t>
      </w:r>
      <w:r>
        <w:rPr>
          <w:rFonts w:ascii="Times New Roman" w:hAnsi="Times New Roman" w:eastAsia="宋体"/>
          <w:sz w:val="24"/>
        </w:rPr>
        <w:t xml:space="preserve"> 8 </w:t>
      </w:r>
      <w:r>
        <w:rPr>
          <w:rFonts w:hint="eastAsia" w:ascii="Times New Roman" w:hAnsi="Times New Roman" w:eastAsia="宋体"/>
          <w:sz w:val="24"/>
        </w:rPr>
        <w:t xml:space="preserve">月</w:t>
      </w:r>
      <w:r>
        <w:rPr>
          <w:rFonts w:ascii="Times New Roman" w:hAnsi="Times New Roman" w:eastAsia="宋体"/>
          <w:sz w:val="24"/>
        </w:rPr>
        <w:t xml:space="preserve"> 17 </w:t>
      </w:r>
      <w:r>
        <w:rPr>
          <w:rFonts w:hint="eastAsia" w:ascii="Times New Roman" w:hAnsi="Times New Roman" w:eastAsia="宋体"/>
          <w:sz w:val="24"/>
        </w:rPr>
        <w:t xml:space="preserve">日为统一数据截面，从</w:t>
      </w:r>
      <w:r>
        <w:rPr>
          <w:rFonts w:ascii="Times New Roman" w:hAnsi="Times New Roman" w:eastAsia="宋体"/>
          <w:sz w:val="24"/>
        </w:rPr>
        <w:t xml:space="preserve"> 9 </w:t>
      </w:r>
      <w:r>
        <w:rPr>
          <w:rFonts w:hint="eastAsia" w:ascii="Times New Roman" w:hAnsi="Times New Roman" w:eastAsia="宋体"/>
          <w:sz w:val="24"/>
        </w:rPr>
        <w:t xml:space="preserve">个候选模型中确定</w:t>
      </w:r>
      <w:r>
        <w:rPr>
          <w:rFonts w:ascii="Times New Roman" w:hAnsi="Times New Roman" w:eastAsia="宋体"/>
          <w:sz w:val="24"/>
        </w:rPr>
        <w:t xml:space="preserve"> Kimi K3、GPT-5.6 Sol、Claude Fable 5、Claude Opus 4.8、GPT-5.5 </w:t>
      </w:r>
      <w:r>
        <w:rPr>
          <w:rFonts w:hint="eastAsia" w:ascii="Times New Roman" w:hAnsi="Times New Roman" w:eastAsia="宋体"/>
          <w:sz w:val="24"/>
        </w:rPr>
        <w:t xml:space="preserve">和</w:t>
      </w:r>
      <w:r>
        <w:rPr>
          <w:rFonts w:ascii="Times New Roman" w:hAnsi="Times New Roman" w:eastAsia="宋体"/>
          <w:sz w:val="24"/>
        </w:rPr>
        <w:t xml:space="preserve"> GLM-5.2 </w:t>
      </w:r>
      <w:r>
        <w:rPr>
          <w:rFonts w:hint="eastAsia" w:ascii="Times New Roman" w:hAnsi="Times New Roman" w:eastAsia="宋体"/>
          <w:sz w:val="24"/>
        </w:rPr>
        <w:t xml:space="preserve">为研究池，在不自行调用模型、不插补缺失成绩的前提下，解决指标体系构建、场景化评价以及性能—成本选型三个问题。</w:t>
      </w:r>
    </w:p>
    <w:p>
      <w:pPr>
        <w:pStyle w:val="BodyText"/>
        <w:widowControl/>
      </w:pPr>
      <w:r>
        <w:rPr>
          <w:rFonts w:hint="eastAsia" w:ascii="Times New Roman" w:hAnsi="Times New Roman" w:eastAsia="宋体"/>
          <w:sz w:val="24"/>
        </w:rPr>
        <w:t xml:space="preserve">针对问题一，先从公开报告、标准</w:t>
      </w:r>
      <w:r>
        <w:rPr>
          <w:rFonts w:ascii="Times New Roman" w:hAnsi="Times New Roman" w:eastAsia="宋体"/>
          <w:sz w:val="24"/>
        </w:rPr>
        <w:t xml:space="preserve"> Benchmark </w:t>
      </w:r>
      <w:r>
        <w:rPr>
          <w:rFonts w:hint="eastAsia" w:ascii="Times New Roman" w:hAnsi="Times New Roman" w:eastAsia="宋体"/>
          <w:sz w:val="24"/>
        </w:rPr>
        <w:t xml:space="preserve">和统一横评平台收集</w:t>
      </w:r>
      <w:r>
        <w:rPr>
          <w:rFonts w:ascii="Times New Roman" w:hAnsi="Times New Roman" w:eastAsia="宋体"/>
          <w:sz w:val="24"/>
        </w:rPr>
        <w:t xml:space="preserve"> 17 </w:t>
      </w:r>
      <w:r>
        <w:rPr>
          <w:rFonts w:hint="eastAsia" w:ascii="Times New Roman" w:hAnsi="Times New Roman" w:eastAsia="宋体"/>
          <w:sz w:val="24"/>
        </w:rPr>
        <w:t xml:space="preserve">项候选指标，经版本核验、覆盖率、区分度和语义复核后冻结</w:t>
      </w:r>
      <w:r>
        <w:rPr>
          <w:rFonts w:ascii="Times New Roman" w:hAnsi="Times New Roman" w:eastAsia="宋体"/>
          <w:sz w:val="24"/>
        </w:rPr>
        <w:t xml:space="preserve"> 9 </w:t>
      </w:r>
      <w:r>
        <w:rPr>
          <w:rFonts w:hint="eastAsia" w:ascii="Times New Roman" w:hAnsi="Times New Roman" w:eastAsia="宋体"/>
          <w:sz w:val="24"/>
        </w:rPr>
        <w:t xml:space="preserve">项核心指标；再通过</w:t>
      </w:r>
      <w:r>
        <w:rPr>
          <w:rFonts w:ascii="Times New Roman" w:hAnsi="Times New Roman" w:eastAsia="宋体"/>
          <w:sz w:val="24"/>
        </w:rPr>
        <w:t xml:space="preserve"> Pearson </w:t>
      </w:r>
      <w:r>
        <w:rPr>
          <w:rFonts w:hint="eastAsia" w:ascii="Times New Roman" w:hAnsi="Times New Roman" w:eastAsia="宋体"/>
          <w:sz w:val="24"/>
        </w:rPr>
        <w:t xml:space="preserve">与</w:t>
      </w:r>
      <w:r>
        <w:rPr>
          <w:rFonts w:ascii="Times New Roman" w:hAnsi="Times New Roman" w:eastAsia="宋体"/>
          <w:sz w:val="24"/>
        </w:rPr>
        <w:t xml:space="preserve"> Spearman </w:t>
      </w:r>
      <w:r>
        <w:rPr>
          <w:rFonts w:hint="eastAsia" w:ascii="Times New Roman" w:hAnsi="Times New Roman" w:eastAsia="宋体"/>
          <w:sz w:val="24"/>
        </w:rPr>
        <w:t xml:space="preserve">相关分析识别冗余风险，采用</w:t>
      </w:r>
      <w:r>
        <w:rPr>
          <w:rFonts w:ascii="Times New Roman" w:hAnsi="Times New Roman" w:eastAsia="宋体"/>
          <w:sz w:val="24"/>
        </w:rPr>
        <w:t xml:space="preserve"> CRITIC </w:t>
      </w:r>
      <w:r>
        <w:rPr>
          <w:rFonts w:hint="eastAsia" w:ascii="Times New Roman" w:hAnsi="Times New Roman" w:eastAsia="宋体"/>
          <w:sz w:val="24"/>
        </w:rPr>
        <w:t xml:space="preserve">法从对比强度和指标冲突性两方面确定客观权重，并用</w:t>
      </w:r>
      <w:r>
        <w:rPr>
          <w:rFonts w:ascii="Times New Roman" w:hAnsi="Times New Roman" w:eastAsia="宋体"/>
          <w:sz w:val="24"/>
        </w:rPr>
        <w:t xml:space="preserve"> TOPSIS </w:t>
      </w:r>
      <w:r>
        <w:rPr>
          <w:rFonts w:hint="eastAsia" w:ascii="Times New Roman" w:hAnsi="Times New Roman" w:eastAsia="宋体"/>
          <w:sz w:val="24"/>
        </w:rPr>
        <w:t xml:space="preserve">计算综合贴近度。结果显示，Claude</w:t>
      </w:r>
      <w:r>
        <w:rPr>
          <w:rFonts w:ascii="Times New Roman" w:hAnsi="Times New Roman" w:eastAsia="宋体"/>
          <w:sz w:val="24"/>
        </w:rPr>
        <w:t xml:space="preserve"> Fable 5、Kimi K3、GPT-5.6 Sol </w:t>
      </w:r>
      <w:r>
        <w:rPr>
          <w:rFonts w:hint="eastAsia" w:ascii="Times New Roman" w:hAnsi="Times New Roman" w:eastAsia="宋体"/>
          <w:sz w:val="24"/>
        </w:rPr>
        <w:t xml:space="preserve">分列前</w:t>
      </w:r>
      <w:r>
        <w:rPr>
          <w:rFonts w:ascii="Times New Roman" w:hAnsi="Times New Roman" w:eastAsia="宋体"/>
          <w:sz w:val="24"/>
        </w:rPr>
        <w:t xml:space="preserve"> </w:t>
      </w:r>
      <w:r>
        <w:rPr>
          <w:rFonts w:hint="eastAsia" w:ascii="Times New Roman" w:hAnsi="Times New Roman" w:eastAsia="宋体"/>
          <w:sz w:val="24"/>
        </w:rPr>
        <w:t xml:space="preserve">3，得分分别为</w:t>
      </w:r>
      <w:r>
        <w:rPr>
          <w:rFonts w:ascii="Times New Roman" w:hAnsi="Times New Roman" w:eastAsia="宋体"/>
          <w:sz w:val="24"/>
        </w:rPr>
        <w:t xml:space="preserve"> 0.7254、0.5933 </w:t>
      </w:r>
      <w:r>
        <w:rPr>
          <w:rFonts w:hint="eastAsia" w:ascii="Times New Roman" w:hAnsi="Times New Roman" w:eastAsia="宋体"/>
          <w:sz w:val="24"/>
        </w:rPr>
        <w:t xml:space="preserve">和</w:t>
      </w:r>
      <w:r>
        <w:rPr>
          <w:rFonts w:ascii="Times New Roman" w:hAnsi="Times New Roman" w:eastAsia="宋体"/>
          <w:sz w:val="24"/>
        </w:rPr>
        <w:t xml:space="preserve"> 0.5178。Kimi K3 </w:t>
      </w:r>
      <w:r>
        <w:rPr>
          <w:rFonts w:hint="eastAsia" w:ascii="Times New Roman" w:hAnsi="Times New Roman" w:eastAsia="宋体"/>
          <w:sz w:val="24"/>
        </w:rPr>
        <w:t xml:space="preserve">在</w:t>
      </w:r>
      <w:r>
        <w:rPr>
          <w:rFonts w:ascii="Times New Roman" w:hAnsi="Times New Roman" w:eastAsia="宋体"/>
          <w:sz w:val="24"/>
        </w:rPr>
        <w:t xml:space="preserve"> AA-LCR </w:t>
      </w:r>
      <w:r>
        <w:rPr>
          <w:rFonts w:hint="eastAsia" w:ascii="Times New Roman" w:hAnsi="Times New Roman" w:eastAsia="宋体"/>
          <w:sz w:val="24"/>
        </w:rPr>
        <w:t xml:space="preserve">与</w:t>
      </w:r>
      <w:r>
        <w:rPr>
          <w:rFonts w:ascii="Times New Roman" w:hAnsi="Times New Roman" w:eastAsia="宋体"/>
          <w:sz w:val="24"/>
        </w:rPr>
        <w:t xml:space="preserve"> OmniDocBench </w:t>
      </w:r>
      <w:r>
        <w:rPr>
          <w:rFonts w:hint="eastAsia" w:ascii="Times New Roman" w:hAnsi="Times New Roman" w:eastAsia="宋体"/>
          <w:sz w:val="24"/>
        </w:rPr>
        <w:t xml:space="preserve">上领先，在科研文档处理方面优势突出，而</w:t>
      </w:r>
      <w:r>
        <w:rPr>
          <w:rFonts w:ascii="Times New Roman" w:hAnsi="Times New Roman" w:eastAsia="宋体"/>
          <w:sz w:val="24"/>
        </w:rPr>
        <w:t xml:space="preserve"> HLE-Full </w:t>
      </w:r>
      <w:r>
        <w:rPr>
          <w:rFonts w:hint="eastAsia" w:ascii="Times New Roman" w:hAnsi="Times New Roman" w:eastAsia="宋体"/>
          <w:sz w:val="24"/>
        </w:rPr>
        <w:t xml:space="preserve">是其主要短板。GLM-5.2</w:t>
      </w:r>
      <w:r>
        <w:rPr>
          <w:rFonts w:ascii="Times New Roman" w:hAnsi="Times New Roman" w:eastAsia="宋体"/>
          <w:sz w:val="24"/>
        </w:rPr>
        <w:t xml:space="preserve"> </w:t>
      </w:r>
      <w:r>
        <w:rPr>
          <w:rFonts w:hint="eastAsia" w:ascii="Times New Roman" w:hAnsi="Times New Roman" w:eastAsia="宋体"/>
          <w:sz w:val="24"/>
        </w:rPr>
        <w:t xml:space="preserve">仅有</w:t>
      </w:r>
      <w:r>
        <w:rPr>
          <w:rFonts w:ascii="Times New Roman" w:hAnsi="Times New Roman" w:eastAsia="宋体"/>
          <w:sz w:val="24"/>
        </w:rPr>
        <w:t xml:space="preserve"> 4/9 </w:t>
      </w:r>
      <w:r>
        <w:rPr>
          <w:rFonts w:hint="eastAsia" w:ascii="Times New Roman" w:hAnsi="Times New Roman" w:eastAsia="宋体"/>
          <w:sz w:val="24"/>
        </w:rPr>
        <w:t xml:space="preserve">项同口径数据，因此只进行局部位次分析，不给出虚构的总排名。针对问题二，将</w:t>
      </w:r>
      <w:r>
        <w:rPr>
          <w:rFonts w:ascii="Times New Roman" w:hAnsi="Times New Roman" w:eastAsia="宋体"/>
          <w:sz w:val="24"/>
        </w:rPr>
        <w:t xml:space="preserve"> CRITIC </w:t>
      </w:r>
      <w:r>
        <w:rPr>
          <w:rFonts w:hint="eastAsia" w:ascii="Times New Roman" w:hAnsi="Times New Roman" w:eastAsia="宋体"/>
          <w:sz w:val="24"/>
        </w:rPr>
        <w:t xml:space="preserve">权重与三类场景偏好各按</w:t>
      </w:r>
      <w:r>
        <w:rPr>
          <w:rFonts w:ascii="Times New Roman" w:hAnsi="Times New Roman" w:eastAsia="宋体"/>
          <w:sz w:val="24"/>
        </w:rPr>
        <w:t xml:space="preserve"> 50% </w:t>
      </w:r>
      <w:r>
        <w:rPr>
          <w:rFonts w:hint="eastAsia" w:ascii="Times New Roman" w:hAnsi="Times New Roman" w:eastAsia="宋体"/>
          <w:sz w:val="24"/>
        </w:rPr>
        <w:t xml:space="preserve">组合后重新实施</w:t>
      </w:r>
      <w:r>
        <w:rPr>
          <w:rFonts w:ascii="Times New Roman" w:hAnsi="Times New Roman" w:eastAsia="宋体"/>
          <w:sz w:val="24"/>
        </w:rPr>
        <w:t xml:space="preserve"> TOPSIS。Kimi K3 </w:t>
      </w:r>
      <w:r>
        <w:rPr>
          <w:rFonts w:hint="eastAsia" w:ascii="Times New Roman" w:hAnsi="Times New Roman" w:eastAsia="宋体"/>
          <w:sz w:val="24"/>
        </w:rPr>
        <w:t xml:space="preserve">在科研长文本场景以</w:t>
      </w:r>
      <w:r>
        <w:rPr>
          <w:rFonts w:ascii="Times New Roman" w:hAnsi="Times New Roman" w:eastAsia="宋体"/>
          <w:sz w:val="24"/>
        </w:rPr>
        <w:t xml:space="preserve"> 0.6547 </w:t>
      </w:r>
      <w:r>
        <w:rPr>
          <w:rFonts w:hint="eastAsia" w:ascii="Times New Roman" w:hAnsi="Times New Roman" w:eastAsia="宋体"/>
          <w:sz w:val="24"/>
        </w:rPr>
        <w:t xml:space="preserve">排名第</w:t>
      </w:r>
      <w:r>
        <w:rPr>
          <w:rFonts w:ascii="Times New Roman" w:hAnsi="Times New Roman" w:eastAsia="宋体"/>
          <w:sz w:val="24"/>
        </w:rPr>
        <w:t xml:space="preserve"> </w:t>
      </w:r>
      <w:r>
        <w:rPr>
          <w:rFonts w:hint="eastAsia" w:ascii="Times New Roman" w:hAnsi="Times New Roman" w:eastAsia="宋体"/>
          <w:sz w:val="24"/>
        </w:rPr>
        <w:t xml:space="preserve">1，在日常对话和代码开发场景均排名第</w:t>
      </w:r>
      <w:r>
        <w:rPr>
          <w:rFonts w:ascii="Times New Roman" w:hAnsi="Times New Roman" w:eastAsia="宋体"/>
          <w:sz w:val="24"/>
        </w:rPr>
        <w:t xml:space="preserve"> </w:t>
      </w:r>
      <w:r>
        <w:rPr>
          <w:rFonts w:hint="eastAsia" w:ascii="Times New Roman" w:hAnsi="Times New Roman" w:eastAsia="宋体"/>
          <w:sz w:val="24"/>
        </w:rPr>
        <w:t xml:space="preserve">2。针对问题三，构造“100</w:t>
      </w:r>
      <w:r>
        <w:rPr>
          <w:rFonts w:ascii="Times New Roman" w:hAnsi="Times New Roman" w:eastAsia="宋体"/>
          <w:sz w:val="24"/>
        </w:rPr>
        <w:t xml:space="preserve"> </w:t>
      </w:r>
      <w:r>
        <w:rPr>
          <w:rFonts w:hint="eastAsia" w:ascii="Times New Roman" w:hAnsi="Times New Roman" w:eastAsia="宋体"/>
          <w:sz w:val="24"/>
        </w:rPr>
        <w:t xml:space="preserve">万输入</w:t>
      </w:r>
      <w:r>
        <w:rPr>
          <w:rFonts w:ascii="Times New Roman" w:hAnsi="Times New Roman" w:eastAsia="宋体"/>
          <w:sz w:val="24"/>
        </w:rPr>
        <w:t xml:space="preserve"> token+20 </w:t>
      </w:r>
      <w:r>
        <w:rPr>
          <w:rFonts w:hint="eastAsia" w:ascii="Times New Roman" w:hAnsi="Times New Roman" w:eastAsia="宋体"/>
          <w:sz w:val="24"/>
        </w:rPr>
        <w:t xml:space="preserve">万输出</w:t>
      </w:r>
      <w:r>
        <w:rPr>
          <w:rFonts w:ascii="Times New Roman" w:hAnsi="Times New Roman" w:eastAsia="宋体"/>
          <w:sz w:val="24"/>
        </w:rPr>
        <w:t xml:space="preserve"> </w:t>
      </w:r>
      <w:r>
        <w:rPr>
          <w:rFonts w:hint="eastAsia" w:ascii="Times New Roman" w:hAnsi="Times New Roman" w:eastAsia="宋体"/>
          <w:sz w:val="24"/>
        </w:rPr>
        <w:t xml:space="preserve">token”的标准负载，结合</w:t>
      </w:r>
      <w:r>
        <w:rPr>
          <w:rFonts w:ascii="Times New Roman" w:hAnsi="Times New Roman" w:eastAsia="宋体"/>
          <w:sz w:val="24"/>
        </w:rPr>
        <w:t xml:space="preserve"> Pareto </w:t>
      </w:r>
      <w:r>
        <w:rPr>
          <w:rFonts w:hint="eastAsia" w:ascii="Times New Roman" w:hAnsi="Times New Roman" w:eastAsia="宋体"/>
          <w:sz w:val="24"/>
        </w:rPr>
        <w:t xml:space="preserve">前沿、预算约束和兼容配置下的工程效率进行选型。Kimi</w:t>
      </w:r>
      <w:r>
        <w:rPr>
          <w:rFonts w:ascii="Times New Roman" w:hAnsi="Times New Roman" w:eastAsia="宋体"/>
          <w:sz w:val="24"/>
        </w:rPr>
        <w:t xml:space="preserve"> K3 </w:t>
      </w:r>
      <w:r>
        <w:rPr>
          <w:rFonts w:hint="eastAsia" w:ascii="Times New Roman" w:hAnsi="Times New Roman" w:eastAsia="宋体"/>
          <w:sz w:val="24"/>
        </w:rPr>
        <w:t xml:space="preserve">与</w:t>
      </w:r>
      <w:r>
        <w:rPr>
          <w:rFonts w:ascii="Times New Roman" w:hAnsi="Times New Roman" w:eastAsia="宋体"/>
          <w:sz w:val="24"/>
        </w:rPr>
        <w:t xml:space="preserve"> Claude Fable 5 </w:t>
      </w:r>
      <w:r>
        <w:rPr>
          <w:rFonts w:hint="eastAsia" w:ascii="Times New Roman" w:hAnsi="Times New Roman" w:eastAsia="宋体"/>
          <w:sz w:val="24"/>
        </w:rPr>
        <w:t xml:space="preserve">构成性能—成本前沿；20</w:t>
      </w:r>
      <w:r>
        <w:rPr>
          <w:rFonts w:ascii="Times New Roman" w:hAnsi="Times New Roman" w:eastAsia="宋体"/>
          <w:sz w:val="24"/>
        </w:rPr>
        <w:t xml:space="preserve"> </w:t>
      </w:r>
      <w:r>
        <w:rPr>
          <w:rFonts w:hint="eastAsia" w:ascii="Times New Roman" w:hAnsi="Times New Roman" w:eastAsia="宋体"/>
          <w:sz w:val="24"/>
        </w:rPr>
        <w:t xml:space="preserve">美元以下预算优先推荐</w:t>
      </w:r>
      <w:r>
        <w:rPr>
          <w:rFonts w:ascii="Times New Roman" w:hAnsi="Times New Roman" w:eastAsia="宋体"/>
          <w:sz w:val="24"/>
        </w:rPr>
        <w:t xml:space="preserve"> Kimi </w:t>
      </w:r>
      <w:r>
        <w:rPr>
          <w:rFonts w:hint="eastAsia" w:ascii="Times New Roman" w:hAnsi="Times New Roman" w:eastAsia="宋体"/>
          <w:sz w:val="24"/>
        </w:rPr>
        <w:t xml:space="preserve">K3，预算达到</w:t>
      </w:r>
      <w:r>
        <w:rPr>
          <w:rFonts w:ascii="Times New Roman" w:hAnsi="Times New Roman" w:eastAsia="宋体"/>
          <w:sz w:val="24"/>
        </w:rPr>
        <w:t xml:space="preserve"> 20 </w:t>
      </w:r>
      <w:r>
        <w:rPr>
          <w:rFonts w:hint="eastAsia" w:ascii="Times New Roman" w:hAnsi="Times New Roman" w:eastAsia="宋体"/>
          <w:sz w:val="24"/>
        </w:rPr>
        <w:t xml:space="preserve">美元时推荐</w:t>
      </w:r>
      <w:r>
        <w:rPr>
          <w:rFonts w:ascii="Times New Roman" w:hAnsi="Times New Roman" w:eastAsia="宋体"/>
          <w:sz w:val="24"/>
        </w:rPr>
        <w:t xml:space="preserve"> Claude Fable 5。</w:t>
      </w:r>
    </w:p>
    <w:p>
      <w:pPr>
        <w:pStyle w:val="BodyText"/>
        <w:widowControl/>
      </w:pPr>
      <w:r>
        <w:rPr>
          <w:rFonts w:hint="eastAsia" w:ascii="Times New Roman" w:hAnsi="Times New Roman" w:eastAsia="宋体"/>
          <w:sz w:val="24"/>
        </w:rPr>
        <w:t xml:space="preserve">为检验结论可靠性，本文使用熵权法复算，并对</w:t>
      </w:r>
      <w:r>
        <w:rPr>
          <w:rFonts w:ascii="Times New Roman" w:hAnsi="Times New Roman" w:eastAsia="宋体"/>
          <w:sz w:val="24"/>
        </w:rPr>
        <w:t xml:space="preserve"> 9 </w:t>
      </w:r>
      <w:r>
        <w:rPr>
          <w:rFonts w:hint="eastAsia" w:ascii="Times New Roman" w:hAnsi="Times New Roman" w:eastAsia="宋体"/>
          <w:sz w:val="24"/>
        </w:rPr>
        <w:t xml:space="preserve">项权重分别进行</w:t>
      </w:r>
      <w:r>
        <w:rPr>
          <w:rFonts w:ascii="Times New Roman" w:hAnsi="Times New Roman" w:eastAsia="宋体"/>
          <w:sz w:val="24"/>
        </w:rPr>
        <w:t xml:space="preserve"> ±10%、±20% </w:t>
      </w:r>
      <w:r>
        <w:rPr>
          <w:rFonts w:hint="eastAsia" w:ascii="Times New Roman" w:hAnsi="Times New Roman" w:eastAsia="宋体"/>
          <w:sz w:val="24"/>
        </w:rPr>
        <w:t xml:space="preserve">扰动。综合排名前三在</w:t>
      </w:r>
      <w:r>
        <w:rPr>
          <w:rFonts w:ascii="Times New Roman" w:hAnsi="Times New Roman" w:eastAsia="宋体"/>
          <w:sz w:val="24"/>
        </w:rPr>
        <w:t xml:space="preserve"> 36 </w:t>
      </w:r>
      <w:r>
        <w:rPr>
          <w:rFonts w:hint="eastAsia" w:ascii="Times New Roman" w:hAnsi="Times New Roman" w:eastAsia="宋体"/>
          <w:sz w:val="24"/>
        </w:rPr>
        <w:t xml:space="preserve">组扰动中保持不变，最小</w:t>
      </w:r>
      <w:r>
        <w:rPr>
          <w:rFonts w:ascii="Times New Roman" w:hAnsi="Times New Roman" w:eastAsia="宋体"/>
          <w:sz w:val="24"/>
        </w:rPr>
        <w:t xml:space="preserve"> Kendall </w:t>
      </w:r>
      <w:r>
        <w:rPr>
          <w:rFonts w:hint="eastAsia" w:ascii="Times New Roman" w:hAnsi="Times New Roman" w:eastAsia="宋体"/>
          <w:sz w:val="24"/>
        </w:rPr>
        <w:t xml:space="preserve">秩相关系数为</w:t>
      </w:r>
      <w:r>
        <w:rPr>
          <w:rFonts w:ascii="Times New Roman" w:hAnsi="Times New Roman" w:eastAsia="宋体"/>
          <w:sz w:val="24"/>
        </w:rPr>
        <w:t xml:space="preserve"> </w:t>
      </w:r>
      <w:r>
        <w:rPr>
          <w:rFonts w:hint="eastAsia" w:ascii="Times New Roman" w:hAnsi="Times New Roman" w:eastAsia="宋体"/>
          <w:sz w:val="24"/>
        </w:rPr>
        <w:t xml:space="preserve">0.8；科研场景中</w:t>
      </w:r>
      <w:r>
        <w:rPr>
          <w:rFonts w:ascii="Times New Roman" w:hAnsi="Times New Roman" w:eastAsia="宋体"/>
          <w:sz w:val="24"/>
        </w:rPr>
        <w:t xml:space="preserve"> Kimi </w:t>
      </w:r>
      <w:r>
        <w:rPr>
          <w:rFonts w:hint="eastAsia" w:ascii="Times New Roman" w:hAnsi="Times New Roman" w:eastAsia="宋体"/>
          <w:sz w:val="24"/>
        </w:rPr>
        <w:t xml:space="preserve">保持第一的概率为</w:t>
      </w:r>
      <w:r>
        <w:rPr>
          <w:rFonts w:ascii="Times New Roman" w:hAnsi="Times New Roman" w:eastAsia="宋体"/>
          <w:sz w:val="24"/>
        </w:rPr>
        <w:t xml:space="preserve"> </w:t>
      </w:r>
      <w:r>
        <w:rPr>
          <w:rFonts w:hint="eastAsia" w:ascii="Times New Roman" w:hAnsi="Times New Roman" w:eastAsia="宋体"/>
          <w:sz w:val="24"/>
        </w:rPr>
        <w:t xml:space="preserve">88.89%。研究建立了来源可追溯、缺失处理保守、场景和预算可解释的评价流程，可为组织在不同任务与预算下选择大语言模型提供量化依据。</w:t>
      </w:r>
    </w:p>
    <w:p>
      <w:pPr>
        <w:pStyle w:val="BodyText"/>
        <w:widowControl/>
        <w:spacing w:after="120"/>
        <w:ind w:firstLine="0"/>
      </w:pPr>
      <w:r>
        <w:rPr>
          <w:rFonts w:hint="eastAsia" w:ascii="Times New Roman" w:hAnsi="Times New Roman" w:eastAsia="宋体"/>
          <w:b/>
          <w:bCs/>
          <w:sz w:val="24"/>
        </w:rPr>
        <w:t xml:space="preserve">关键词：</w:t>
      </w:r>
      <w:r>
        <w:rPr>
          <w:rFonts w:ascii="Times New Roman" w:hAnsi="Times New Roman" w:eastAsia="宋体"/>
          <w:sz w:val="24"/>
        </w:rPr>
        <w:t xml:space="preserve"> </w:t>
      </w:r>
      <w:r>
        <w:rPr>
          <w:rFonts w:hint="eastAsia" w:ascii="Times New Roman" w:hAnsi="Times New Roman" w:eastAsia="宋体"/>
          <w:sz w:val="24"/>
        </w:rPr>
        <w:t xml:space="preserve">大语言模型；CRITIC；TOPSIS；组合赋权；Pareto</w:t>
      </w:r>
      <w:r>
        <w:rPr>
          <w:rFonts w:ascii="Times New Roman" w:hAnsi="Times New Roman" w:eastAsia="宋体"/>
          <w:sz w:val="24"/>
        </w:rPr>
        <w:t xml:space="preserve"> </w:t>
      </w:r>
      <w:r>
        <w:rPr>
          <w:rFonts w:hint="eastAsia" w:ascii="Times New Roman" w:hAnsi="Times New Roman" w:eastAsia="宋体"/>
          <w:sz w:val="24"/>
        </w:rPr>
        <w:t xml:space="preserve">前沿；敏感性分析</w:t>
      </w:r>
    </w:p>
    <w:bookmarkEnd w:id="9"/>
    <w:bookmarkStart w:id="10" w:name="问题重述"/>
    <w:p>
      <w:pPr>
        <w:pStyle w:val="Heading1"/>
      </w:pPr>
      <w:r>
        <w:rPr>
          <w:rFonts w:ascii="Times New Roman" w:hAnsi="Times New Roman" w:eastAsia="黑体"/>
          <w:b/>
          <w:sz w:val="28"/>
        </w:rPr>
        <w:t xml:space="preserve">1 </w:t>
      </w:r>
      <w:r>
        <w:rPr>
          <w:rFonts w:hint="eastAsia" w:ascii="Times New Roman" w:hAnsi="Times New Roman" w:eastAsia="黑体"/>
          <w:b/>
          <w:sz w:val="28"/>
        </w:rPr>
        <w:t xml:space="preserve">问题重述</w:t>
      </w:r>
    </w:p>
    <w:p>
      <w:pPr>
        <w:pStyle w:val="FirstParagraph"/>
        <w:widowControl/>
      </w:pPr>
      <w:r>
        <w:rPr>
          <w:rFonts w:hint="eastAsia" w:ascii="Times New Roman" w:hAnsi="Times New Roman" w:eastAsia="宋体"/>
          <w:sz w:val="24"/>
        </w:rPr>
        <w:t xml:space="preserve">随着推理模型、长上下文模型和智能体系统的发展，大语言模型的公开成绩已覆盖科学推理、代码生成、文档理解、多模态推理与专业任务等多个方向。然而，不同榜单常采用不同版本、推理预算、工具链和评测时间，模型的高分并不必然意味着在实际场景中具有更好的稳定性或成本效益。因此，需要在统一且可核验的数据口径下构建多指标评价体系。</w:t>
      </w:r>
    </w:p>
    <w:p>
      <w:pPr>
        <w:pStyle w:val="BodyText"/>
        <w:widowControl/>
      </w:pPr>
      <w:r>
        <w:rPr>
          <w:rFonts w:hint="eastAsia" w:ascii="Times New Roman" w:hAnsi="Times New Roman" w:eastAsia="宋体"/>
          <w:sz w:val="24"/>
        </w:rPr>
        <w:t xml:space="preserve">题目要求围绕</w:t>
      </w:r>
      <w:r>
        <w:rPr>
          <w:rFonts w:ascii="Times New Roman" w:hAnsi="Times New Roman" w:eastAsia="宋体"/>
          <w:sz w:val="24"/>
        </w:rPr>
        <w:t xml:space="preserve"> Kimi K3 </w:t>
      </w:r>
      <w:r>
        <w:rPr>
          <w:rFonts w:hint="eastAsia" w:ascii="Times New Roman" w:hAnsi="Times New Roman" w:eastAsia="宋体"/>
          <w:sz w:val="24"/>
        </w:rPr>
        <w:t xml:space="preserve">等主流模型完成三项任务：第一，梳理潜在性能指标，分析指标间相关性，筛选关键指标，建立合理权重并给出综合得分和排名，同时分析</w:t>
      </w:r>
      <w:r>
        <w:rPr>
          <w:rFonts w:ascii="Times New Roman" w:hAnsi="Times New Roman" w:eastAsia="宋体"/>
          <w:sz w:val="24"/>
        </w:rPr>
        <w:t xml:space="preserve"> Kimi K3 </w:t>
      </w:r>
      <w:r>
        <w:rPr>
          <w:rFonts w:hint="eastAsia" w:ascii="Times New Roman" w:hAnsi="Times New Roman" w:eastAsia="宋体"/>
          <w:sz w:val="24"/>
        </w:rPr>
        <w:t xml:space="preserve">的优势与不足；第二，面向科研长文本分析、大众日常对话和计算机代码开发三种场景，建立差异化评价模型并解释场景排名变化机制；第三，综合模型性能、使用成本、推理时延与计算消耗，揭示性能—落地成本关系，并在不同预算下给出选型建议。</w:t>
      </w:r>
    </w:p>
    <w:p>
      <w:pPr>
        <w:pStyle w:val="BodyText"/>
        <w:widowControl/>
      </w:pPr>
      <w:r>
        <w:rPr>
          <w:rFonts w:hint="eastAsia" w:ascii="Times New Roman" w:hAnsi="Times New Roman" w:eastAsia="宋体"/>
          <w:sz w:val="24"/>
        </w:rPr>
        <w:t xml:space="preserve">本文坚持只使用官方技术报告、权威横评平台和标准</w:t>
      </w:r>
      <w:r>
        <w:rPr>
          <w:rFonts w:ascii="Times New Roman" w:hAnsi="Times New Roman" w:eastAsia="宋体"/>
          <w:sz w:val="24"/>
        </w:rPr>
        <w:t xml:space="preserve"> Benchmark </w:t>
      </w:r>
      <w:r>
        <w:rPr>
          <w:rFonts w:hint="eastAsia" w:ascii="Times New Roman" w:hAnsi="Times New Roman" w:eastAsia="宋体"/>
          <w:sz w:val="24"/>
        </w:rPr>
        <w:t xml:space="preserve">的公开数据，不自行调用模型测评。所有有效数字均保留来源、版本、测试设置和检索日期；无法确认同口径的数据记为缺失值，不将“未报告”解释为零。</w:t>
      </w:r>
    </w:p>
    <w:bookmarkEnd w:id="10"/>
    <w:bookmarkStart w:id="17" w:name="问题分析"/>
    <w:p>
      <w:pPr>
        <w:pStyle w:val="Heading1"/>
      </w:pPr>
      <w:r>
        <w:rPr>
          <w:rFonts w:ascii="Times New Roman" w:hAnsi="Times New Roman" w:eastAsia="黑体"/>
          <w:b/>
          <w:sz w:val="28"/>
        </w:rPr>
        <w:t xml:space="preserve">2 </w:t>
      </w:r>
      <w:r>
        <w:rPr>
          <w:rFonts w:hint="eastAsia" w:ascii="Times New Roman" w:hAnsi="Times New Roman" w:eastAsia="黑体"/>
          <w:b/>
          <w:sz w:val="28"/>
        </w:rPr>
        <w:t xml:space="preserve">问题分析</w:t>
      </w:r>
    </w:p>
    <w:bookmarkStart w:id="11" w:name="问题一分析"/>
    <w:p>
      <w:pPr>
        <w:pStyle w:val="Heading2"/>
      </w:pPr>
      <w:r>
        <w:rPr>
          <w:rFonts w:ascii="Times New Roman" w:hAnsi="Times New Roman" w:eastAsia="黑体"/>
          <w:b/>
          <w:sz w:val="24"/>
        </w:rPr>
        <w:t xml:space="preserve">2.1 </w:t>
      </w:r>
      <w:r>
        <w:rPr>
          <w:rFonts w:hint="eastAsia" w:ascii="Times New Roman" w:hAnsi="Times New Roman" w:eastAsia="黑体"/>
          <w:b/>
          <w:sz w:val="24"/>
        </w:rPr>
        <w:t xml:space="preserve">问题一分析</w:t>
      </w:r>
    </w:p>
    <w:p>
      <w:pPr>
        <w:pStyle w:val="FirstParagraph"/>
        <w:widowControl/>
      </w:pPr>
      <w:r>
        <w:rPr>
          <w:rFonts w:hint="eastAsia" w:ascii="Times New Roman" w:hAnsi="Times New Roman" w:eastAsia="宋体"/>
          <w:sz w:val="24"/>
        </w:rPr>
        <w:t xml:space="preserve">问题一的难点不在于简单汇总榜单，而在于解决指标异质性与数据可比性。首先要限定模型版本和时间截面，避免同名模型、预览版本与不同推理配置混用；其次应把百分制与</w:t>
      </w:r>
      <w:r>
        <w:rPr>
          <w:rFonts w:ascii="Times New Roman" w:hAnsi="Times New Roman" w:eastAsia="宋体"/>
          <w:sz w:val="24"/>
        </w:rPr>
        <w:t xml:space="preserve"> Elo </w:t>
      </w:r>
      <w:r>
        <w:rPr>
          <w:rFonts w:hint="eastAsia" w:ascii="Times New Roman" w:hAnsi="Times New Roman" w:eastAsia="宋体"/>
          <w:sz w:val="24"/>
        </w:rPr>
        <w:t xml:space="preserve">等不同量纲分别标准化；最后必须在指标区分度、相关性与任务语义之间平衡。基于此，本文采用“候选池筛选—相关性复核—CRITIC</w:t>
      </w:r>
      <w:r>
        <w:rPr>
          <w:rFonts w:ascii="Times New Roman" w:hAnsi="Times New Roman" w:eastAsia="宋体"/>
          <w:sz w:val="24"/>
        </w:rPr>
        <w:t xml:space="preserve"> </w:t>
      </w:r>
      <w:r>
        <w:rPr>
          <w:rFonts w:hint="eastAsia" w:ascii="Times New Roman" w:hAnsi="Times New Roman" w:eastAsia="宋体"/>
          <w:sz w:val="24"/>
        </w:rPr>
        <w:t xml:space="preserve">客观赋权—TOPSIS</w:t>
      </w:r>
      <w:r>
        <w:rPr>
          <w:rFonts w:ascii="Times New Roman" w:hAnsi="Times New Roman" w:eastAsia="宋体"/>
          <w:sz w:val="24"/>
        </w:rPr>
        <w:t xml:space="preserve"> </w:t>
      </w:r>
      <w:r>
        <w:rPr>
          <w:rFonts w:hint="eastAsia" w:ascii="Times New Roman" w:hAnsi="Times New Roman" w:eastAsia="宋体"/>
          <w:sz w:val="24"/>
        </w:rPr>
        <w:t xml:space="preserve">排序”的路线。对于覆盖不足的</w:t>
      </w:r>
      <w:r>
        <w:rPr>
          <w:rFonts w:ascii="Times New Roman" w:hAnsi="Times New Roman" w:eastAsia="宋体"/>
          <w:sz w:val="24"/>
        </w:rPr>
        <w:t xml:space="preserve"> </w:t>
      </w:r>
      <w:r>
        <w:rPr>
          <w:rFonts w:hint="eastAsia" w:ascii="Times New Roman" w:hAnsi="Times New Roman" w:eastAsia="宋体"/>
          <w:sz w:val="24"/>
        </w:rPr>
        <w:t xml:space="preserve">GLM-5.2，采用局部同口径比较而非均值插补，以保证主排名的公平性。</w:t>
      </w:r>
    </w:p>
    <w:bookmarkEnd w:id="11"/>
    <w:bookmarkStart w:id="12" w:name="问题二分析"/>
    <w:p>
      <w:pPr>
        <w:pStyle w:val="Heading2"/>
      </w:pPr>
      <w:r>
        <w:rPr>
          <w:rFonts w:ascii="Times New Roman" w:hAnsi="Times New Roman" w:eastAsia="黑体"/>
          <w:b/>
          <w:sz w:val="24"/>
        </w:rPr>
        <w:t xml:space="preserve">2.2 </w:t>
      </w:r>
      <w:r>
        <w:rPr>
          <w:rFonts w:hint="eastAsia" w:ascii="Times New Roman" w:hAnsi="Times New Roman" w:eastAsia="黑体"/>
          <w:b/>
          <w:sz w:val="24"/>
        </w:rPr>
        <w:t xml:space="preserve">问题二分析</w:t>
      </w:r>
    </w:p>
    <w:p>
      <w:pPr>
        <w:pStyle w:val="FirstParagraph"/>
        <w:widowControl/>
      </w:pPr>
      <w:r>
        <w:rPr>
          <w:rFonts w:hint="eastAsia" w:ascii="Times New Roman" w:hAnsi="Times New Roman" w:eastAsia="宋体"/>
          <w:sz w:val="24"/>
        </w:rPr>
        <w:t xml:space="preserve">同一模型在不同应用中的价值取决于任务偏好。科研长文本更重视长上下文推理、文档理解和科学知识；日常对话更强调一般任务完成、多模态理解和稳定推理；代码开发则更依赖科学编程与复杂指令执行。完全主观赋权容易放大偏见，完全客观赋权又无法反映应用偏好。因此，本文将问题一的</w:t>
      </w:r>
      <w:r>
        <w:rPr>
          <w:rFonts w:ascii="Times New Roman" w:hAnsi="Times New Roman" w:eastAsia="宋体"/>
          <w:sz w:val="24"/>
        </w:rPr>
        <w:t xml:space="preserve"> CRITIC </w:t>
      </w:r>
      <w:r>
        <w:rPr>
          <w:rFonts w:hint="eastAsia" w:ascii="Times New Roman" w:hAnsi="Times New Roman" w:eastAsia="宋体"/>
          <w:sz w:val="24"/>
        </w:rPr>
        <w:t xml:space="preserve">权重与预先声明的场景偏好等比例组合，再用同一</w:t>
      </w:r>
      <w:r>
        <w:rPr>
          <w:rFonts w:ascii="Times New Roman" w:hAnsi="Times New Roman" w:eastAsia="宋体"/>
          <w:sz w:val="24"/>
        </w:rPr>
        <w:t xml:space="preserve"> TOPSIS </w:t>
      </w:r>
      <w:r>
        <w:rPr>
          <w:rFonts w:hint="eastAsia" w:ascii="Times New Roman" w:hAnsi="Times New Roman" w:eastAsia="宋体"/>
          <w:sz w:val="24"/>
        </w:rPr>
        <w:t xml:space="preserve">框架计算场景得分，并通过权重扰动分析排名是否依赖某个主观设定。</w:t>
      </w:r>
    </w:p>
    <w:bookmarkEnd w:id="12"/>
    <w:bookmarkStart w:id="16" w:name="问题三分析"/>
    <w:p>
      <w:pPr>
        <w:pStyle w:val="Heading2"/>
      </w:pPr>
      <w:r>
        <w:rPr>
          <w:rFonts w:ascii="Times New Roman" w:hAnsi="Times New Roman" w:eastAsia="黑体"/>
          <w:b/>
          <w:sz w:val="24"/>
        </w:rPr>
        <w:t xml:space="preserve">2.3 </w:t>
      </w:r>
      <w:r>
        <w:rPr>
          <w:rFonts w:hint="eastAsia" w:ascii="Times New Roman" w:hAnsi="Times New Roman" w:eastAsia="黑体"/>
          <w:b/>
          <w:sz w:val="24"/>
        </w:rPr>
        <w:t xml:space="preserve">问题三分析</w:t>
      </w:r>
    </w:p>
    <w:p>
      <w:pPr>
        <w:pStyle w:val="FirstParagraph"/>
        <w:widowControl/>
      </w:pPr>
      <w:r>
        <w:rPr>
          <w:rFonts w:hint="eastAsia" w:ascii="Times New Roman" w:hAnsi="Times New Roman" w:eastAsia="宋体"/>
          <w:sz w:val="24"/>
        </w:rPr>
        <w:t xml:space="preserve">成本比较必须先定义工作负载，否则输入/输出单价无法直接对应实际支出。本文统一采用</w:t>
      </w:r>
      <w:r>
        <w:rPr>
          <w:rFonts w:ascii="Times New Roman" w:hAnsi="Times New Roman" w:eastAsia="宋体"/>
          <w:sz w:val="24"/>
        </w:rPr>
        <w:t xml:space="preserve"> 100 </w:t>
      </w:r>
      <w:r>
        <w:rPr>
          <w:rFonts w:hint="eastAsia" w:ascii="Times New Roman" w:hAnsi="Times New Roman" w:eastAsia="宋体"/>
          <w:sz w:val="24"/>
        </w:rPr>
        <w:t xml:space="preserve">万输入</w:t>
      </w:r>
      <w:r>
        <w:rPr>
          <w:rFonts w:ascii="Times New Roman" w:hAnsi="Times New Roman" w:eastAsia="宋体"/>
          <w:sz w:val="24"/>
        </w:rPr>
        <w:t xml:space="preserve"> token </w:t>
      </w:r>
      <w:r>
        <w:rPr>
          <w:rFonts w:hint="eastAsia" w:ascii="Times New Roman" w:hAnsi="Times New Roman" w:eastAsia="宋体"/>
          <w:sz w:val="24"/>
        </w:rPr>
        <w:t xml:space="preserve">和</w:t>
      </w:r>
      <w:r>
        <w:rPr>
          <w:rFonts w:ascii="Times New Roman" w:hAnsi="Times New Roman" w:eastAsia="宋体"/>
          <w:sz w:val="24"/>
        </w:rPr>
        <w:t xml:space="preserve"> 20 </w:t>
      </w:r>
      <w:r>
        <w:rPr>
          <w:rFonts w:hint="eastAsia" w:ascii="Times New Roman" w:hAnsi="Times New Roman" w:eastAsia="宋体"/>
          <w:sz w:val="24"/>
        </w:rPr>
        <w:t xml:space="preserve">万输出</w:t>
      </w:r>
      <w:r>
        <w:rPr>
          <w:rFonts w:ascii="Times New Roman" w:hAnsi="Times New Roman" w:eastAsia="宋体"/>
          <w:sz w:val="24"/>
        </w:rPr>
        <w:t xml:space="preserve"> </w:t>
      </w:r>
      <w:r>
        <w:rPr>
          <w:rFonts w:hint="eastAsia" w:ascii="Times New Roman" w:hAnsi="Times New Roman" w:eastAsia="宋体"/>
          <w:sz w:val="24"/>
        </w:rPr>
        <w:t xml:space="preserve">token，计算标准</w:t>
      </w:r>
      <w:r>
        <w:rPr>
          <w:rFonts w:ascii="Times New Roman" w:hAnsi="Times New Roman" w:eastAsia="宋体"/>
          <w:sz w:val="24"/>
        </w:rPr>
        <w:t xml:space="preserve"> API </w:t>
      </w:r>
      <w:r>
        <w:rPr>
          <w:rFonts w:hint="eastAsia" w:ascii="Times New Roman" w:hAnsi="Times New Roman" w:eastAsia="宋体"/>
          <w:sz w:val="24"/>
        </w:rPr>
        <w:t xml:space="preserve">成本，以综合性能为效益轴、成本为代价轴识别</w:t>
      </w:r>
      <w:r>
        <w:rPr>
          <w:rFonts w:ascii="Times New Roman" w:hAnsi="Times New Roman" w:eastAsia="宋体"/>
          <w:sz w:val="24"/>
        </w:rPr>
        <w:t xml:space="preserve"> Pareto </w:t>
      </w:r>
      <w:r>
        <w:rPr>
          <w:rFonts w:hint="eastAsia" w:ascii="Times New Roman" w:hAnsi="Times New Roman" w:eastAsia="宋体"/>
          <w:sz w:val="24"/>
        </w:rPr>
        <w:t xml:space="preserve">前沿，并对多个预算阈值求解可行集合中的最高性能模型。对于推理时延，只有配置兼容的数据才进行横向比较。公开资料不具备同硬件、同精度和同批量下的能耗测量，因此不使用参数量或延迟冒充电力消耗，而将能耗作为数据边界明确披露。</w:t>
      </w:r>
    </w:p>
    <w:p>
      <w:pPr>
        <w:pStyle w:val="CaptionedFigure"/>
        <w:widowControl/>
      </w:pPr>
      <w:r>
        <w:rPr>
          <w:rFonts w:ascii="Times New Roman" w:hAnsi="Times New Roman" w:eastAsia="宋体"/>
          <w:sz w:val="24"/>
        </w:rPr>
        <w:drawing>
          <wp:inline>
            <wp:extent cx="5334000" cy="2618338"/>
            <wp:effectExtent b="0" l="0" r="0" t="0"/>
            <wp:docPr descr="图 1 研究总体流程" title="" id="14" name="Picture"/>
            <a:graphic>
              <a:graphicData uri="http://schemas.openxmlformats.org/drawingml/2006/picture">
                <pic:pic>
                  <pic:nvPicPr>
                    <pic:cNvPr descr="../results/paper/modeling_flowchart.png" id="15" name="Picture"/>
                    <pic:cNvPicPr>
                      <a:picLocks noChangeArrowheads="1" noChangeAspect="1"/>
                    </pic:cNvPicPr>
                  </pic:nvPicPr>
                  <pic:blipFill>
                    <a:blip r:embed="rId13"/>
                    <a:stretch>
                      <a:fillRect/>
                    </a:stretch>
                  </pic:blipFill>
                  <pic:spPr bwMode="auto">
                    <a:xfrm>
                      <a:off x="0" y="0"/>
                      <a:ext cx="5334000" cy="2618338"/>
                    </a:xfrm>
                    <a:prstGeom prst="rect">
                      <a:avLst/>
                    </a:prstGeom>
                    <a:noFill/>
                    <a:ln w="9525">
                      <a:noFill/>
                      <a:headEnd/>
                      <a:tailEnd/>
                    </a:ln>
                  </pic:spPr>
                </pic:pic>
              </a:graphicData>
            </a:graphic>
          </wp:inline>
        </w:drawing>
      </w:r>
    </w:p>
    <w:p>
      <w:pPr>
        <w:pStyle w:val="ImageCaption"/>
        <w:widowControl/>
        <w:spacing w:before="60" w:after="160"/>
        <w:ind w:firstLine="0"/>
        <w:jc w:val="center"/>
      </w:pPr>
      <w:r>
        <w:rPr>
          <w:rFonts w:hint="eastAsia" w:ascii="Times New Roman" w:hAnsi="Times New Roman" w:eastAsia="宋体"/>
          <w:b w:val="0"/>
          <w:i w:val="0"/>
          <w:sz w:val="21"/>
        </w:rPr>
        <w:t xml:space="preserve">图</w:t>
      </w:r>
      <w:r>
        <w:rPr>
          <w:rFonts w:ascii="Times New Roman" w:hAnsi="Times New Roman" w:eastAsia="宋体"/>
          <w:b w:val="0"/>
          <w:i w:val="0"/>
          <w:sz w:val="21"/>
        </w:rPr>
        <w:t xml:space="preserve"> 1 </w:t>
      </w:r>
      <w:r>
        <w:rPr>
          <w:rFonts w:hint="eastAsia" w:ascii="Times New Roman" w:hAnsi="Times New Roman" w:eastAsia="宋体"/>
          <w:b w:val="0"/>
          <w:i w:val="0"/>
          <w:sz w:val="21"/>
        </w:rPr>
        <w:t xml:space="preserve">研究总体流程</w:t>
      </w:r>
    </w:p>
    <w:bookmarkEnd w:id="16"/>
    <w:bookmarkEnd w:id="17"/>
    <w:bookmarkStart w:id="18" w:name="模型假设"/>
    <w:p>
      <w:pPr>
        <w:pStyle w:val="Heading1"/>
      </w:pPr>
      <w:r>
        <w:rPr>
          <w:rFonts w:ascii="Times New Roman" w:hAnsi="Times New Roman" w:eastAsia="黑体"/>
          <w:b/>
          <w:sz w:val="28"/>
        </w:rPr>
        <w:t xml:space="preserve">3 </w:t>
      </w:r>
      <w:r>
        <w:rPr>
          <w:rFonts w:hint="eastAsia" w:ascii="Times New Roman" w:hAnsi="Times New Roman" w:eastAsia="黑体"/>
          <w:b/>
          <w:sz w:val="28"/>
        </w:rPr>
        <w:t xml:space="preserve">模型假设</w:t>
      </w:r>
    </w:p>
    <w:p>
      <w:pPr>
        <w:pStyle w:val="Compact"/>
        <w:widowControl/>
        <w:numPr>
          <w:ilvl w:val="0"/>
          <w:numId w:val="1001"/>
        </w:numPr>
      </w:pPr>
      <w:r>
        <w:rPr>
          <w:rFonts w:hint="eastAsia" w:ascii="Times New Roman" w:hAnsi="Times New Roman" w:eastAsia="宋体"/>
          <w:sz w:val="24"/>
        </w:rPr>
        <w:t xml:space="preserve">在同一来源、同一</w:t>
      </w:r>
      <w:r>
        <w:rPr>
          <w:rFonts w:ascii="Times New Roman" w:hAnsi="Times New Roman" w:eastAsia="宋体"/>
          <w:sz w:val="24"/>
        </w:rPr>
        <w:t xml:space="preserve"> Benchmark </w:t>
      </w:r>
      <w:r>
        <w:rPr>
          <w:rFonts w:hint="eastAsia" w:ascii="Times New Roman" w:hAnsi="Times New Roman" w:eastAsia="宋体"/>
          <w:sz w:val="24"/>
        </w:rPr>
        <w:t xml:space="preserve">版本及同一测试设置组成的</w:t>
      </w:r>
      <w:r>
        <w:rPr>
          <w:rFonts w:ascii="Times New Roman" w:hAnsi="Times New Roman" w:eastAsia="宋体"/>
          <w:sz w:val="24"/>
        </w:rPr>
        <w:t xml:space="preserve"> cohort </w:t>
      </w:r>
      <w:r>
        <w:rPr>
          <w:rFonts w:hint="eastAsia" w:ascii="Times New Roman" w:hAnsi="Times New Roman" w:eastAsia="宋体"/>
          <w:sz w:val="24"/>
        </w:rPr>
        <w:t xml:space="preserve">内，模型成绩可进行横向比较。</w:t>
      </w:r>
    </w:p>
    <w:p>
      <w:pPr>
        <w:pStyle w:val="Compact"/>
        <w:widowControl/>
        <w:numPr>
          <w:ilvl w:val="0"/>
          <w:numId w:val="1001"/>
        </w:numPr>
      </w:pPr>
      <w:r>
        <w:rPr>
          <w:rFonts w:hint="eastAsia" w:ascii="Times New Roman" w:hAnsi="Times New Roman" w:eastAsia="宋体"/>
          <w:sz w:val="24"/>
        </w:rPr>
        <w:t xml:space="preserve">公开成绩在数据截面</w:t>
      </w:r>
      <w:r>
        <w:rPr>
          <w:rFonts w:ascii="Times New Roman" w:hAnsi="Times New Roman" w:eastAsia="宋体"/>
          <w:sz w:val="24"/>
        </w:rPr>
        <w:t xml:space="preserve"> 2026-08-17 </w:t>
      </w:r>
      <w:r>
        <w:rPr>
          <w:rFonts w:hint="eastAsia" w:ascii="Times New Roman" w:hAnsi="Times New Roman" w:eastAsia="宋体"/>
          <w:sz w:val="24"/>
        </w:rPr>
        <w:t xml:space="preserve">有效；滚动更新的价格与效率记录不外推为模型的永久属性。</w:t>
      </w:r>
    </w:p>
    <w:p>
      <w:pPr>
        <w:pStyle w:val="Compact"/>
        <w:widowControl/>
        <w:numPr>
          <w:ilvl w:val="0"/>
          <w:numId w:val="1001"/>
        </w:numPr>
      </w:pPr>
      <w:r>
        <w:rPr>
          <w:rFonts w:hint="eastAsia" w:ascii="Times New Roman" w:hAnsi="Times New Roman" w:eastAsia="宋体"/>
          <w:sz w:val="24"/>
        </w:rPr>
        <w:t xml:space="preserve">冻结的</w:t>
      </w:r>
      <w:r>
        <w:rPr>
          <w:rFonts w:ascii="Times New Roman" w:hAnsi="Times New Roman" w:eastAsia="宋体"/>
          <w:sz w:val="24"/>
        </w:rPr>
        <w:t xml:space="preserve"> 9 </w:t>
      </w:r>
      <w:r>
        <w:rPr>
          <w:rFonts w:hint="eastAsia" w:ascii="Times New Roman" w:hAnsi="Times New Roman" w:eastAsia="宋体"/>
          <w:sz w:val="24"/>
        </w:rPr>
        <w:t xml:space="preserve">项能力指标均为效益型指标，数值越大表示相应能力越强；不同量纲只在逐指标标准化后进入综合评价。</w:t>
      </w:r>
    </w:p>
    <w:p>
      <w:pPr>
        <w:pStyle w:val="Compact"/>
        <w:widowControl/>
        <w:numPr>
          <w:ilvl w:val="0"/>
          <w:numId w:val="1001"/>
        </w:numPr>
      </w:pPr>
      <w:r>
        <w:rPr>
          <w:rFonts w:hint="eastAsia" w:ascii="Times New Roman" w:hAnsi="Times New Roman" w:eastAsia="宋体"/>
          <w:sz w:val="24"/>
        </w:rPr>
        <w:t xml:space="preserve">缺失值表示“未获得满足口径的公开数据”，不等于模型得分为零，也不采用均值、回归或主观估计填补。</w:t>
      </w:r>
    </w:p>
    <w:p>
      <w:pPr>
        <w:pStyle w:val="Compact"/>
        <w:widowControl/>
        <w:numPr>
          <w:ilvl w:val="0"/>
          <w:numId w:val="1001"/>
        </w:numPr>
      </w:pPr>
      <w:r>
        <w:rPr>
          <w:rFonts w:hint="eastAsia" w:ascii="Times New Roman" w:hAnsi="Times New Roman" w:eastAsia="宋体"/>
          <w:sz w:val="24"/>
        </w:rPr>
        <w:t xml:space="preserve">标准</w:t>
      </w:r>
      <w:r>
        <w:rPr>
          <w:rFonts w:ascii="Times New Roman" w:hAnsi="Times New Roman" w:eastAsia="宋体"/>
          <w:sz w:val="24"/>
        </w:rPr>
        <w:t xml:space="preserve"> API </w:t>
      </w:r>
      <w:r>
        <w:rPr>
          <w:rFonts w:hint="eastAsia" w:ascii="Times New Roman" w:hAnsi="Times New Roman" w:eastAsia="宋体"/>
          <w:sz w:val="24"/>
        </w:rPr>
        <w:t xml:space="preserve">单价能反映本文定义工作负载下的直接调用成本，但不包含缓存、批处理、区域加价、长上下文阶梯价格及组织内部运维费用。</w:t>
      </w:r>
    </w:p>
    <w:p>
      <w:pPr>
        <w:pStyle w:val="Compact"/>
        <w:widowControl/>
        <w:numPr>
          <w:ilvl w:val="0"/>
          <w:numId w:val="1001"/>
        </w:numPr>
      </w:pPr>
      <w:r>
        <w:rPr>
          <w:rFonts w:hint="eastAsia" w:ascii="Times New Roman" w:hAnsi="Times New Roman" w:eastAsia="宋体"/>
          <w:sz w:val="24"/>
        </w:rPr>
        <w:t xml:space="preserve">场景偏好权重是透明的研究设定，可用于比较场景变化，但不替代具体组织的专家调查结果。</w:t>
      </w:r>
    </w:p>
    <w:bookmarkEnd w:id="18"/>
    <w:bookmarkStart w:id="19" w:name="符号说明"/>
    <w:p>
      <w:pPr>
        <w:pStyle w:val="Heading1"/>
      </w:pPr>
      <w:r>
        <w:rPr>
          <w:rFonts w:ascii="Times New Roman" w:hAnsi="Times New Roman" w:eastAsia="黑体"/>
          <w:b/>
          <w:sz w:val="28"/>
        </w:rPr>
        <w:t xml:space="preserve">4 </w:t>
      </w:r>
      <w:r>
        <w:rPr>
          <w:rFonts w:hint="eastAsia" w:ascii="Times New Roman" w:hAnsi="Times New Roman" w:eastAsia="黑体"/>
          <w:b/>
          <w:sz w:val="28"/>
        </w:rPr>
        <w:t xml:space="preserve">符号说明</w:t>
      </w:r>
    </w:p>
    <w:tbl>
      <w:tblPr>
        <w:tblStyle w:val="Table"/>
        <w:tblW w:type="auto" w:w="0"/>
        <w:tblLayout w:type="fixed"/>
        <w:tblLook w:firstRow="1" w:lastRow="0" w:firstColumn="0" w:lastColumn="0" w:noHBand="0" w:noVBand="0" w:val="0020"/>
        <w:tblBorders>
          <w:top w:val="single" w:sz="12" w:color="000000"/>
          <w:bottom w:val="single" w:sz="12" w:color="000000"/>
          <w:left w:val="nil" w:sz="0" w:color="000000"/>
          <w:right w:val="nil" w:sz="0" w:color="000000"/>
          <w:insideH w:val="nil" w:sz="0" w:color="000000"/>
          <w:insideV w:val="nil" w:sz="0" w:color="000000"/>
        </w:tblBorders>
      </w:tblPr>
      <w:tblGrid>
        <w:gridCol w:w="1558"/>
        <w:gridCol w:w="5215"/>
        <w:gridCol w:w="2580"/>
      </w:tblGrid>
      <w:tr>
        <w:trPr>
          <w:tblHeader w:val="on"/>
          <w:tblHeader w:val="true"/>
        </w:trPr>
        <w:tc>
          <w:tcPr>
            <w:tcW w:type="dxa" w:w="1558"/>
            <w:vAlign w:val="center"/>
            <w:tcBorders>
              <w:bottom w:val="single" w:sz="8" w:color="000000"/>
            </w:tcBorders>
          </w:tcPr>
          <w:p>
            <w:pPr>
              <w:pStyle w:val="Compact"/>
              <w:widowControl/>
              <w:spacing w:before="0" w:after="0" w:line="240" w:lineRule="auto"/>
              <w:ind w:firstLine="0" w:left="0" w:right="0"/>
              <w:jc w:val="center"/>
            </w:pPr>
            <w:r>
              <w:rPr>
                <w:rFonts w:hint="eastAsia" w:ascii="Times New Roman" w:hAnsi="Times New Roman" w:eastAsia="宋体"/>
                <w:b/>
                <w:sz w:val="21"/>
              </w:rPr>
              <w:t xml:space="preserve">符号</w:t>
            </w:r>
          </w:p>
        </w:tc>
        <w:tc>
          <w:tcPr>
            <w:tcW w:type="dxa" w:w="5215"/>
            <w:vAlign w:val="center"/>
            <w:tcBorders>
              <w:bottom w:val="single" w:sz="8" w:color="000000"/>
            </w:tcBorders>
          </w:tcPr>
          <w:p>
            <w:pPr>
              <w:pStyle w:val="Compact"/>
              <w:widowControl/>
              <w:spacing w:before="0" w:after="0" w:line="240" w:lineRule="auto"/>
              <w:ind w:firstLine="0" w:left="0" w:right="0"/>
              <w:jc w:val="left"/>
            </w:pPr>
            <w:r>
              <w:rPr>
                <w:rFonts w:hint="eastAsia" w:ascii="Times New Roman" w:hAnsi="Times New Roman" w:eastAsia="宋体"/>
                <w:b/>
                <w:sz w:val="21"/>
              </w:rPr>
              <w:t xml:space="preserve">含义</w:t>
            </w:r>
          </w:p>
        </w:tc>
        <w:tc>
          <w:tcPr>
            <w:tcW w:type="dxa" w:w="2580"/>
            <w:vAlign w:val="center"/>
            <w:tcBorders>
              <w:bottom w:val="single" w:sz="8" w:color="000000"/>
            </w:tcBorders>
          </w:tcPr>
          <w:p>
            <w:pPr>
              <w:pStyle w:val="Compact"/>
              <w:widowControl/>
              <w:spacing w:before="0" w:after="0" w:line="240" w:lineRule="auto"/>
              <w:ind w:firstLine="0" w:left="0" w:right="0"/>
              <w:jc w:val="center"/>
            </w:pPr>
            <w:r>
              <w:rPr>
                <w:rFonts w:hint="eastAsia" w:ascii="Times New Roman" w:hAnsi="Times New Roman" w:eastAsia="宋体"/>
                <w:b/>
                <w:sz w:val="21"/>
              </w:rPr>
              <w:t xml:space="preserve">单位</w:t>
            </w:r>
          </w:p>
        </w:tc>
      </w:tr>
      <w:tr>
        <w:tc>
          <w:tcPr>
            <w:tcW w:type="dxa" w:w="1558"/>
            <w:vAlign w:val="center"/>
          </w:tcPr>
          <w:p>
            <w:pPr>
              <w:pStyle w:val="Compact"/>
              <w:widowControl/>
              <w:spacing w:before="0" w:after="0" w:line="240" w:lineRule="auto"/>
              <w:ind w:firstLine="0" w:left="0" w:right="0"/>
              <w:jc w:val="center"/>
            </w:pPr>
            <m:oMath>
              <m:sSub>
                <m:e>
                  <m:r>
                    <m:t>x</m:t>
                  </m:r>
                </m:e>
                <m:sub>
                  <m:r>
                    <m:t>i</m:t>
                  </m:r>
                  <m:r>
                    <m:t>j</m:t>
                  </m:r>
                </m:sub>
              </m:sSub>
            </m:oMath>
          </w:p>
        </w:tc>
        <w:tc>
          <w:tcPr>
            <w:tcW w:type="dxa" w:w="5215"/>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模型</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在指标</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上的原始成绩</w:t>
            </w:r>
          </w:p>
        </w:tc>
        <w:tc>
          <w:tcPr>
            <w:tcW w:type="dxa" w:w="2580"/>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原指标单位</w:t>
            </w:r>
          </w:p>
        </w:tc>
      </w:tr>
      <w:tr>
        <w:tc>
          <w:tcPr>
            <w:tcW w:type="dxa" w:w="1558"/>
            <w:vAlign w:val="center"/>
          </w:tcPr>
          <w:p>
            <w:pPr>
              <w:pStyle w:val="Compact"/>
              <w:widowControl/>
              <w:spacing w:before="0" w:after="0" w:line="240" w:lineRule="auto"/>
              <w:ind w:firstLine="0" w:left="0" w:right="0"/>
              <w:jc w:val="center"/>
            </w:pPr>
            <m:oMath>
              <m:sSub>
                <m:e>
                  <m:r>
                    <m:t>z</m:t>
                  </m:r>
                </m:e>
                <m:sub>
                  <m:r>
                    <m:t>i</m:t>
                  </m:r>
                  <m:r>
                    <m:t>j</m:t>
                  </m:r>
                </m:sub>
              </m:sSub>
            </m:oMath>
          </w:p>
        </w:tc>
        <w:tc>
          <w:tcPr>
            <w:tcW w:type="dxa" w:w="5215"/>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极差标准化后的指标值</w:t>
            </w:r>
          </w:p>
        </w:tc>
        <w:tc>
          <w:tcPr>
            <w:tcW w:type="dxa" w:w="258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w:t>
            </w:r>
          </w:p>
        </w:tc>
      </w:tr>
      <w:tr>
        <w:tc>
          <w:tcPr>
            <w:tcW w:type="dxa" w:w="1558"/>
            <w:vAlign w:val="center"/>
          </w:tcPr>
          <w:p>
            <w:pPr>
              <w:pStyle w:val="Compact"/>
              <w:widowControl/>
              <w:spacing w:before="0" w:after="0" w:line="240" w:lineRule="auto"/>
              <w:ind w:firstLine="0" w:left="0" w:right="0"/>
              <w:jc w:val="center"/>
            </w:pPr>
            <m:oMath>
              <m:sSub>
                <m:e>
                  <m:r>
                    <m:t>r</m:t>
                  </m:r>
                </m:e>
                <m:sub>
                  <m:r>
                    <m:t>j</m:t>
                  </m:r>
                  <m:r>
                    <m:t>k</m:t>
                  </m:r>
                </m:sub>
              </m:sSub>
            </m:oMath>
          </w:p>
        </w:tc>
        <w:tc>
          <w:tcPr>
            <w:tcW w:type="dxa" w:w="5215"/>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指标</w:t>
            </w:r>
            <w:r>
              <w:rPr>
                <w:rFonts w:ascii="Times New Roman" w:hAnsi="Times New Roman" w:eastAsia="宋体"/>
                <w:b w:val="0"/>
                <w:sz w:val="21"/>
              </w:rPr>
              <w:t xml:space="preserve"> </w:t>
            </w:r>
            <m:oMath>
              <m:r>
                <m:t>j</m:t>
              </m:r>
              <m:r>
                <m:rPr>
                  <m:sty m:val="p"/>
                </m:rPr>
                <m:t>,</m:t>
              </m:r>
              <m:r>
                <m:t>k</m:t>
              </m:r>
            </m:oMath>
            <w:r>
              <w:rPr>
                <w:rFonts w:ascii="Times New Roman" w:hAnsi="Times New Roman" w:eastAsia="宋体"/>
                <w:b w:val="0"/>
                <w:sz w:val="21"/>
              </w:rPr>
              <w:t xml:space="preserve"> </w:t>
            </w:r>
            <w:r>
              <w:rPr>
                <w:rFonts w:hint="eastAsia" w:ascii="Times New Roman" w:hAnsi="Times New Roman" w:eastAsia="宋体"/>
                <w:b w:val="0"/>
                <w:sz w:val="21"/>
              </w:rPr>
              <w:t xml:space="preserve">的</w:t>
            </w:r>
            <w:r>
              <w:rPr>
                <w:rFonts w:ascii="Times New Roman" w:hAnsi="Times New Roman" w:eastAsia="宋体"/>
                <w:b w:val="0"/>
                <w:sz w:val="21"/>
              </w:rPr>
              <w:t xml:space="preserve"> Pearson </w:t>
            </w:r>
            <w:r>
              <w:rPr>
                <w:rFonts w:hint="eastAsia" w:ascii="Times New Roman" w:hAnsi="Times New Roman" w:eastAsia="宋体"/>
                <w:b w:val="0"/>
                <w:sz w:val="21"/>
              </w:rPr>
              <w:t xml:space="preserve">相关系数</w:t>
            </w:r>
          </w:p>
        </w:tc>
        <w:tc>
          <w:tcPr>
            <w:tcW w:type="dxa" w:w="258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w:t>
            </w:r>
          </w:p>
        </w:tc>
      </w:tr>
      <w:tr>
        <w:tc>
          <w:tcPr>
            <w:tcW w:type="dxa" w:w="1558"/>
            <w:vAlign w:val="center"/>
          </w:tcPr>
          <w:p>
            <w:pPr>
              <w:pStyle w:val="Compact"/>
              <w:widowControl/>
              <w:spacing w:before="0" w:after="0" w:line="240" w:lineRule="auto"/>
              <w:ind w:firstLine="0" w:left="0" w:right="0"/>
              <w:jc w:val="center"/>
            </w:pPr>
            <m:oMath>
              <m:sSub>
                <m:e>
                  <m:r>
                    <m:t>w</m:t>
                  </m:r>
                </m:e>
                <m:sub>
                  <m:r>
                    <m:t>j</m:t>
                  </m:r>
                </m:sub>
              </m:sSub>
            </m:oMath>
          </w:p>
        </w:tc>
        <w:tc>
          <w:tcPr>
            <w:tcW w:type="dxa" w:w="5215"/>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指标</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的</w:t>
            </w:r>
            <w:r>
              <w:rPr>
                <w:rFonts w:ascii="Times New Roman" w:hAnsi="Times New Roman" w:eastAsia="宋体"/>
                <w:b w:val="0"/>
                <w:sz w:val="21"/>
              </w:rPr>
              <w:t xml:space="preserve"> CRITIC </w:t>
            </w:r>
            <w:r>
              <w:rPr>
                <w:rFonts w:hint="eastAsia" w:ascii="Times New Roman" w:hAnsi="Times New Roman" w:eastAsia="宋体"/>
                <w:b w:val="0"/>
                <w:sz w:val="21"/>
              </w:rPr>
              <w:t xml:space="preserve">客观权重</w:t>
            </w:r>
          </w:p>
        </w:tc>
        <w:tc>
          <w:tcPr>
            <w:tcW w:type="dxa" w:w="258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w:t>
            </w:r>
          </w:p>
        </w:tc>
      </w:tr>
      <w:tr>
        <w:tc>
          <w:tcPr>
            <w:tcW w:type="dxa" w:w="1558"/>
            <w:vAlign w:val="center"/>
          </w:tcPr>
          <w:p>
            <w:pPr>
              <w:pStyle w:val="Compact"/>
              <w:widowControl/>
              <w:spacing w:before="0" w:after="0" w:line="240" w:lineRule="auto"/>
              <w:ind w:firstLine="0" w:left="0" w:right="0"/>
              <w:jc w:val="center"/>
            </w:pPr>
            <m:oMath>
              <m:sSub>
                <m:e>
                  <m:r>
                    <m:t>a</m:t>
                  </m:r>
                </m:e>
                <m:sub>
                  <m:r>
                    <m:t>s</m:t>
                  </m:r>
                  <m:r>
                    <m:t>j</m:t>
                  </m:r>
                </m:sub>
              </m:sSub>
            </m:oMath>
          </w:p>
        </w:tc>
        <w:tc>
          <w:tcPr>
            <w:tcW w:type="dxa" w:w="5215"/>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场景</w:t>
            </w:r>
            <w:r>
              <w:rPr>
                <w:rFonts w:ascii="Times New Roman" w:hAnsi="Times New Roman" w:eastAsia="宋体"/>
                <w:b w:val="0"/>
                <w:sz w:val="21"/>
              </w:rPr>
              <w:t xml:space="preserve"> </w:t>
            </w:r>
            <m:oMath>
              <m:r>
                <m:t>s</m:t>
              </m:r>
            </m:oMath>
            <w:r>
              <w:rPr>
                <w:rFonts w:ascii="Times New Roman" w:hAnsi="Times New Roman" w:eastAsia="宋体"/>
                <w:b w:val="0"/>
                <w:sz w:val="21"/>
              </w:rPr>
              <w:t xml:space="preserve"> </w:t>
            </w:r>
            <w:r>
              <w:rPr>
                <w:rFonts w:hint="eastAsia" w:ascii="Times New Roman" w:hAnsi="Times New Roman" w:eastAsia="宋体"/>
                <w:b w:val="0"/>
                <w:sz w:val="21"/>
              </w:rPr>
              <w:t xml:space="preserve">对指标</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的偏好权重</w:t>
            </w:r>
          </w:p>
        </w:tc>
        <w:tc>
          <w:tcPr>
            <w:tcW w:type="dxa" w:w="258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w:t>
            </w:r>
          </w:p>
        </w:tc>
      </w:tr>
      <w:tr>
        <w:tc>
          <w:tcPr>
            <w:tcW w:type="dxa" w:w="1558"/>
            <w:vAlign w:val="center"/>
          </w:tcPr>
          <w:p>
            <w:pPr>
              <w:pStyle w:val="Compact"/>
              <w:widowControl/>
              <w:spacing w:before="0" w:after="0" w:line="240" w:lineRule="auto"/>
              <w:ind w:firstLine="0" w:left="0" w:right="0"/>
              <w:jc w:val="center"/>
            </w:pPr>
            <m:oMath>
              <m:sSubSup>
                <m:e>
                  <m:r>
                    <m:t>w</m:t>
                  </m:r>
                </m:e>
                <m:sub>
                  <m:r>
                    <m:t>s</m:t>
                  </m:r>
                  <m:r>
                    <m:t>j</m:t>
                  </m:r>
                </m:sub>
                <m:sup>
                  <m:r>
                    <m:rPr>
                      <m:sty m:val="p"/>
                    </m:rPr>
                    <m:t>*</m:t>
                  </m:r>
                </m:sup>
              </m:sSubSup>
            </m:oMath>
          </w:p>
        </w:tc>
        <w:tc>
          <w:tcPr>
            <w:tcW w:type="dxa" w:w="5215"/>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场景组合权重</w:t>
            </w:r>
          </w:p>
        </w:tc>
        <w:tc>
          <w:tcPr>
            <w:tcW w:type="dxa" w:w="258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w:t>
            </w:r>
          </w:p>
        </w:tc>
      </w:tr>
      <w:tr>
        <w:tc>
          <w:tcPr>
            <w:tcW w:type="dxa" w:w="1558"/>
            <w:vAlign w:val="center"/>
          </w:tcPr>
          <w:p>
            <w:pPr>
              <w:pStyle w:val="Compact"/>
              <w:widowControl/>
              <w:spacing w:before="0" w:after="0" w:line="240" w:lineRule="auto"/>
              <w:ind w:firstLine="0" w:left="0" w:right="0"/>
              <w:jc w:val="center"/>
            </w:pPr>
            <m:oMath>
              <m:sSubSup>
                <m:e>
                  <m:r>
                    <m:t>D</m:t>
                  </m:r>
                </m:e>
                <m:sub>
                  <m:r>
                    <m:t>i</m:t>
                  </m:r>
                </m:sub>
                <m:sup>
                  <m:r>
                    <m:rPr>
                      <m:sty m:val="p"/>
                    </m:rPr>
                    <m:t>+</m:t>
                  </m:r>
                </m:sup>
              </m:sSubSup>
              <m:r>
                <m:rPr>
                  <m:sty m:val="p"/>
                </m:rPr>
                <m:t>,</m:t>
              </m:r>
              <m:sSubSup>
                <m:e>
                  <m:r>
                    <m:t>D</m:t>
                  </m:r>
                </m:e>
                <m:sub>
                  <m:r>
                    <m:t>i</m:t>
                  </m:r>
                </m:sub>
                <m:sup>
                  <m:r>
                    <m:rPr>
                      <m:sty m:val="p"/>
                    </m:rPr>
                    <m:t>−</m:t>
                  </m:r>
                </m:sup>
              </m:sSubSup>
            </m:oMath>
          </w:p>
        </w:tc>
        <w:tc>
          <w:tcPr>
            <w:tcW w:type="dxa" w:w="5215"/>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模型到正、负理想解的距离</w:t>
            </w:r>
          </w:p>
        </w:tc>
        <w:tc>
          <w:tcPr>
            <w:tcW w:type="dxa" w:w="258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w:t>
            </w:r>
          </w:p>
        </w:tc>
      </w:tr>
      <w:tr>
        <w:tc>
          <w:tcPr>
            <w:tcW w:type="dxa" w:w="1558"/>
            <w:vAlign w:val="center"/>
          </w:tcPr>
          <w:p>
            <w:pPr>
              <w:pStyle w:val="Compact"/>
              <w:widowControl/>
              <w:spacing w:before="0" w:after="0" w:line="240" w:lineRule="auto"/>
              <w:ind w:firstLine="0" w:left="0" w:right="0"/>
              <w:jc w:val="center"/>
            </w:pPr>
            <m:oMath>
              <m:sSub>
                <m:e>
                  <m:r>
                    <m:t>S</m:t>
                  </m:r>
                </m:e>
                <m:sub>
                  <m:r>
                    <m:t>i</m:t>
                  </m:r>
                </m:sub>
              </m:sSub>
            </m:oMath>
          </w:p>
        </w:tc>
        <w:tc>
          <w:tcPr>
            <w:tcW w:type="dxa" w:w="5215"/>
            <w:vAlign w:val="center"/>
          </w:tcPr>
          <w:p>
            <w:pPr>
              <w:pStyle w:val="Compact"/>
              <w:widowControl/>
              <w:spacing w:before="0" w:after="0" w:line="240" w:lineRule="auto"/>
              <w:ind w:firstLine="0" w:left="0" w:right="0"/>
              <w:jc w:val="left"/>
            </w:pPr>
            <w:r>
              <w:rPr>
                <w:rFonts w:ascii="Times New Roman" w:hAnsi="Times New Roman" w:eastAsia="宋体"/>
                <w:b w:val="0"/>
                <w:sz w:val="21"/>
              </w:rPr>
              <w:t xml:space="preserve">TOPSIS </w:t>
            </w:r>
            <w:r>
              <w:rPr>
                <w:rFonts w:hint="eastAsia" w:ascii="Times New Roman" w:hAnsi="Times New Roman" w:eastAsia="宋体"/>
                <w:b w:val="0"/>
                <w:sz w:val="21"/>
              </w:rPr>
              <w:t xml:space="preserve">综合贴近度</w:t>
            </w:r>
          </w:p>
        </w:tc>
        <w:tc>
          <w:tcPr>
            <w:tcW w:type="dxa" w:w="258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w:t>
            </w:r>
          </w:p>
        </w:tc>
      </w:tr>
      <w:tr>
        <w:tc>
          <w:tcPr>
            <w:tcW w:type="dxa" w:w="1558"/>
            <w:vAlign w:val="center"/>
          </w:tcPr>
          <w:p>
            <w:pPr>
              <w:pStyle w:val="Compact"/>
              <w:widowControl/>
              <w:spacing w:before="0" w:after="0" w:line="240" w:lineRule="auto"/>
              <w:ind w:firstLine="0" w:left="0" w:right="0"/>
              <w:jc w:val="center"/>
            </w:pPr>
            <m:oMath>
              <m:sSub>
                <m:e>
                  <m:r>
                    <m:t>C</m:t>
                  </m:r>
                </m:e>
                <m:sub>
                  <m:r>
                    <m:t>i</m:t>
                  </m:r>
                </m:sub>
              </m:sSub>
            </m:oMath>
          </w:p>
        </w:tc>
        <w:tc>
          <w:tcPr>
            <w:tcW w:type="dxa" w:w="5215"/>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模型在标准负载下的</w:t>
            </w:r>
            <w:r>
              <w:rPr>
                <w:rFonts w:ascii="Times New Roman" w:hAnsi="Times New Roman" w:eastAsia="宋体"/>
                <w:b w:val="0"/>
                <w:sz w:val="21"/>
              </w:rPr>
              <w:t xml:space="preserve"> API </w:t>
            </w:r>
            <w:r>
              <w:rPr>
                <w:rFonts w:hint="eastAsia" w:ascii="Times New Roman" w:hAnsi="Times New Roman" w:eastAsia="宋体"/>
                <w:b w:val="0"/>
                <w:sz w:val="21"/>
              </w:rPr>
              <w:t xml:space="preserve">成本</w:t>
            </w:r>
          </w:p>
        </w:tc>
        <w:tc>
          <w:tcPr>
            <w:tcW w:type="dxa" w:w="2580"/>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美元</w:t>
            </w:r>
          </w:p>
        </w:tc>
      </w:tr>
      <w:tr>
        <w:tc>
          <w:tcPr>
            <w:tcW w:type="dxa" w:w="1558"/>
            <w:vAlign w:val="center"/>
          </w:tcPr>
          <w:p>
            <w:pPr>
              <w:pStyle w:val="Compact"/>
              <w:widowControl/>
              <w:spacing w:before="0" w:after="0" w:line="240" w:lineRule="auto"/>
              <w:ind w:firstLine="0" w:left="0" w:right="0"/>
              <w:jc w:val="center"/>
            </w:pPr>
            <m:oMath>
              <m:sSub>
                <m:e>
                  <m:r>
                    <m:t>E</m:t>
                  </m:r>
                </m:e>
                <m:sub>
                  <m:r>
                    <m:t>i</m:t>
                  </m:r>
                </m:sub>
              </m:sSub>
            </m:oMath>
          </w:p>
        </w:tc>
        <w:tc>
          <w:tcPr>
            <w:tcW w:type="dxa" w:w="5215"/>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兼容配置下的工程效率得分</w:t>
            </w:r>
          </w:p>
        </w:tc>
        <w:tc>
          <w:tcPr>
            <w:tcW w:type="dxa" w:w="258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w:t>
            </w:r>
          </w:p>
        </w:tc>
      </w:tr>
    </w:tbl>
    <w:bookmarkEnd w:id="19"/>
    <w:bookmarkStart w:id="60" w:name="模型建立与求解"/>
    <w:p>
      <w:pPr>
        <w:pStyle w:val="Heading1"/>
      </w:pPr>
      <w:r>
        <w:rPr>
          <w:rFonts w:ascii="Times New Roman" w:hAnsi="Times New Roman" w:eastAsia="黑体"/>
          <w:b/>
          <w:sz w:val="28"/>
        </w:rPr>
        <w:t xml:space="preserve">5 </w:t>
      </w:r>
      <w:r>
        <w:rPr>
          <w:rFonts w:hint="eastAsia" w:ascii="Times New Roman" w:hAnsi="Times New Roman" w:eastAsia="黑体"/>
          <w:b/>
          <w:sz w:val="28"/>
        </w:rPr>
        <w:t xml:space="preserve">模型建立与求解</w:t>
      </w:r>
    </w:p>
    <w:bookmarkStart w:id="40" w:name="问题一综合性能评价模型"/>
    <w:p>
      <w:pPr>
        <w:pStyle w:val="Heading2"/>
      </w:pPr>
      <w:r>
        <w:rPr>
          <w:rFonts w:ascii="Times New Roman" w:hAnsi="Times New Roman" w:eastAsia="黑体"/>
          <w:b/>
          <w:sz w:val="24"/>
        </w:rPr>
        <w:t xml:space="preserve">5.1 </w:t>
      </w:r>
      <w:r>
        <w:rPr>
          <w:rFonts w:hint="eastAsia" w:ascii="Times New Roman" w:hAnsi="Times New Roman" w:eastAsia="黑体"/>
          <w:b/>
          <w:sz w:val="24"/>
        </w:rPr>
        <w:t xml:space="preserve">问题一：综合性能评价模型</w:t>
      </w:r>
    </w:p>
    <w:bookmarkStart w:id="20" w:name="数据预处理与指标体系"/>
    <w:p>
      <w:pPr>
        <w:pStyle w:val="Heading3"/>
      </w:pPr>
      <w:r>
        <w:rPr>
          <w:rFonts w:ascii="Times New Roman" w:hAnsi="Times New Roman" w:eastAsia="黑体"/>
          <w:b/>
          <w:sz w:val="24"/>
        </w:rPr>
        <w:t xml:space="preserve">5.1.1 </w:t>
      </w:r>
      <w:r>
        <w:rPr>
          <w:rFonts w:hint="eastAsia" w:ascii="Times New Roman" w:hAnsi="Times New Roman" w:eastAsia="黑体"/>
          <w:b/>
          <w:sz w:val="24"/>
        </w:rPr>
        <w:t xml:space="preserve">数据预处理与指标体系</w:t>
      </w:r>
    </w:p>
    <w:p>
      <w:pPr>
        <w:pStyle w:val="FirstParagraph"/>
        <w:widowControl/>
      </w:pPr>
      <w:r>
        <w:rPr>
          <w:rFonts w:hint="eastAsia" w:ascii="Times New Roman" w:hAnsi="Times New Roman" w:eastAsia="宋体"/>
          <w:sz w:val="24"/>
        </w:rPr>
        <w:t xml:space="preserve">统一数据截面为</w:t>
      </w:r>
      <w:r>
        <w:rPr>
          <w:rFonts w:ascii="Times New Roman" w:hAnsi="Times New Roman" w:eastAsia="宋体"/>
          <w:sz w:val="24"/>
        </w:rPr>
        <w:t xml:space="preserve"> </w:t>
      </w:r>
      <w:r>
        <w:rPr>
          <w:rFonts w:hint="eastAsia" w:ascii="Times New Roman" w:hAnsi="Times New Roman" w:eastAsia="宋体"/>
          <w:sz w:val="24"/>
        </w:rPr>
        <w:t xml:space="preserve">2026-08-17。原始</w:t>
      </w:r>
      <w:r>
        <w:rPr>
          <w:rFonts w:ascii="Times New Roman" w:hAnsi="Times New Roman" w:eastAsia="宋体"/>
          <w:sz w:val="24"/>
        </w:rPr>
        <w:t xml:space="preserve"> Benchmark </w:t>
      </w:r>
      <w:r>
        <w:rPr>
          <w:rFonts w:hint="eastAsia" w:ascii="Times New Roman" w:hAnsi="Times New Roman" w:eastAsia="宋体"/>
          <w:sz w:val="24"/>
        </w:rPr>
        <w:t xml:space="preserve">表含</w:t>
      </w:r>
      <w:r>
        <w:rPr>
          <w:rFonts w:ascii="Times New Roman" w:hAnsi="Times New Roman" w:eastAsia="宋体"/>
          <w:sz w:val="24"/>
        </w:rPr>
        <w:t xml:space="preserve"> 148 </w:t>
      </w:r>
      <w:r>
        <w:rPr>
          <w:rFonts w:hint="eastAsia" w:ascii="Times New Roman" w:hAnsi="Times New Roman" w:eastAsia="宋体"/>
          <w:sz w:val="24"/>
        </w:rPr>
        <w:t xml:space="preserve">条记录，模型元数据表含</w:t>
      </w:r>
      <w:r>
        <w:rPr>
          <w:rFonts w:ascii="Times New Roman" w:hAnsi="Times New Roman" w:eastAsia="宋体"/>
          <w:sz w:val="24"/>
        </w:rPr>
        <w:t xml:space="preserve"> 9 </w:t>
      </w:r>
      <w:r>
        <w:rPr>
          <w:rFonts w:hint="eastAsia" w:ascii="Times New Roman" w:hAnsi="Times New Roman" w:eastAsia="宋体"/>
          <w:sz w:val="24"/>
        </w:rPr>
        <w:t xml:space="preserve">条模型记录与</w:t>
      </w:r>
      <w:r>
        <w:rPr>
          <w:rFonts w:ascii="Times New Roman" w:hAnsi="Times New Roman" w:eastAsia="宋体"/>
          <w:sz w:val="24"/>
        </w:rPr>
        <w:t xml:space="preserve"> 79 </w:t>
      </w:r>
      <w:r>
        <w:rPr>
          <w:rFonts w:hint="eastAsia" w:ascii="Times New Roman" w:hAnsi="Times New Roman" w:eastAsia="宋体"/>
          <w:sz w:val="24"/>
        </w:rPr>
        <w:t xml:space="preserve">条逐字段证据，效率表含</w:t>
      </w:r>
      <w:r>
        <w:rPr>
          <w:rFonts w:ascii="Times New Roman" w:hAnsi="Times New Roman" w:eastAsia="宋体"/>
          <w:sz w:val="24"/>
        </w:rPr>
        <w:t xml:space="preserve"> 9 </w:t>
      </w:r>
      <w:r>
        <w:rPr>
          <w:rFonts w:hint="eastAsia" w:ascii="Times New Roman" w:hAnsi="Times New Roman" w:eastAsia="宋体"/>
          <w:sz w:val="24"/>
        </w:rPr>
        <w:t xml:space="preserve">条模型记录与</w:t>
      </w:r>
      <w:r>
        <w:rPr>
          <w:rFonts w:ascii="Times New Roman" w:hAnsi="Times New Roman" w:eastAsia="宋体"/>
          <w:sz w:val="24"/>
        </w:rPr>
        <w:t xml:space="preserve"> 27 </w:t>
      </w:r>
      <w:r>
        <w:rPr>
          <w:rFonts w:hint="eastAsia" w:ascii="Times New Roman" w:hAnsi="Times New Roman" w:eastAsia="宋体"/>
          <w:sz w:val="24"/>
        </w:rPr>
        <w:t xml:space="preserve">条逐指标证据。数据来源包括</w:t>
      </w:r>
      <w:r>
        <w:rPr>
          <w:rFonts w:ascii="Times New Roman" w:hAnsi="Times New Roman" w:eastAsia="宋体"/>
          <w:sz w:val="24"/>
        </w:rPr>
        <w:t xml:space="preserve"> Kimi、OpenAI、Anthropic、Z.ai </w:t>
      </w:r>
      <w:r>
        <w:rPr>
          <w:rFonts w:hint="eastAsia" w:ascii="Times New Roman" w:hAnsi="Times New Roman" w:eastAsia="宋体"/>
          <w:sz w:val="24"/>
        </w:rPr>
        <w:t xml:space="preserve">官方文档，Artificial</w:t>
      </w:r>
      <w:r>
        <w:rPr>
          <w:rFonts w:ascii="Times New Roman" w:hAnsi="Times New Roman" w:eastAsia="宋体"/>
          <w:sz w:val="24"/>
        </w:rPr>
        <w:t xml:space="preserve"> Analysis </w:t>
      </w:r>
      <w:r>
        <w:rPr>
          <w:rFonts w:hint="eastAsia" w:ascii="Times New Roman" w:hAnsi="Times New Roman" w:eastAsia="宋体"/>
          <w:sz w:val="24"/>
        </w:rPr>
        <w:t xml:space="preserve">横向评测以及</w:t>
      </w:r>
      <w:r>
        <w:rPr>
          <w:rFonts w:ascii="Times New Roman" w:hAnsi="Times New Roman" w:eastAsia="宋体"/>
          <w:sz w:val="24"/>
        </w:rPr>
        <w:t xml:space="preserve"> Benchmark </w:t>
      </w:r>
      <w:r>
        <w:rPr>
          <w:rFonts w:hint="eastAsia" w:ascii="Times New Roman" w:hAnsi="Times New Roman" w:eastAsia="宋体"/>
          <w:sz w:val="24"/>
        </w:rPr>
        <w:t xml:space="preserve">官方榜单。每条记录保留</w:t>
      </w:r>
      <w:r>
        <w:rPr>
          <w:rFonts w:ascii="Times New Roman" w:hAnsi="Times New Roman" w:eastAsia="宋体"/>
          <w:sz w:val="24"/>
        </w:rPr>
        <w:t xml:space="preserve"> </w:t>
      </w:r>
      <w:r>
        <w:rPr>
          <w:rStyle w:val="VerbatimChar"/>
          <w:rFonts w:ascii="Times New Roman" w:hAnsi="Times New Roman" w:eastAsia="宋体"/>
          <w:sz w:val="24"/>
        </w:rPr>
        <w:t xml:space="preserve">model_id</w:t>
      </w:r>
      <w:r>
        <w:rPr>
          <w:rFonts w:hint="eastAsia" w:ascii="Times New Roman" w:hAnsi="Times New Roman" w:eastAsia="宋体"/>
          <w:sz w:val="24"/>
        </w:rPr>
        <w:t xml:space="preserve">、精确版本、测试设置、来源</w:t>
      </w:r>
      <w:r>
        <w:rPr>
          <w:rFonts w:ascii="Times New Roman" w:hAnsi="Times New Roman" w:eastAsia="宋体"/>
          <w:sz w:val="24"/>
        </w:rPr>
        <w:t xml:space="preserve"> URL </w:t>
      </w:r>
      <w:r>
        <w:rPr>
          <w:rFonts w:hint="eastAsia" w:ascii="Times New Roman" w:hAnsi="Times New Roman" w:eastAsia="宋体"/>
          <w:sz w:val="24"/>
        </w:rPr>
        <w:t xml:space="preserve">和检索日期。</w:t>
      </w:r>
    </w:p>
    <w:p>
      <w:pPr>
        <w:pStyle w:val="BodyText"/>
        <w:widowControl/>
      </w:pPr>
      <w:r>
        <w:rPr>
          <w:rFonts w:hint="eastAsia" w:ascii="Times New Roman" w:hAnsi="Times New Roman" w:eastAsia="宋体"/>
          <w:sz w:val="24"/>
        </w:rPr>
        <w:t xml:space="preserve">初始候选池包含</w:t>
      </w:r>
      <w:r>
        <w:rPr>
          <w:rFonts w:ascii="Times New Roman" w:hAnsi="Times New Roman" w:eastAsia="宋体"/>
          <w:sz w:val="24"/>
        </w:rPr>
        <w:t xml:space="preserve"> 17 </w:t>
      </w:r>
      <w:r>
        <w:rPr>
          <w:rFonts w:hint="eastAsia" w:ascii="Times New Roman" w:hAnsi="Times New Roman" w:eastAsia="宋体"/>
          <w:sz w:val="24"/>
        </w:rPr>
        <w:t xml:space="preserve">项指标。先按覆盖率不低于</w:t>
      </w:r>
      <w:r>
        <w:rPr>
          <w:rFonts w:ascii="Times New Roman" w:hAnsi="Times New Roman" w:eastAsia="宋体"/>
          <w:sz w:val="24"/>
        </w:rPr>
        <w:t xml:space="preserve"> </w:t>
      </w:r>
      <w:r>
        <w:rPr>
          <w:rFonts w:hint="eastAsia" w:ascii="Times New Roman" w:hAnsi="Times New Roman" w:eastAsia="宋体"/>
          <w:sz w:val="24"/>
        </w:rPr>
        <w:t xml:space="preserve">80%、有效样本标准差非零和口径可核验三项条件筛选，再依据任务语义形成</w:t>
      </w:r>
      <w:r>
        <w:rPr>
          <w:rFonts w:ascii="Times New Roman" w:hAnsi="Times New Roman" w:eastAsia="宋体"/>
          <w:sz w:val="24"/>
        </w:rPr>
        <w:t xml:space="preserve"> 9 </w:t>
      </w:r>
      <w:r>
        <w:rPr>
          <w:rFonts w:hint="eastAsia" w:ascii="Times New Roman" w:hAnsi="Times New Roman" w:eastAsia="宋体"/>
          <w:sz w:val="24"/>
        </w:rPr>
        <w:t xml:space="preserve">项核心指标：GPQA</w:t>
      </w:r>
      <w:r>
        <w:rPr>
          <w:rFonts w:ascii="Times New Roman" w:hAnsi="Times New Roman" w:eastAsia="宋体"/>
          <w:sz w:val="24"/>
        </w:rPr>
        <w:t xml:space="preserve"> Diamond、HLE-Full、AA-LCR、SciCode、GDPval-AA v2、MMMU-Pro、OmniDocBench、CharXiv RQ </w:t>
      </w:r>
      <w:r>
        <w:rPr>
          <w:rFonts w:hint="eastAsia" w:ascii="Times New Roman" w:hAnsi="Times New Roman" w:eastAsia="宋体"/>
          <w:sz w:val="24"/>
        </w:rPr>
        <w:t xml:space="preserve">和</w:t>
      </w:r>
      <w:r>
        <w:rPr>
          <w:rFonts w:ascii="Times New Roman" w:hAnsi="Times New Roman" w:eastAsia="宋体"/>
          <w:sz w:val="24"/>
        </w:rPr>
        <w:t xml:space="preserve"> </w:t>
      </w:r>
      <w:r>
        <w:rPr>
          <w:rFonts w:hint="eastAsia" w:ascii="Times New Roman" w:hAnsi="Times New Roman" w:eastAsia="宋体"/>
          <w:sz w:val="24"/>
        </w:rPr>
        <w:t xml:space="preserve">MathVision。它们分别覆盖高难科学推理、开放难题、长上下文推理、科学编程、专业任务、多模态理解和科研文档处理。</w:t>
      </w:r>
    </w:p>
    <w:p>
      <w:pPr>
        <w:pStyle w:val="BodyText"/>
        <w:widowControl/>
      </w:pPr>
      <w:r>
        <w:rPr>
          <w:rFonts w:hint="eastAsia" w:ascii="Times New Roman" w:hAnsi="Times New Roman" w:eastAsia="宋体"/>
          <w:sz w:val="24"/>
        </w:rPr>
        <w:t xml:space="preserve">所有指标均为效益型，采用极差标准化：</w:t>
      </w:r>
    </w:p>
    <w:p>
      <w:pPr>
        <w:pStyle w:val="BodyText"/>
        <w:widowControl/>
      </w:pPr>
      <m:oMathPara>
        <m:oMathParaPr>
          <m:jc m:val="center"/>
        </m:oMathParaPr>
        <m:oMath>
          <m:sSub>
            <m:e>
              <m:r>
                <m:t>z</m:t>
              </m:r>
            </m:e>
            <m:sub>
              <m:r>
                <m:t>i</m:t>
              </m:r>
              <m:r>
                <m:t>j</m:t>
              </m:r>
            </m:sub>
          </m:sSub>
          <m:r>
            <m:rPr>
              <m:sty m:val="p"/>
            </m:rPr>
            <m:t>=</m:t>
          </m:r>
          <m:f>
            <m:fPr>
              <m:type m:val="bar"/>
            </m:fPr>
            <m:num>
              <m:sSub>
                <m:e>
                  <m:r>
                    <m:t>x</m:t>
                  </m:r>
                </m:e>
                <m:sub>
                  <m:r>
                    <m:t>i</m:t>
                  </m:r>
                  <m:r>
                    <m:t>j</m:t>
                  </m:r>
                </m:sub>
              </m:sSub>
              <m:r>
                <m:rPr>
                  <m:sty m:val="p"/>
                </m:rPr>
                <m:t>−</m:t>
              </m:r>
              <m:limLow>
                <m:e>
                  <m:r>
                    <m:rPr>
                      <m:sty m:val="p"/>
                    </m:rPr>
                    <m:t>min</m:t>
                  </m:r>
                </m:e>
                <m:lim>
                  <m:r>
                    <m:t>i</m:t>
                  </m:r>
                </m:lim>
              </m:limLow>
              <m:sSub>
                <m:e>
                  <m:r>
                    <m:t>x</m:t>
                  </m:r>
                </m:e>
                <m:sub>
                  <m:r>
                    <m:t>i</m:t>
                  </m:r>
                  <m:r>
                    <m:t>j</m:t>
                  </m:r>
                </m:sub>
              </m:sSub>
            </m:num>
            <m:den>
              <m:limLow>
                <m:e>
                  <m:r>
                    <m:rPr>
                      <m:sty m:val="p"/>
                    </m:rPr>
                    <m:t>max</m:t>
                  </m:r>
                </m:e>
                <m:lim>
                  <m:r>
                    <m:t>i</m:t>
                  </m:r>
                </m:lim>
              </m:limLow>
              <m:sSub>
                <m:e>
                  <m:r>
                    <m:t>x</m:t>
                  </m:r>
                </m:e>
                <m:sub>
                  <m:r>
                    <m:t>i</m:t>
                  </m:r>
                  <m:r>
                    <m:t>j</m:t>
                  </m:r>
                </m:sub>
              </m:sSub>
              <m:r>
                <m:rPr>
                  <m:sty m:val="p"/>
                </m:rPr>
                <m:t>−</m:t>
              </m:r>
              <m:limLow>
                <m:e>
                  <m:r>
                    <m:rPr>
                      <m:sty m:val="p"/>
                    </m:rPr>
                    <m:t>min</m:t>
                  </m:r>
                </m:e>
                <m:lim>
                  <m:r>
                    <m:t>i</m:t>
                  </m:r>
                </m:lim>
              </m:limLow>
              <m:sSub>
                <m:e>
                  <m:r>
                    <m:t>x</m:t>
                  </m:r>
                </m:e>
                <m:sub>
                  <m:r>
                    <m:t>i</m:t>
                  </m:r>
                  <m:r>
                    <m:t>j</m:t>
                  </m:r>
                </m:sub>
              </m:sSub>
            </m:den>
          </m:f>
          <m:r>
            <m:rPr>
              <m:sty m:val="p"/>
            </m:rPr>
            <m:t>.</m:t>
          </m:r>
        </m:oMath>
      </m:oMathPara>
    </w:p>
    <w:p>
      <w:pPr>
        <w:pStyle w:val="FirstParagraph"/>
        <w:widowControl/>
      </w:pPr>
      <w:r>
        <w:rPr>
          <w:rFonts w:hint="eastAsia" w:ascii="Times New Roman" w:hAnsi="Times New Roman" w:eastAsia="宋体"/>
          <w:sz w:val="24"/>
        </w:rPr>
        <w:t xml:space="preserve">标准化在每个指标内部独立完成，因此百分制与</w:t>
      </w:r>
      <w:r>
        <w:rPr>
          <w:rFonts w:ascii="Times New Roman" w:hAnsi="Times New Roman" w:eastAsia="宋体"/>
          <w:sz w:val="24"/>
        </w:rPr>
        <w:t xml:space="preserve"> Elo </w:t>
      </w:r>
      <w:r>
        <w:rPr>
          <w:rFonts w:hint="eastAsia" w:ascii="Times New Roman" w:hAnsi="Times New Roman" w:eastAsia="宋体"/>
          <w:sz w:val="24"/>
        </w:rPr>
        <w:t xml:space="preserve">不发生直接相加。若某指标只在</w:t>
      </w:r>
      <w:r>
        <w:rPr>
          <w:rFonts w:ascii="Times New Roman" w:hAnsi="Times New Roman" w:eastAsia="宋体"/>
          <w:sz w:val="24"/>
        </w:rPr>
        <w:t xml:space="preserve"> 5 </w:t>
      </w:r>
      <w:r>
        <w:rPr>
          <w:rFonts w:hint="eastAsia" w:ascii="Times New Roman" w:hAnsi="Times New Roman" w:eastAsia="宋体"/>
          <w:sz w:val="24"/>
        </w:rPr>
        <w:t xml:space="preserve">个模型中有同口径结果，则最大值和最小值只由这</w:t>
      </w:r>
      <w:r>
        <w:rPr>
          <w:rFonts w:ascii="Times New Roman" w:hAnsi="Times New Roman" w:eastAsia="宋体"/>
          <w:sz w:val="24"/>
        </w:rPr>
        <w:t xml:space="preserve"> 5 </w:t>
      </w:r>
      <w:r>
        <w:rPr>
          <w:rFonts w:hint="eastAsia" w:ascii="Times New Roman" w:hAnsi="Times New Roman" w:eastAsia="宋体"/>
          <w:sz w:val="24"/>
        </w:rPr>
        <w:t xml:space="preserve">个有效样本确定。</w:t>
      </w:r>
    </w:p>
    <w:bookmarkEnd w:id="20"/>
    <w:bookmarkStart w:id="24" w:name="指标相关性分析"/>
    <w:p>
      <w:pPr>
        <w:pStyle w:val="Heading3"/>
      </w:pPr>
      <w:r>
        <w:rPr>
          <w:rFonts w:ascii="Times New Roman" w:hAnsi="Times New Roman" w:eastAsia="黑体"/>
          <w:b/>
          <w:sz w:val="24"/>
        </w:rPr>
        <w:t xml:space="preserve">5.1.2 </w:t>
      </w:r>
      <w:r>
        <w:rPr>
          <w:rFonts w:hint="eastAsia" w:ascii="Times New Roman" w:hAnsi="Times New Roman" w:eastAsia="黑体"/>
          <w:b/>
          <w:sz w:val="24"/>
        </w:rPr>
        <w:t xml:space="preserve">指标相关性分析</w:t>
      </w:r>
    </w:p>
    <w:p>
      <w:pPr>
        <w:pStyle w:val="FirstParagraph"/>
        <w:widowControl/>
      </w:pPr>
      <w:r>
        <w:rPr>
          <w:rFonts w:hint="eastAsia" w:ascii="Times New Roman" w:hAnsi="Times New Roman" w:eastAsia="宋体"/>
          <w:sz w:val="24"/>
        </w:rPr>
        <w:t xml:space="preserve">分别计算</w:t>
      </w:r>
      <w:r>
        <w:rPr>
          <w:rFonts w:ascii="Times New Roman" w:hAnsi="Times New Roman" w:eastAsia="宋体"/>
          <w:sz w:val="24"/>
        </w:rPr>
        <w:t xml:space="preserve"> Pearson </w:t>
      </w:r>
      <w:r>
        <w:rPr>
          <w:rFonts w:hint="eastAsia" w:ascii="Times New Roman" w:hAnsi="Times New Roman" w:eastAsia="宋体"/>
          <w:sz w:val="24"/>
        </w:rPr>
        <w:t xml:space="preserve">与</w:t>
      </w:r>
      <w:r>
        <w:rPr>
          <w:rFonts w:ascii="Times New Roman" w:hAnsi="Times New Roman" w:eastAsia="宋体"/>
          <w:sz w:val="24"/>
        </w:rPr>
        <w:t xml:space="preserve"> Spearman </w:t>
      </w:r>
      <w:r>
        <w:rPr>
          <w:rFonts w:hint="eastAsia" w:ascii="Times New Roman" w:hAnsi="Times New Roman" w:eastAsia="宋体"/>
          <w:sz w:val="24"/>
        </w:rPr>
        <w:t xml:space="preserve">相关系数。Pearson</w:t>
      </w:r>
      <w:r>
        <w:rPr>
          <w:rFonts w:ascii="Times New Roman" w:hAnsi="Times New Roman" w:eastAsia="宋体"/>
          <w:sz w:val="24"/>
        </w:rPr>
        <w:t xml:space="preserve"> </w:t>
      </w:r>
      <w:r>
        <w:rPr>
          <w:rFonts w:hint="eastAsia" w:ascii="Times New Roman" w:hAnsi="Times New Roman" w:eastAsia="宋体"/>
          <w:sz w:val="24"/>
        </w:rPr>
        <w:t xml:space="preserve">描述线性关系，Spearman</w:t>
      </w:r>
      <w:r>
        <w:rPr>
          <w:rFonts w:ascii="Times New Roman" w:hAnsi="Times New Roman" w:eastAsia="宋体"/>
          <w:sz w:val="24"/>
        </w:rPr>
        <w:t xml:space="preserve"> </w:t>
      </w:r>
      <w:r>
        <w:rPr>
          <w:rFonts w:hint="eastAsia" w:ascii="Times New Roman" w:hAnsi="Times New Roman" w:eastAsia="宋体"/>
          <w:sz w:val="24"/>
        </w:rPr>
        <w:t xml:space="preserve">用秩次降低异常尺度对判断的影响。Spearman</w:t>
      </w:r>
      <w:r>
        <w:rPr>
          <w:rFonts w:ascii="Times New Roman" w:hAnsi="Times New Roman" w:eastAsia="宋体"/>
          <w:sz w:val="24"/>
        </w:rPr>
        <w:t xml:space="preserve"> </w:t>
      </w:r>
      <w:r>
        <w:rPr>
          <w:rFonts w:hint="eastAsia" w:ascii="Times New Roman" w:hAnsi="Times New Roman" w:eastAsia="宋体"/>
          <w:sz w:val="24"/>
        </w:rPr>
        <w:t xml:space="preserve">绝对值不低于</w:t>
      </w:r>
      <w:r>
        <w:rPr>
          <w:rFonts w:ascii="Times New Roman" w:hAnsi="Times New Roman" w:eastAsia="宋体"/>
          <w:sz w:val="24"/>
        </w:rPr>
        <w:t xml:space="preserve"> 0.9 </w:t>
      </w:r>
      <w:r>
        <w:rPr>
          <w:rFonts w:hint="eastAsia" w:ascii="Times New Roman" w:hAnsi="Times New Roman" w:eastAsia="宋体"/>
          <w:sz w:val="24"/>
        </w:rPr>
        <w:t xml:space="preserve">的组合有</w:t>
      </w:r>
      <w:r>
        <w:rPr>
          <w:rFonts w:ascii="Times New Roman" w:hAnsi="Times New Roman" w:eastAsia="宋体"/>
          <w:sz w:val="24"/>
        </w:rPr>
        <w:t xml:space="preserve"> GPQA </w:t>
      </w:r>
      <w:r>
        <w:rPr>
          <w:rFonts w:hint="eastAsia" w:ascii="Times New Roman" w:hAnsi="Times New Roman" w:eastAsia="宋体"/>
          <w:sz w:val="24"/>
        </w:rPr>
        <w:t xml:space="preserve">Diamond—MMMU-Pro（0.9211）与</w:t>
      </w:r>
      <w:r>
        <w:rPr>
          <w:rFonts w:ascii="Times New Roman" w:hAnsi="Times New Roman" w:eastAsia="宋体"/>
          <w:sz w:val="24"/>
        </w:rPr>
        <w:t xml:space="preserve"> SciCode—CharXiv </w:t>
      </w:r>
      <w:r>
        <w:rPr>
          <w:rFonts w:hint="eastAsia" w:ascii="Times New Roman" w:hAnsi="Times New Roman" w:eastAsia="宋体"/>
          <w:sz w:val="24"/>
        </w:rPr>
        <w:t xml:space="preserve">RQ（0.9747）。但共同样本仅</w:t>
      </w:r>
      <w:r>
        <w:rPr>
          <w:rFonts w:ascii="Times New Roman" w:hAnsi="Times New Roman" w:eastAsia="宋体"/>
          <w:sz w:val="24"/>
        </w:rPr>
        <w:t xml:space="preserve"> 5 </w:t>
      </w:r>
      <w:r>
        <w:rPr>
          <w:rFonts w:hint="eastAsia" w:ascii="Times New Roman" w:hAnsi="Times New Roman" w:eastAsia="宋体"/>
          <w:sz w:val="24"/>
        </w:rPr>
        <w:t xml:space="preserve">个，且两组指标分别代表文本科学推理与多模态推理、科学编程与文档图表理解，删除任一项都会损失场景语义。因此保留全部</w:t>
      </w:r>
      <w:r>
        <w:rPr>
          <w:rFonts w:ascii="Times New Roman" w:hAnsi="Times New Roman" w:eastAsia="宋体"/>
          <w:sz w:val="24"/>
        </w:rPr>
        <w:t xml:space="preserve"> 9 </w:t>
      </w:r>
      <w:r>
        <w:rPr>
          <w:rFonts w:hint="eastAsia" w:ascii="Times New Roman" w:hAnsi="Times New Roman" w:eastAsia="宋体"/>
          <w:sz w:val="24"/>
        </w:rPr>
        <w:t xml:space="preserve">项，并在敏感性分析中检验相关性可能导致的权重风险。</w:t>
      </w:r>
    </w:p>
    <w:p>
      <w:pPr>
        <w:pStyle w:val="CaptionedFigure"/>
        <w:widowControl/>
      </w:pPr>
      <w:r>
        <w:rPr>
          <w:rFonts w:ascii="Times New Roman" w:hAnsi="Times New Roman" w:eastAsia="宋体"/>
          <w:sz w:val="24"/>
        </w:rPr>
        <w:drawing>
          <wp:inline>
            <wp:extent cx="5334000" cy="4663188"/>
            <wp:effectExtent b="0" l="0" r="0" t="0"/>
            <wp:docPr descr="图 2 Pearson 相关系数矩阵" title="" id="22" name="Picture"/>
            <a:graphic>
              <a:graphicData uri="http://schemas.openxmlformats.org/drawingml/2006/picture">
                <pic:pic>
                  <pic:nvPicPr>
                    <pic:cNvPr descr="../results/q1/pearson_heatmap.png" id="23" name="Picture"/>
                    <pic:cNvPicPr>
                      <a:picLocks noChangeArrowheads="1" noChangeAspect="1"/>
                    </pic:cNvPicPr>
                  </pic:nvPicPr>
                  <pic:blipFill>
                    <a:blip r:embed="rId21"/>
                    <a:stretch>
                      <a:fillRect/>
                    </a:stretch>
                  </pic:blipFill>
                  <pic:spPr bwMode="auto">
                    <a:xfrm>
                      <a:off x="0" y="0"/>
                      <a:ext cx="5334000" cy="4663188"/>
                    </a:xfrm>
                    <a:prstGeom prst="rect">
                      <a:avLst/>
                    </a:prstGeom>
                    <a:noFill/>
                    <a:ln w="9525">
                      <a:noFill/>
                      <a:headEnd/>
                      <a:tailEnd/>
                    </a:ln>
                  </pic:spPr>
                </pic:pic>
              </a:graphicData>
            </a:graphic>
          </wp:inline>
        </w:drawing>
      </w:r>
    </w:p>
    <w:p>
      <w:pPr>
        <w:pStyle w:val="ImageCaption"/>
        <w:widowControl/>
        <w:spacing w:before="60" w:after="160"/>
        <w:ind w:firstLine="0"/>
        <w:jc w:val="center"/>
      </w:pPr>
      <w:r>
        <w:rPr>
          <w:rFonts w:hint="eastAsia" w:ascii="Times New Roman" w:hAnsi="Times New Roman" w:eastAsia="宋体"/>
          <w:b w:val="0"/>
          <w:i w:val="0"/>
          <w:sz w:val="21"/>
        </w:rPr>
        <w:t xml:space="preserve">图</w:t>
      </w:r>
      <w:r>
        <w:rPr>
          <w:rFonts w:ascii="Times New Roman" w:hAnsi="Times New Roman" w:eastAsia="宋体"/>
          <w:b w:val="0"/>
          <w:i w:val="0"/>
          <w:sz w:val="21"/>
        </w:rPr>
        <w:t xml:space="preserve"> 2 Pearson </w:t>
      </w:r>
      <w:r>
        <w:rPr>
          <w:rFonts w:hint="eastAsia" w:ascii="Times New Roman" w:hAnsi="Times New Roman" w:eastAsia="宋体"/>
          <w:b w:val="0"/>
          <w:i w:val="0"/>
          <w:sz w:val="21"/>
        </w:rPr>
        <w:t xml:space="preserve">相关系数矩阵</w:t>
      </w:r>
    </w:p>
    <w:bookmarkEnd w:id="24"/>
    <w:bookmarkStart w:id="28" w:name="critic-客观赋权"/>
    <w:p>
      <w:pPr>
        <w:pStyle w:val="Heading3"/>
      </w:pPr>
      <w:r>
        <w:rPr>
          <w:rFonts w:ascii="Times New Roman" w:hAnsi="Times New Roman" w:eastAsia="黑体"/>
          <w:b/>
          <w:sz w:val="24"/>
        </w:rPr>
        <w:t xml:space="preserve">5.1.3 CRITIC </w:t>
      </w:r>
      <w:r>
        <w:rPr>
          <w:rFonts w:hint="eastAsia" w:ascii="Times New Roman" w:hAnsi="Times New Roman" w:eastAsia="黑体"/>
          <w:b/>
          <w:sz w:val="24"/>
        </w:rPr>
        <w:t xml:space="preserve">客观赋权</w:t>
      </w:r>
    </w:p>
    <w:p>
      <w:pPr>
        <w:pStyle w:val="FirstParagraph"/>
        <w:widowControl/>
      </w:pPr>
      <w:r>
        <w:rPr>
          <w:rFonts w:ascii="Times New Roman" w:hAnsi="Times New Roman" w:eastAsia="宋体"/>
          <w:sz w:val="24"/>
        </w:rPr>
        <w:t xml:space="preserve">CRITIC </w:t>
      </w:r>
      <w:r>
        <w:rPr>
          <w:rFonts w:hint="eastAsia" w:ascii="Times New Roman" w:hAnsi="Times New Roman" w:eastAsia="宋体"/>
          <w:sz w:val="24"/>
        </w:rPr>
        <w:t xml:space="preserve">法同时考虑指标的对比强度与冲突性。令</w:t>
      </w:r>
      <w:r>
        <w:rPr>
          <w:rFonts w:ascii="Times New Roman" w:hAnsi="Times New Roman" w:eastAsia="宋体"/>
          <w:sz w:val="24"/>
        </w:rPr>
        <w:t xml:space="preserve"> </w:t>
      </w:r>
      <m:oMath>
        <m:sSub>
          <m:e>
            <m:r>
              <m:t>σ</m:t>
            </m:r>
          </m:e>
          <m:sub>
            <m:r>
              <m:t>j</m:t>
            </m:r>
          </m:sub>
        </m:sSub>
      </m:oMath>
      <w:r>
        <w:rPr>
          <w:rFonts w:ascii="Times New Roman" w:hAnsi="Times New Roman" w:eastAsia="宋体"/>
          <w:sz w:val="24"/>
        </w:rPr>
        <w:t xml:space="preserve"> </w:t>
      </w:r>
      <w:r>
        <w:rPr>
          <w:rFonts w:hint="eastAsia" w:ascii="Times New Roman" w:hAnsi="Times New Roman" w:eastAsia="宋体"/>
          <w:sz w:val="24"/>
        </w:rPr>
        <w:t xml:space="preserve">为标准化指标</w:t>
      </w:r>
      <w:r>
        <w:rPr>
          <w:rFonts w:ascii="Times New Roman" w:hAnsi="Times New Roman" w:eastAsia="宋体"/>
          <w:sz w:val="24"/>
        </w:rPr>
        <w:t xml:space="preserve"> </w:t>
      </w:r>
      <m:oMath>
        <m:r>
          <m:t>j</m:t>
        </m:r>
      </m:oMath>
      <w:r>
        <w:rPr>
          <w:rFonts w:ascii="Times New Roman" w:hAnsi="Times New Roman" w:eastAsia="宋体"/>
          <w:sz w:val="24"/>
        </w:rPr>
        <w:t xml:space="preserve"> </w:t>
      </w:r>
      <w:r>
        <w:rPr>
          <w:rFonts w:hint="eastAsia" w:ascii="Times New Roman" w:hAnsi="Times New Roman" w:eastAsia="宋体"/>
          <w:sz w:val="24"/>
        </w:rPr>
        <w:t xml:space="preserve">的标准差，</w:t>
      </w:r>
      <m:oMath>
        <m:sSub>
          <m:e>
            <m:r>
              <m:t>r</m:t>
            </m:r>
          </m:e>
          <m:sub>
            <m:r>
              <m:t>j</m:t>
            </m:r>
            <m:r>
              <m:t>k</m:t>
            </m:r>
          </m:sub>
        </m:sSub>
      </m:oMath>
      <w:r>
        <w:rPr>
          <w:rFonts w:ascii="Times New Roman" w:hAnsi="Times New Roman" w:eastAsia="宋体"/>
          <w:sz w:val="24"/>
        </w:rPr>
        <w:t xml:space="preserve"> </w:t>
      </w:r>
      <w:r>
        <w:rPr>
          <w:rFonts w:hint="eastAsia" w:ascii="Times New Roman" w:hAnsi="Times New Roman" w:eastAsia="宋体"/>
          <w:sz w:val="24"/>
        </w:rPr>
        <w:t xml:space="preserve">为指标间</w:t>
      </w:r>
      <w:r>
        <w:rPr>
          <w:rFonts w:ascii="Times New Roman" w:hAnsi="Times New Roman" w:eastAsia="宋体"/>
          <w:sz w:val="24"/>
        </w:rPr>
        <w:t xml:space="preserve"> Pearson </w:t>
      </w:r>
      <w:r>
        <w:rPr>
          <w:rFonts w:hint="eastAsia" w:ascii="Times New Roman" w:hAnsi="Times New Roman" w:eastAsia="宋体"/>
          <w:sz w:val="24"/>
        </w:rPr>
        <w:t xml:space="preserve">相关系数，则指标信息量和权重为</w:t>
      </w:r>
    </w:p>
    <w:p>
      <w:pPr>
        <w:pStyle w:val="BodyText"/>
        <w:widowControl/>
      </w:pPr>
      <m:oMathPara>
        <m:oMathParaPr>
          <m:jc m:val="center"/>
        </m:oMathParaPr>
        <m:oMath>
          <m:sSub>
            <m:e>
              <m:r>
                <m:t>C</m:t>
              </m:r>
            </m:e>
            <m:sub>
              <m:r>
                <m:t>j</m:t>
              </m:r>
            </m:sub>
          </m:sSub>
          <m:r>
            <m:rPr>
              <m:sty m:val="p"/>
            </m:rPr>
            <m:t>=</m:t>
          </m:r>
          <m:sSub>
            <m:e>
              <m:r>
                <m:t>σ</m:t>
              </m:r>
            </m:e>
            <m:sub>
              <m:r>
                <m:t>j</m:t>
              </m:r>
            </m:sub>
          </m:sSub>
          <m:nary>
            <m:naryPr>
              <m:chr m:val="∑"/>
              <m:limLoc m:val="undOvr"/>
              <m:subHide m:val="off"/>
              <m:supHide m:val="off"/>
            </m:naryPr>
            <m:sub>
              <m:r>
                <m:t>k</m:t>
              </m:r>
              <m:r>
                <m:rPr>
                  <m:sty m:val="p"/>
                </m:rPr>
                <m:t>=</m:t>
              </m:r>
              <m:r>
                <m:t>1</m:t>
              </m:r>
            </m:sub>
            <m:sup>
              <m:r>
                <m:t>n</m:t>
              </m:r>
            </m:sup>
            <m:e>
              <m:r>
                <m:rPr>
                  <m:sty m:val="p"/>
                </m:rPr>
                <m:t>(</m:t>
              </m:r>
            </m:e>
          </m:nary>
          <m:r>
            <m:t>1</m:t>
          </m:r>
          <m:r>
            <m:rPr>
              <m:sty m:val="p"/>
            </m:rPr>
            <m:t>−</m:t>
          </m:r>
          <m:sSub>
            <m:e>
              <m:r>
                <m:t>r</m:t>
              </m:r>
            </m:e>
            <m:sub>
              <m:r>
                <m:t>j</m:t>
              </m:r>
              <m:r>
                <m:t>k</m:t>
              </m:r>
            </m:sub>
          </m:sSub>
          <m:r>
            <m:rPr>
              <m:sty m:val="p"/>
            </m:rPr>
            <m:t>)</m:t>
          </m:r>
          <m:r>
            <m:rPr>
              <m:sty m:val="p"/>
            </m:rPr>
            <m:t>,</m:t>
          </m:r>
          <m:r>
            <m:t>  </m:t>
          </m:r>
          <m:sSub>
            <m:e>
              <m:r>
                <m:t>w</m:t>
              </m:r>
            </m:e>
            <m:sub>
              <m:r>
                <m:t>j</m:t>
              </m:r>
            </m:sub>
          </m:sSub>
          <m:r>
            <m:rPr>
              <m:sty m:val="p"/>
            </m:rPr>
            <m:t>=</m:t>
          </m:r>
          <m:f>
            <m:fPr>
              <m:type m:val="bar"/>
            </m:fPr>
            <m:num>
              <m:sSub>
                <m:e>
                  <m:r>
                    <m:t>C</m:t>
                  </m:r>
                </m:e>
                <m:sub>
                  <m:r>
                    <m:t>j</m:t>
                  </m:r>
                </m:sub>
              </m:sSub>
            </m:num>
            <m:den>
              <m:nary>
                <m:naryPr>
                  <m:chr m:val="∑"/>
                  <m:limLoc m:val="undOvr"/>
                  <m:subHide m:val="off"/>
                  <m:supHide m:val="off"/>
                </m:naryPr>
                <m:sub>
                  <m:r>
                    <m:t>j</m:t>
                  </m:r>
                  <m:r>
                    <m:rPr>
                      <m:sty m:val="p"/>
                    </m:rPr>
                    <m:t>=</m:t>
                  </m:r>
                  <m:r>
                    <m:t>1</m:t>
                  </m:r>
                </m:sub>
                <m:sup>
                  <m:r>
                    <m:t>n</m:t>
                  </m:r>
                </m:sup>
                <m:e>
                  <m:sSub>
                    <m:e>
                      <m:r>
                        <m:t>C</m:t>
                      </m:r>
                    </m:e>
                    <m:sub>
                      <m:r>
                        <m:t>j</m:t>
                      </m:r>
                    </m:sub>
                  </m:sSub>
                </m:e>
              </m:nary>
            </m:den>
          </m:f>
          <m:r>
            <m:rPr>
              <m:sty m:val="p"/>
            </m:rPr>
            <m:t>.</m:t>
          </m:r>
        </m:oMath>
      </m:oMathPara>
    </w:p>
    <w:p>
      <w:pPr>
        <w:pStyle w:val="FirstParagraph"/>
        <w:widowControl/>
      </w:pPr>
      <w:r>
        <w:rPr>
          <w:rFonts w:ascii="Times New Roman" w:hAnsi="Times New Roman" w:eastAsia="宋体"/>
          <w:sz w:val="24"/>
        </w:rPr>
        <w:t xml:space="preserve">HLE-Full、OmniDocBench </w:t>
      </w:r>
      <w:r>
        <w:rPr>
          <w:rFonts w:hint="eastAsia" w:ascii="Times New Roman" w:hAnsi="Times New Roman" w:eastAsia="宋体"/>
          <w:sz w:val="24"/>
        </w:rPr>
        <w:t xml:space="preserve">和</w:t>
      </w:r>
      <w:r>
        <w:rPr>
          <w:rFonts w:ascii="Times New Roman" w:hAnsi="Times New Roman" w:eastAsia="宋体"/>
          <w:sz w:val="24"/>
        </w:rPr>
        <w:t xml:space="preserve"> AA-LCR </w:t>
      </w:r>
      <w:r>
        <w:rPr>
          <w:rFonts w:hint="eastAsia" w:ascii="Times New Roman" w:hAnsi="Times New Roman" w:eastAsia="宋体"/>
          <w:sz w:val="24"/>
        </w:rPr>
        <w:t xml:space="preserve">的权重最高，分别为</w:t>
      </w:r>
      <w:r>
        <w:rPr>
          <w:rFonts w:ascii="Times New Roman" w:hAnsi="Times New Roman" w:eastAsia="宋体"/>
          <w:sz w:val="24"/>
        </w:rPr>
        <w:t xml:space="preserve"> 0.2013、0.1483 </w:t>
      </w:r>
      <w:r>
        <w:rPr>
          <w:rFonts w:hint="eastAsia" w:ascii="Times New Roman" w:hAnsi="Times New Roman" w:eastAsia="宋体"/>
          <w:sz w:val="24"/>
        </w:rPr>
        <w:t xml:space="preserve">和</w:t>
      </w:r>
      <w:r>
        <w:rPr>
          <w:rFonts w:ascii="Times New Roman" w:hAnsi="Times New Roman" w:eastAsia="宋体"/>
          <w:sz w:val="24"/>
        </w:rPr>
        <w:t xml:space="preserve"> </w:t>
      </w:r>
      <w:r>
        <w:rPr>
          <w:rFonts w:hint="eastAsia" w:ascii="Times New Roman" w:hAnsi="Times New Roman" w:eastAsia="宋体"/>
          <w:sz w:val="24"/>
        </w:rPr>
        <w:t xml:space="preserve">0.1270；SciCode</w:t>
      </w:r>
      <w:r>
        <w:rPr>
          <w:rFonts w:ascii="Times New Roman" w:hAnsi="Times New Roman" w:eastAsia="宋体"/>
          <w:sz w:val="24"/>
        </w:rPr>
        <w:t xml:space="preserve"> </w:t>
      </w:r>
      <w:r>
        <w:rPr>
          <w:rFonts w:hint="eastAsia" w:ascii="Times New Roman" w:hAnsi="Times New Roman" w:eastAsia="宋体"/>
          <w:sz w:val="24"/>
        </w:rPr>
        <w:t xml:space="preserve">权重最低，为</w:t>
      </w:r>
      <w:r>
        <w:rPr>
          <w:rFonts w:ascii="Times New Roman" w:hAnsi="Times New Roman" w:eastAsia="宋体"/>
          <w:sz w:val="24"/>
        </w:rPr>
        <w:t xml:space="preserve"> </w:t>
      </w:r>
      <w:r>
        <w:rPr>
          <w:rFonts w:hint="eastAsia" w:ascii="Times New Roman" w:hAnsi="Times New Roman" w:eastAsia="宋体"/>
          <w:sz w:val="24"/>
        </w:rPr>
        <w:t xml:space="preserve">0.0674。权重反映的是当前样本中的区分度与互补性，不应解释为永久的重要性排序。</w:t>
      </w:r>
    </w:p>
    <w:p>
      <w:pPr>
        <w:pStyle w:val="CaptionedFigure"/>
        <w:widowControl/>
      </w:pPr>
      <w:r>
        <w:rPr>
          <w:rFonts w:ascii="Times New Roman" w:hAnsi="Times New Roman" w:eastAsia="宋体"/>
          <w:sz w:val="24"/>
        </w:rPr>
        <w:drawing>
          <wp:inline>
            <wp:extent cx="5334000" cy="3718760"/>
            <wp:effectExtent b="0" l="0" r="0" t="0"/>
            <wp:docPr descr="图 3 CRITIC 指标权重" title="" id="26" name="Picture"/>
            <a:graphic>
              <a:graphicData uri="http://schemas.openxmlformats.org/drawingml/2006/picture">
                <pic:pic>
                  <pic:nvPicPr>
                    <pic:cNvPr descr="../results/q1/critic_weights_bar.png" id="27" name="Picture"/>
                    <pic:cNvPicPr>
                      <a:picLocks noChangeArrowheads="1" noChangeAspect="1"/>
                    </pic:cNvPicPr>
                  </pic:nvPicPr>
                  <pic:blipFill>
                    <a:blip r:embed="rId25"/>
                    <a:stretch>
                      <a:fillRect/>
                    </a:stretch>
                  </pic:blipFill>
                  <pic:spPr bwMode="auto">
                    <a:xfrm>
                      <a:off x="0" y="0"/>
                      <a:ext cx="5334000" cy="3718760"/>
                    </a:xfrm>
                    <a:prstGeom prst="rect">
                      <a:avLst/>
                    </a:prstGeom>
                    <a:noFill/>
                    <a:ln w="9525">
                      <a:noFill/>
                      <a:headEnd/>
                      <a:tailEnd/>
                    </a:ln>
                  </pic:spPr>
                </pic:pic>
              </a:graphicData>
            </a:graphic>
          </wp:inline>
        </w:drawing>
      </w:r>
    </w:p>
    <w:p>
      <w:pPr>
        <w:pStyle w:val="ImageCaption"/>
        <w:widowControl/>
        <w:spacing w:before="60" w:after="160"/>
        <w:ind w:firstLine="0"/>
        <w:jc w:val="center"/>
      </w:pPr>
      <w:r>
        <w:rPr>
          <w:rFonts w:hint="eastAsia" w:ascii="Times New Roman" w:hAnsi="Times New Roman" w:eastAsia="宋体"/>
          <w:b w:val="0"/>
          <w:i w:val="0"/>
          <w:sz w:val="21"/>
        </w:rPr>
        <w:t xml:space="preserve">图</w:t>
      </w:r>
      <w:r>
        <w:rPr>
          <w:rFonts w:ascii="Times New Roman" w:hAnsi="Times New Roman" w:eastAsia="宋体"/>
          <w:b w:val="0"/>
          <w:i w:val="0"/>
          <w:sz w:val="21"/>
        </w:rPr>
        <w:t xml:space="preserve"> 3 CRITIC </w:t>
      </w:r>
      <w:r>
        <w:rPr>
          <w:rFonts w:hint="eastAsia" w:ascii="Times New Roman" w:hAnsi="Times New Roman" w:eastAsia="宋体"/>
          <w:b w:val="0"/>
          <w:i w:val="0"/>
          <w:sz w:val="21"/>
        </w:rPr>
        <w:t xml:space="preserve">指标权重</w:t>
      </w:r>
    </w:p>
    <w:bookmarkEnd w:id="28"/>
    <w:bookmarkStart w:id="35" w:name="topsis-综合评价"/>
    <w:p>
      <w:pPr>
        <w:pStyle w:val="Heading3"/>
      </w:pPr>
      <w:r>
        <w:rPr>
          <w:rFonts w:ascii="Times New Roman" w:hAnsi="Times New Roman" w:eastAsia="黑体"/>
          <w:b/>
          <w:sz w:val="24"/>
        </w:rPr>
        <w:t xml:space="preserve">5.1.4 TOPSIS </w:t>
      </w:r>
      <w:r>
        <w:rPr>
          <w:rFonts w:hint="eastAsia" w:ascii="Times New Roman" w:hAnsi="Times New Roman" w:eastAsia="黑体"/>
          <w:b/>
          <w:sz w:val="24"/>
        </w:rPr>
        <w:t xml:space="preserve">综合评价</w:t>
      </w:r>
    </w:p>
    <w:p>
      <w:pPr>
        <w:pStyle w:val="FirstParagraph"/>
        <w:widowControl/>
      </w:pPr>
      <w:r>
        <w:rPr>
          <w:rFonts w:hint="eastAsia" w:ascii="Times New Roman" w:hAnsi="Times New Roman" w:eastAsia="宋体"/>
          <w:sz w:val="24"/>
        </w:rPr>
        <w:t xml:space="preserve">构造加权矩阵</w:t>
      </w:r>
      <w:r>
        <w:rPr>
          <w:rFonts w:ascii="Times New Roman" w:hAnsi="Times New Roman" w:eastAsia="宋体"/>
          <w:sz w:val="24"/>
        </w:rPr>
        <w:t xml:space="preserve"> </w:t>
      </w:r>
      <m:oMath>
        <m:sSub>
          <m:e>
            <m:r>
              <m:t>v</m:t>
            </m:r>
          </m:e>
          <m:sub>
            <m:r>
              <m:t>i</m:t>
            </m:r>
            <m:r>
              <m:t>j</m:t>
            </m:r>
          </m:sub>
        </m:sSub>
        <m:r>
          <m:rPr>
            <m:sty m:val="p"/>
          </m:rPr>
          <m:t>=</m:t>
        </m:r>
        <m:sSub>
          <m:e>
            <m:r>
              <m:t>w</m:t>
            </m:r>
          </m:e>
          <m:sub>
            <m:r>
              <m:t>j</m:t>
            </m:r>
          </m:sub>
        </m:sSub>
        <m:sSub>
          <m:e>
            <m:r>
              <m:t>z</m:t>
            </m:r>
          </m:e>
          <m:sub>
            <m:r>
              <m:t>i</m:t>
            </m:r>
            <m:r>
              <m:t>j</m:t>
            </m:r>
          </m:sub>
        </m:sSub>
      </m:oMath>
      <w:r>
        <w:rPr>
          <w:rFonts w:hint="eastAsia" w:ascii="Times New Roman" w:hAnsi="Times New Roman" w:eastAsia="宋体"/>
          <w:sz w:val="24"/>
        </w:rPr>
        <w:t xml:space="preserve">，以每列最大值和最小值分别作为正、负理想解</w:t>
      </w:r>
      <w:r>
        <w:rPr>
          <w:rFonts w:ascii="Times New Roman" w:hAnsi="Times New Roman" w:eastAsia="宋体"/>
          <w:sz w:val="24"/>
        </w:rPr>
        <w:t xml:space="preserve"> </w:t>
      </w:r>
      <m:oMath>
        <m:sSup>
          <m:e>
            <m:r>
              <m:t>V</m:t>
            </m:r>
          </m:e>
          <m:sup>
            <m:r>
              <m:rPr>
                <m:sty m:val="p"/>
              </m:rPr>
              <m:t>+</m:t>
            </m:r>
          </m:sup>
        </m:sSup>
      </m:oMath>
      <w:r>
        <w:rPr>
          <w:rFonts w:ascii="Times New Roman" w:hAnsi="Times New Roman" w:eastAsia="宋体"/>
          <w:sz w:val="24"/>
        </w:rPr>
        <w:t xml:space="preserve">、</w:t>
      </w:r>
      <m:oMath>
        <m:sSup>
          <m:e>
            <m:r>
              <m:t>V</m:t>
            </m:r>
          </m:e>
          <m:sup>
            <m:r>
              <m:rPr>
                <m:sty m:val="p"/>
              </m:rPr>
              <m:t>−</m:t>
            </m:r>
          </m:sup>
        </m:sSup>
      </m:oMath>
      <w:r>
        <w:rPr>
          <w:rFonts w:hint="eastAsia" w:ascii="Times New Roman" w:hAnsi="Times New Roman" w:eastAsia="宋体"/>
          <w:sz w:val="24"/>
        </w:rPr>
        <w:t xml:space="preserve">。模型与理想解的欧氏距离为</w:t>
      </w:r>
    </w:p>
    <w:p>
      <w:pPr>
        <w:pStyle w:val="BodyText"/>
        <w:widowControl/>
      </w:pPr>
      <m:oMathPara>
        <m:oMathParaPr>
          <m:jc m:val="center"/>
        </m:oMathParaPr>
        <m:oMath>
          <m:sSubSup>
            <m:e>
              <m:r>
                <m:t>D</m:t>
              </m:r>
            </m:e>
            <m:sub>
              <m:r>
                <m:t>i</m:t>
              </m:r>
            </m:sub>
            <m:sup>
              <m:r>
                <m:rPr>
                  <m:sty m:val="p"/>
                </m:rPr>
                <m:t>+</m:t>
              </m:r>
            </m:sup>
          </m:sSubSup>
          <m:r>
            <m:rPr>
              <m:sty m:val="p"/>
            </m:rPr>
            <m:t>=</m:t>
          </m:r>
          <m:rad>
            <m:radPr>
              <m:degHide m:val="on"/>
            </m:radPr>
            <m:deg/>
            <m:e>
              <m:nary>
                <m:naryPr>
                  <m:chr m:val="∑"/>
                  <m:limLoc m:val="undOvr"/>
                  <m:subHide m:val="off"/>
                  <m:supHide m:val="on"/>
                </m:naryPr>
                <m:sub>
                  <m:r>
                    <m:t>j</m:t>
                  </m:r>
                </m:sub>
                <m:sup>
                  <m:r>
                    <m:t>​</m:t>
                  </m:r>
                </m:sup>
                <m:e>
                  <m:r>
                    <m:rPr>
                      <m:sty m:val="p"/>
                    </m:rPr>
                    <m:t>(</m:t>
                  </m:r>
                </m:e>
              </m:nary>
              <m:sSub>
                <m:e>
                  <m:r>
                    <m:t>v</m:t>
                  </m:r>
                </m:e>
                <m:sub>
                  <m:r>
                    <m:t>i</m:t>
                  </m:r>
                  <m:r>
                    <m:t>j</m:t>
                  </m:r>
                </m:sub>
              </m:sSub>
              <m:r>
                <m:rPr>
                  <m:sty m:val="p"/>
                </m:rPr>
                <m:t>−</m:t>
              </m:r>
              <m:sSubSup>
                <m:e>
                  <m:r>
                    <m:t>v</m:t>
                  </m:r>
                </m:e>
                <m:sub>
                  <m:r>
                    <m:t>j</m:t>
                  </m:r>
                </m:sub>
                <m:sup>
                  <m:r>
                    <m:rPr>
                      <m:sty m:val="p"/>
                    </m:rPr>
                    <m:t>+</m:t>
                  </m:r>
                </m:sup>
              </m:sSubSup>
              <m:sSup>
                <m:e>
                  <m:r>
                    <m:rPr>
                      <m:sty m:val="p"/>
                    </m:rPr>
                    <m:t>)</m:t>
                  </m:r>
                </m:e>
                <m:sup>
                  <m:r>
                    <m:t>2</m:t>
                  </m:r>
                </m:sup>
              </m:sSup>
            </m:e>
          </m:rad>
          <m:r>
            <m:rPr>
              <m:sty m:val="p"/>
            </m:rPr>
            <m:t>,</m:t>
          </m:r>
          <m:r>
            <m:t>  </m:t>
          </m:r>
          <m:sSubSup>
            <m:e>
              <m:r>
                <m:t>D</m:t>
              </m:r>
            </m:e>
            <m:sub>
              <m:r>
                <m:t>i</m:t>
              </m:r>
            </m:sub>
            <m:sup>
              <m:r>
                <m:rPr>
                  <m:sty m:val="p"/>
                </m:rPr>
                <m:t>−</m:t>
              </m:r>
            </m:sup>
          </m:sSubSup>
          <m:r>
            <m:rPr>
              <m:sty m:val="p"/>
            </m:rPr>
            <m:t>=</m:t>
          </m:r>
          <m:rad>
            <m:radPr>
              <m:degHide m:val="on"/>
            </m:radPr>
            <m:deg/>
            <m:e>
              <m:nary>
                <m:naryPr>
                  <m:chr m:val="∑"/>
                  <m:limLoc m:val="undOvr"/>
                  <m:subHide m:val="off"/>
                  <m:supHide m:val="on"/>
                </m:naryPr>
                <m:sub>
                  <m:r>
                    <m:t>j</m:t>
                  </m:r>
                </m:sub>
                <m:sup>
                  <m:r>
                    <m:t>​</m:t>
                  </m:r>
                </m:sup>
                <m:e>
                  <m:r>
                    <m:rPr>
                      <m:sty m:val="p"/>
                    </m:rPr>
                    <m:t>(</m:t>
                  </m:r>
                </m:e>
              </m:nary>
              <m:sSub>
                <m:e>
                  <m:r>
                    <m:t>v</m:t>
                  </m:r>
                </m:e>
                <m:sub>
                  <m:r>
                    <m:t>i</m:t>
                  </m:r>
                  <m:r>
                    <m:t>j</m:t>
                  </m:r>
                </m:sub>
              </m:sSub>
              <m:r>
                <m:rPr>
                  <m:sty m:val="p"/>
                </m:rPr>
                <m:t>−</m:t>
              </m:r>
              <m:sSubSup>
                <m:e>
                  <m:r>
                    <m:t>v</m:t>
                  </m:r>
                </m:e>
                <m:sub>
                  <m:r>
                    <m:t>j</m:t>
                  </m:r>
                </m:sub>
                <m:sup>
                  <m:r>
                    <m:rPr>
                      <m:sty m:val="p"/>
                    </m:rPr>
                    <m:t>−</m:t>
                  </m:r>
                </m:sup>
              </m:sSubSup>
              <m:sSup>
                <m:e>
                  <m:r>
                    <m:rPr>
                      <m:sty m:val="p"/>
                    </m:rPr>
                    <m:t>)</m:t>
                  </m:r>
                </m:e>
                <m:sup>
                  <m:r>
                    <m:t>2</m:t>
                  </m:r>
                </m:sup>
              </m:sSup>
            </m:e>
          </m:rad>
          <m:r>
            <m:rPr>
              <m:sty m:val="p"/>
            </m:rPr>
            <m:t>.</m:t>
          </m:r>
        </m:oMath>
      </m:oMathPara>
    </w:p>
    <w:p>
      <w:pPr>
        <w:pStyle w:val="FirstParagraph"/>
        <w:widowControl/>
      </w:pPr>
      <w:r>
        <w:rPr>
          <w:rFonts w:hint="eastAsia" w:ascii="Times New Roman" w:hAnsi="Times New Roman" w:eastAsia="宋体"/>
          <w:sz w:val="24"/>
        </w:rPr>
        <w:t xml:space="preserve">定义综合贴近度</w:t>
      </w:r>
    </w:p>
    <w:p>
      <w:pPr>
        <w:pStyle w:val="BodyText"/>
        <w:widowControl/>
      </w:pPr>
      <m:oMathPara>
        <m:oMathParaPr>
          <m:jc m:val="center"/>
        </m:oMathParaPr>
        <m:oMath>
          <m:sSub>
            <m:e>
              <m:r>
                <m:t>S</m:t>
              </m:r>
            </m:e>
            <m:sub>
              <m:r>
                <m:t>i</m:t>
              </m:r>
            </m:sub>
          </m:sSub>
          <m:r>
            <m:rPr>
              <m:sty m:val="p"/>
            </m:rPr>
            <m:t>=</m:t>
          </m:r>
          <m:f>
            <m:fPr>
              <m:type m:val="bar"/>
            </m:fPr>
            <m:num>
              <m:sSubSup>
                <m:e>
                  <m:r>
                    <m:t>D</m:t>
                  </m:r>
                </m:e>
                <m:sub>
                  <m:r>
                    <m:t>i</m:t>
                  </m:r>
                </m:sub>
                <m:sup>
                  <m:r>
                    <m:rPr>
                      <m:sty m:val="p"/>
                    </m:rPr>
                    <m:t>−</m:t>
                  </m:r>
                </m:sup>
              </m:sSubSup>
            </m:num>
            <m:den>
              <m:sSubSup>
                <m:e>
                  <m:r>
                    <m:t>D</m:t>
                  </m:r>
                </m:e>
                <m:sub>
                  <m:r>
                    <m:t>i</m:t>
                  </m:r>
                </m:sub>
                <m:sup>
                  <m:r>
                    <m:rPr>
                      <m:sty m:val="p"/>
                    </m:rPr>
                    <m:t>+</m:t>
                  </m:r>
                </m:sup>
              </m:sSubSup>
              <m:r>
                <m:rPr>
                  <m:sty m:val="p"/>
                </m:rPr>
                <m:t>+</m:t>
              </m:r>
              <m:sSubSup>
                <m:e>
                  <m:r>
                    <m:t>D</m:t>
                  </m:r>
                </m:e>
                <m:sub>
                  <m:r>
                    <m:t>i</m:t>
                  </m:r>
                </m:sub>
                <m:sup>
                  <m:r>
                    <m:rPr>
                      <m:sty m:val="p"/>
                    </m:rPr>
                    <m:t>−</m:t>
                  </m:r>
                </m:sup>
              </m:sSubSup>
            </m:den>
          </m:f>
          <m:r>
            <m:rPr>
              <m:sty m:val="p"/>
            </m:rPr>
            <m:t>.</m:t>
          </m:r>
        </m:oMath>
      </m:oMathPara>
    </w:p>
    <w:p>
      <w:pPr>
        <w:pStyle w:val="FirstParagraph"/>
        <w:widowControl/>
      </w:pPr>
      <m:oMath>
        <m:sSub>
          <m:e>
            <m:r>
              <m:t>S</m:t>
            </m:r>
          </m:e>
          <m:sub>
            <m:r>
              <m:t>i</m:t>
            </m:r>
          </m:sub>
        </m:sSub>
      </m:oMath>
      <w:r>
        <w:rPr>
          <w:rFonts w:ascii="Times New Roman" w:hAnsi="Times New Roman" w:eastAsia="宋体"/>
          <w:sz w:val="24"/>
        </w:rPr>
        <w:t xml:space="preserve"> </w:t>
      </w:r>
      <w:r>
        <w:rPr>
          <w:rFonts w:hint="eastAsia" w:ascii="Times New Roman" w:hAnsi="Times New Roman" w:eastAsia="宋体"/>
          <w:sz w:val="24"/>
        </w:rPr>
        <w:t xml:space="preserve">越大，表示模型越接近正理想解。只有</w:t>
      </w:r>
      <w:r>
        <w:rPr>
          <w:rFonts w:ascii="Times New Roman" w:hAnsi="Times New Roman" w:eastAsia="宋体"/>
          <w:sz w:val="24"/>
        </w:rPr>
        <w:t xml:space="preserve"> 9 </w:t>
      </w:r>
      <w:r>
        <w:rPr>
          <w:rFonts w:hint="eastAsia" w:ascii="Times New Roman" w:hAnsi="Times New Roman" w:eastAsia="宋体"/>
          <w:sz w:val="24"/>
        </w:rPr>
        <w:t xml:space="preserve">项成绩完整的</w:t>
      </w:r>
      <w:r>
        <w:rPr>
          <w:rFonts w:ascii="Times New Roman" w:hAnsi="Times New Roman" w:eastAsia="宋体"/>
          <w:sz w:val="24"/>
        </w:rPr>
        <w:t xml:space="preserve"> 5 </w:t>
      </w:r>
      <w:r>
        <w:rPr>
          <w:rFonts w:hint="eastAsia" w:ascii="Times New Roman" w:hAnsi="Times New Roman" w:eastAsia="宋体"/>
          <w:sz w:val="24"/>
        </w:rPr>
        <w:t xml:space="preserve">个模型进入主排名。</w:t>
      </w:r>
    </w:p>
    <w:tbl>
      <w:tblPr>
        <w:tblStyle w:val="Table"/>
        <w:tblW w:type="auto" w:w="0"/>
        <w:tblLayout w:type="fixed"/>
        <w:tblLook w:firstRow="1" w:lastRow="0" w:firstColumn="0" w:lastColumn="0" w:noHBand="0" w:noVBand="0" w:val="0020"/>
        <w:tblBorders>
          <w:top w:val="single" w:sz="12" w:color="000000"/>
          <w:bottom w:val="single" w:sz="12" w:color="000000"/>
          <w:left w:val="nil" w:sz="0" w:color="000000"/>
          <w:right w:val="nil" w:sz="0" w:color="000000"/>
          <w:insideH w:val="nil" w:sz="0" w:color="000000"/>
          <w:insideV w:val="nil" w:sz="0" w:color="000000"/>
        </w:tblBorders>
      </w:tblPr>
      <w:tblGrid>
        <w:gridCol w:w="1481"/>
        <w:gridCol w:w="4484"/>
        <w:gridCol w:w="3388"/>
      </w:tblGrid>
      <w:tr>
        <w:trPr>
          <w:tblHeader w:val="on"/>
          <w:tblHeader w:val="true"/>
        </w:trPr>
        <w:tc>
          <w:tcPr>
            <w:tcW w:type="dxa" w:w="1481"/>
            <w:vAlign w:val="center"/>
            <w:tcBorders>
              <w:bottom w:val="single" w:sz="8" w:color="000000"/>
            </w:tcBorders>
          </w:tcPr>
          <w:p>
            <w:pPr>
              <w:pStyle w:val="Compact"/>
              <w:widowControl/>
              <w:spacing w:before="0" w:after="0" w:line="240" w:lineRule="auto"/>
              <w:ind w:firstLine="0" w:left="0" w:right="0"/>
              <w:jc w:val="center"/>
            </w:pPr>
            <w:r>
              <w:rPr>
                <w:rFonts w:hint="eastAsia" w:ascii="Times New Roman" w:hAnsi="Times New Roman" w:eastAsia="宋体"/>
                <w:b/>
                <w:sz w:val="21"/>
              </w:rPr>
              <w:t xml:space="preserve">排名</w:t>
            </w:r>
          </w:p>
        </w:tc>
        <w:tc>
          <w:tcPr>
            <w:tcW w:type="dxa" w:w="4484"/>
            <w:vAlign w:val="center"/>
            <w:tcBorders>
              <w:bottom w:val="single" w:sz="8" w:color="000000"/>
            </w:tcBorders>
          </w:tcPr>
          <w:p>
            <w:pPr>
              <w:pStyle w:val="Compact"/>
              <w:widowControl/>
              <w:spacing w:before="0" w:after="0" w:line="240" w:lineRule="auto"/>
              <w:ind w:firstLine="0" w:left="0" w:right="0"/>
              <w:jc w:val="left"/>
            </w:pPr>
            <w:r>
              <w:rPr>
                <w:rFonts w:hint="eastAsia" w:ascii="Times New Roman" w:hAnsi="Times New Roman" w:eastAsia="宋体"/>
                <w:b/>
                <w:sz w:val="21"/>
              </w:rPr>
              <w:t xml:space="preserve">模型</w:t>
            </w:r>
          </w:p>
        </w:tc>
        <w:tc>
          <w:tcPr>
            <w:tcW w:type="dxa" w:w="3388"/>
            <w:vAlign w:val="center"/>
            <w:tcBorders>
              <w:bottom w:val="single" w:sz="8" w:color="000000"/>
            </w:tcBorders>
          </w:tcPr>
          <w:p>
            <w:pPr>
              <w:pStyle w:val="Compact"/>
              <w:widowControl/>
              <w:spacing w:before="0" w:after="0" w:line="240" w:lineRule="auto"/>
              <w:ind w:firstLine="0" w:left="0" w:right="0"/>
              <w:jc w:val="center"/>
            </w:pPr>
            <w:r>
              <w:rPr>
                <w:rFonts w:ascii="Times New Roman" w:hAnsi="Times New Roman" w:eastAsia="宋体"/>
                <w:b/>
                <w:sz w:val="21"/>
              </w:rPr>
              <w:t xml:space="preserve">TOPSIS </w:t>
            </w:r>
            <w:r>
              <w:rPr>
                <w:rFonts w:hint="eastAsia" w:ascii="Times New Roman" w:hAnsi="Times New Roman" w:eastAsia="宋体"/>
                <w:b/>
                <w:sz w:val="21"/>
              </w:rPr>
              <w:t xml:space="preserve">得分</w:t>
            </w:r>
          </w:p>
        </w:tc>
      </w:tr>
      <w:tr>
        <w:tc>
          <w:tcPr>
            <w:tcW w:type="dxa" w:w="1481"/>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1</w:t>
            </w:r>
          </w:p>
        </w:tc>
        <w:tc>
          <w:tcPr>
            <w:tcW w:type="dxa" w:w="4484"/>
            <w:vAlign w:val="center"/>
          </w:tcPr>
          <w:p>
            <w:pPr>
              <w:pStyle w:val="Compact"/>
              <w:widowControl/>
              <w:spacing w:before="0" w:after="0" w:line="240" w:lineRule="auto"/>
              <w:ind w:firstLine="0" w:left="0" w:right="0"/>
              <w:jc w:val="left"/>
            </w:pPr>
            <w:r>
              <w:rPr>
                <w:rFonts w:ascii="Times New Roman" w:hAnsi="Times New Roman" w:eastAsia="宋体"/>
                <w:b w:val="0"/>
                <w:sz w:val="21"/>
              </w:rPr>
              <w:t xml:space="preserve">Claude Fable 5</w:t>
            </w:r>
          </w:p>
        </w:tc>
        <w:tc>
          <w:tcPr>
            <w:tcW w:type="dxa" w:w="3388"/>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0.7254</w:t>
            </w:r>
          </w:p>
        </w:tc>
      </w:tr>
      <w:tr>
        <w:tc>
          <w:tcPr>
            <w:tcW w:type="dxa" w:w="1481"/>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2</w:t>
            </w:r>
          </w:p>
        </w:tc>
        <w:tc>
          <w:tcPr>
            <w:tcW w:type="dxa" w:w="4484"/>
            <w:vAlign w:val="center"/>
          </w:tcPr>
          <w:p>
            <w:pPr>
              <w:pStyle w:val="Compact"/>
              <w:widowControl/>
              <w:spacing w:before="0" w:after="0" w:line="240" w:lineRule="auto"/>
              <w:ind w:firstLine="0" w:left="0" w:right="0"/>
              <w:jc w:val="left"/>
            </w:pPr>
            <w:r>
              <w:rPr>
                <w:rFonts w:ascii="Times New Roman" w:hAnsi="Times New Roman" w:eastAsia="宋体"/>
                <w:b w:val="0"/>
                <w:sz w:val="21"/>
              </w:rPr>
              <w:t xml:space="preserve">Kimi K3</w:t>
            </w:r>
          </w:p>
        </w:tc>
        <w:tc>
          <w:tcPr>
            <w:tcW w:type="dxa" w:w="3388"/>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0.5933</w:t>
            </w:r>
          </w:p>
        </w:tc>
      </w:tr>
      <w:tr>
        <w:tc>
          <w:tcPr>
            <w:tcW w:type="dxa" w:w="1481"/>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3</w:t>
            </w:r>
          </w:p>
        </w:tc>
        <w:tc>
          <w:tcPr>
            <w:tcW w:type="dxa" w:w="4484"/>
            <w:vAlign w:val="center"/>
          </w:tcPr>
          <w:p>
            <w:pPr>
              <w:pStyle w:val="Compact"/>
              <w:widowControl/>
              <w:spacing w:before="0" w:after="0" w:line="240" w:lineRule="auto"/>
              <w:ind w:firstLine="0" w:left="0" w:right="0"/>
              <w:jc w:val="left"/>
            </w:pPr>
            <w:r>
              <w:rPr>
                <w:rFonts w:ascii="Times New Roman" w:hAnsi="Times New Roman" w:eastAsia="宋体"/>
                <w:b w:val="0"/>
                <w:sz w:val="21"/>
              </w:rPr>
              <w:t xml:space="preserve">GPT-5.6 Sol</w:t>
            </w:r>
          </w:p>
        </w:tc>
        <w:tc>
          <w:tcPr>
            <w:tcW w:type="dxa" w:w="3388"/>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0.5178</w:t>
            </w:r>
          </w:p>
        </w:tc>
      </w:tr>
      <w:tr>
        <w:tc>
          <w:tcPr>
            <w:tcW w:type="dxa" w:w="1481"/>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4</w:t>
            </w:r>
          </w:p>
        </w:tc>
        <w:tc>
          <w:tcPr>
            <w:tcW w:type="dxa" w:w="4484"/>
            <w:vAlign w:val="center"/>
          </w:tcPr>
          <w:p>
            <w:pPr>
              <w:pStyle w:val="Compact"/>
              <w:widowControl/>
              <w:spacing w:before="0" w:after="0" w:line="240" w:lineRule="auto"/>
              <w:ind w:firstLine="0" w:left="0" w:right="0"/>
              <w:jc w:val="left"/>
            </w:pPr>
            <w:r>
              <w:rPr>
                <w:rFonts w:ascii="Times New Roman" w:hAnsi="Times New Roman" w:eastAsia="宋体"/>
                <w:b w:val="0"/>
                <w:sz w:val="21"/>
              </w:rPr>
              <w:t xml:space="preserve">GPT-5.5</w:t>
            </w:r>
          </w:p>
        </w:tc>
        <w:tc>
          <w:tcPr>
            <w:tcW w:type="dxa" w:w="3388"/>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0.4410</w:t>
            </w:r>
          </w:p>
        </w:tc>
      </w:tr>
      <w:tr>
        <w:tc>
          <w:tcPr>
            <w:tcW w:type="dxa" w:w="1481"/>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5</w:t>
            </w:r>
          </w:p>
        </w:tc>
        <w:tc>
          <w:tcPr>
            <w:tcW w:type="dxa" w:w="4484"/>
            <w:vAlign w:val="center"/>
          </w:tcPr>
          <w:p>
            <w:pPr>
              <w:pStyle w:val="Compact"/>
              <w:widowControl/>
              <w:spacing w:before="0" w:after="0" w:line="240" w:lineRule="auto"/>
              <w:ind w:firstLine="0" w:left="0" w:right="0"/>
              <w:jc w:val="left"/>
            </w:pPr>
            <w:r>
              <w:rPr>
                <w:rFonts w:ascii="Times New Roman" w:hAnsi="Times New Roman" w:eastAsia="宋体"/>
                <w:b w:val="0"/>
                <w:sz w:val="21"/>
              </w:rPr>
              <w:t xml:space="preserve">Claude Opus 4.8</w:t>
            </w:r>
          </w:p>
        </w:tc>
        <w:tc>
          <w:tcPr>
            <w:tcW w:type="dxa" w:w="3388"/>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0.3902</w:t>
            </w:r>
          </w:p>
        </w:tc>
      </w:tr>
    </w:tbl>
    <w:p>
      <w:pPr>
        <w:pStyle w:val="CaptionedFigure"/>
        <w:widowControl/>
      </w:pPr>
      <w:r>
        <w:rPr>
          <w:rFonts w:ascii="Times New Roman" w:hAnsi="Times New Roman" w:eastAsia="宋体"/>
          <w:sz w:val="24"/>
        </w:rPr>
        <w:drawing>
          <wp:inline>
            <wp:extent cx="5334000" cy="2736336"/>
            <wp:effectExtent b="0" l="0" r="0" t="0"/>
            <wp:docPr descr="图 4 综合性能排名" title="" id="30" name="Picture"/>
            <a:graphic>
              <a:graphicData uri="http://schemas.openxmlformats.org/drawingml/2006/picture">
                <pic:pic>
                  <pic:nvPicPr>
                    <pic:cNvPr descr="../results/q1/topsis_ranking_bar.png" id="31" name="Picture"/>
                    <pic:cNvPicPr>
                      <a:picLocks noChangeArrowheads="1" noChangeAspect="1"/>
                    </pic:cNvPicPr>
                  </pic:nvPicPr>
                  <pic:blipFill>
                    <a:blip r:embed="rId29"/>
                    <a:stretch>
                      <a:fillRect/>
                    </a:stretch>
                  </pic:blipFill>
                  <pic:spPr bwMode="auto">
                    <a:xfrm>
                      <a:off x="0" y="0"/>
                      <a:ext cx="5334000" cy="2736336"/>
                    </a:xfrm>
                    <a:prstGeom prst="rect">
                      <a:avLst/>
                    </a:prstGeom>
                    <a:noFill/>
                    <a:ln w="9525">
                      <a:noFill/>
                      <a:headEnd/>
                      <a:tailEnd/>
                    </a:ln>
                  </pic:spPr>
                </pic:pic>
              </a:graphicData>
            </a:graphic>
          </wp:inline>
        </w:drawing>
      </w:r>
    </w:p>
    <w:p>
      <w:pPr>
        <w:pStyle w:val="ImageCaption"/>
        <w:widowControl/>
        <w:spacing w:before="60" w:after="160"/>
        <w:ind w:firstLine="0"/>
        <w:jc w:val="center"/>
      </w:pPr>
      <w:r>
        <w:rPr>
          <w:rFonts w:hint="eastAsia" w:ascii="Times New Roman" w:hAnsi="Times New Roman" w:eastAsia="宋体"/>
          <w:b w:val="0"/>
          <w:i w:val="0"/>
          <w:sz w:val="21"/>
        </w:rPr>
        <w:t xml:space="preserve">图</w:t>
      </w:r>
      <w:r>
        <w:rPr>
          <w:rFonts w:ascii="Times New Roman" w:hAnsi="Times New Roman" w:eastAsia="宋体"/>
          <w:b w:val="0"/>
          <w:i w:val="0"/>
          <w:sz w:val="21"/>
        </w:rPr>
        <w:t xml:space="preserve"> 4 </w:t>
      </w:r>
      <w:r>
        <w:rPr>
          <w:rFonts w:hint="eastAsia" w:ascii="Times New Roman" w:hAnsi="Times New Roman" w:eastAsia="宋体"/>
          <w:b w:val="0"/>
          <w:i w:val="0"/>
          <w:sz w:val="21"/>
        </w:rPr>
        <w:t xml:space="preserve">综合性能排名</w:t>
      </w:r>
    </w:p>
    <w:p>
      <w:pPr>
        <w:pStyle w:val="BodyText"/>
        <w:widowControl/>
      </w:pPr>
      <w:r>
        <w:rPr>
          <w:rFonts w:ascii="Times New Roman" w:hAnsi="Times New Roman" w:eastAsia="宋体"/>
          <w:sz w:val="24"/>
        </w:rPr>
        <w:t xml:space="preserve">GLM-5.2 </w:t>
      </w:r>
      <w:r>
        <w:rPr>
          <w:rFonts w:hint="eastAsia" w:ascii="Times New Roman" w:hAnsi="Times New Roman" w:eastAsia="宋体"/>
          <w:sz w:val="24"/>
        </w:rPr>
        <w:t xml:space="preserve">在冻结</w:t>
      </w:r>
      <w:r>
        <w:rPr>
          <w:rFonts w:ascii="Times New Roman" w:hAnsi="Times New Roman" w:eastAsia="宋体"/>
          <w:sz w:val="24"/>
        </w:rPr>
        <w:t xml:space="preserve"> cohort </w:t>
      </w:r>
      <w:r>
        <w:rPr>
          <w:rFonts w:hint="eastAsia" w:ascii="Times New Roman" w:hAnsi="Times New Roman" w:eastAsia="宋体"/>
          <w:sz w:val="24"/>
        </w:rPr>
        <w:t xml:space="preserve">中只有</w:t>
      </w:r>
      <w:r>
        <w:rPr>
          <w:rFonts w:ascii="Times New Roman" w:hAnsi="Times New Roman" w:eastAsia="宋体"/>
          <w:sz w:val="24"/>
        </w:rPr>
        <w:t xml:space="preserve"> 4 </w:t>
      </w:r>
      <w:r>
        <w:rPr>
          <w:rFonts w:hint="eastAsia" w:ascii="Times New Roman" w:hAnsi="Times New Roman" w:eastAsia="宋体"/>
          <w:sz w:val="24"/>
        </w:rPr>
        <w:t xml:space="preserve">项可比较成绩：GPQA</w:t>
      </w:r>
      <w:r>
        <w:rPr>
          <w:rFonts w:ascii="Times New Roman" w:hAnsi="Times New Roman" w:eastAsia="宋体"/>
          <w:sz w:val="24"/>
        </w:rPr>
        <w:t xml:space="preserve"> Diamond </w:t>
      </w:r>
      <w:r>
        <w:rPr>
          <w:rFonts w:hint="eastAsia" w:ascii="Times New Roman" w:hAnsi="Times New Roman" w:eastAsia="宋体"/>
          <w:sz w:val="24"/>
        </w:rPr>
        <w:t xml:space="preserve">91.2（第</w:t>
      </w:r>
      <w:r>
        <w:rPr>
          <w:rFonts w:ascii="Times New Roman" w:hAnsi="Times New Roman" w:eastAsia="宋体"/>
          <w:sz w:val="24"/>
        </w:rPr>
        <w:t xml:space="preserve"> </w:t>
      </w:r>
      <w:r>
        <w:rPr>
          <w:rFonts w:hint="eastAsia" w:ascii="Times New Roman" w:hAnsi="Times New Roman" w:eastAsia="宋体"/>
          <w:sz w:val="24"/>
        </w:rPr>
        <w:t xml:space="preserve">5/6）、AA-LCR</w:t>
      </w:r>
      <w:r>
        <w:rPr>
          <w:rFonts w:ascii="Times New Roman" w:hAnsi="Times New Roman" w:eastAsia="宋体"/>
          <w:sz w:val="24"/>
        </w:rPr>
        <w:t xml:space="preserve"> </w:t>
      </w:r>
      <w:r>
        <w:rPr>
          <w:rFonts w:hint="eastAsia" w:ascii="Times New Roman" w:hAnsi="Times New Roman" w:eastAsia="宋体"/>
          <w:sz w:val="24"/>
        </w:rPr>
        <w:t xml:space="preserve">71.3（第</w:t>
      </w:r>
      <w:r>
        <w:rPr>
          <w:rFonts w:ascii="Times New Roman" w:hAnsi="Times New Roman" w:eastAsia="宋体"/>
          <w:sz w:val="24"/>
        </w:rPr>
        <w:t xml:space="preserve"> </w:t>
      </w:r>
      <w:r>
        <w:rPr>
          <w:rFonts w:hint="eastAsia" w:ascii="Times New Roman" w:hAnsi="Times New Roman" w:eastAsia="宋体"/>
          <w:sz w:val="24"/>
        </w:rPr>
        <w:t xml:space="preserve">4/6）、SciCode</w:t>
      </w:r>
      <w:r>
        <w:rPr>
          <w:rFonts w:ascii="Times New Roman" w:hAnsi="Times New Roman" w:eastAsia="宋体"/>
          <w:sz w:val="24"/>
        </w:rPr>
        <w:t xml:space="preserve"> </w:t>
      </w:r>
      <w:r>
        <w:rPr>
          <w:rFonts w:hint="eastAsia" w:ascii="Times New Roman" w:hAnsi="Times New Roman" w:eastAsia="宋体"/>
          <w:sz w:val="24"/>
        </w:rPr>
        <w:t xml:space="preserve">50.5（第</w:t>
      </w:r>
      <w:r>
        <w:rPr>
          <w:rFonts w:ascii="Times New Roman" w:hAnsi="Times New Roman" w:eastAsia="宋体"/>
          <w:sz w:val="24"/>
        </w:rPr>
        <w:t xml:space="preserve"> </w:t>
      </w:r>
      <w:r>
        <w:rPr>
          <w:rFonts w:hint="eastAsia" w:ascii="Times New Roman" w:hAnsi="Times New Roman" w:eastAsia="宋体"/>
          <w:sz w:val="24"/>
        </w:rPr>
        <w:t xml:space="preserve">6/6）、GDPval-AA</w:t>
      </w:r>
      <w:r>
        <w:rPr>
          <w:rFonts w:ascii="Times New Roman" w:hAnsi="Times New Roman" w:eastAsia="宋体"/>
          <w:sz w:val="24"/>
        </w:rPr>
        <w:t xml:space="preserve"> v2 </w:t>
      </w:r>
      <w:r>
        <w:rPr>
          <w:rFonts w:hint="eastAsia" w:ascii="Times New Roman" w:hAnsi="Times New Roman" w:eastAsia="宋体"/>
          <w:sz w:val="24"/>
        </w:rPr>
        <w:t xml:space="preserve">1510（第</w:t>
      </w:r>
      <w:r>
        <w:rPr>
          <w:rFonts w:ascii="Times New Roman" w:hAnsi="Times New Roman" w:eastAsia="宋体"/>
          <w:sz w:val="24"/>
        </w:rPr>
        <w:t xml:space="preserve"> </w:t>
      </w:r>
      <w:r>
        <w:rPr>
          <w:rFonts w:hint="eastAsia" w:ascii="Times New Roman" w:hAnsi="Times New Roman" w:eastAsia="宋体"/>
          <w:sz w:val="24"/>
        </w:rPr>
        <w:t xml:space="preserve">5/6）。Z.ai</w:t>
      </w:r>
      <w:r>
        <w:rPr>
          <w:rFonts w:ascii="Times New Roman" w:hAnsi="Times New Roman" w:eastAsia="宋体"/>
          <w:sz w:val="24"/>
        </w:rPr>
        <w:t xml:space="preserve"> </w:t>
      </w:r>
      <w:r>
        <w:rPr>
          <w:rFonts w:hint="eastAsia" w:ascii="Times New Roman" w:hAnsi="Times New Roman" w:eastAsia="宋体"/>
          <w:sz w:val="24"/>
        </w:rPr>
        <w:t xml:space="preserve">官方另报</w:t>
      </w:r>
      <w:r>
        <w:rPr>
          <w:rFonts w:ascii="Times New Roman" w:hAnsi="Times New Roman" w:eastAsia="宋体"/>
          <w:sz w:val="24"/>
        </w:rPr>
        <w:t xml:space="preserve"> HLE </w:t>
      </w:r>
      <w:r>
        <w:rPr>
          <w:rFonts w:hint="eastAsia" w:ascii="Times New Roman" w:hAnsi="Times New Roman" w:eastAsia="宋体"/>
          <w:sz w:val="24"/>
        </w:rPr>
        <w:t xml:space="preserve">40.5，但测试来源不同，只作为补充证据，不替换主矩阵的缺失值。</w:t>
      </w:r>
    </w:p>
    <w:p>
      <w:pPr>
        <w:pStyle w:val="CaptionedFigure"/>
        <w:widowControl/>
      </w:pPr>
      <w:r>
        <w:rPr>
          <w:rFonts w:ascii="Times New Roman" w:hAnsi="Times New Roman" w:eastAsia="宋体"/>
          <w:sz w:val="24"/>
        </w:rPr>
        <w:drawing>
          <wp:inline>
            <wp:extent cx="5334000" cy="3469515"/>
            <wp:effectExtent b="0" l="0" r="0" t="0"/>
            <wp:docPr descr="图 5 GLM-5.2 四项同口径局部定位" title="" id="33" name="Picture"/>
            <a:graphic>
              <a:graphicData uri="http://schemas.openxmlformats.org/drawingml/2006/picture">
                <pic:pic>
                  <pic:nvPicPr>
                    <pic:cNvPr descr="../results/phase4b/glm_partial_comparison.png" id="34" name="Picture"/>
                    <pic:cNvPicPr>
                      <a:picLocks noChangeArrowheads="1" noChangeAspect="1"/>
                    </pic:cNvPicPr>
                  </pic:nvPicPr>
                  <pic:blipFill>
                    <a:blip r:embed="rId32"/>
                    <a:stretch>
                      <a:fillRect/>
                    </a:stretch>
                  </pic:blipFill>
                  <pic:spPr bwMode="auto">
                    <a:xfrm>
                      <a:off x="0" y="0"/>
                      <a:ext cx="5334000" cy="3469515"/>
                    </a:xfrm>
                    <a:prstGeom prst="rect">
                      <a:avLst/>
                    </a:prstGeom>
                    <a:noFill/>
                    <a:ln w="9525">
                      <a:noFill/>
                      <a:headEnd/>
                      <a:tailEnd/>
                    </a:ln>
                  </pic:spPr>
                </pic:pic>
              </a:graphicData>
            </a:graphic>
          </wp:inline>
        </w:drawing>
      </w:r>
    </w:p>
    <w:p>
      <w:pPr>
        <w:pStyle w:val="ImageCaption"/>
        <w:widowControl/>
        <w:spacing w:before="60" w:after="160"/>
        <w:ind w:firstLine="0"/>
        <w:jc w:val="center"/>
      </w:pPr>
      <w:r>
        <w:rPr>
          <w:rFonts w:hint="eastAsia" w:ascii="Times New Roman" w:hAnsi="Times New Roman" w:eastAsia="宋体"/>
          <w:b w:val="0"/>
          <w:i w:val="0"/>
          <w:sz w:val="21"/>
        </w:rPr>
        <w:t xml:space="preserve">图</w:t>
      </w:r>
      <w:r>
        <w:rPr>
          <w:rFonts w:ascii="Times New Roman" w:hAnsi="Times New Roman" w:eastAsia="宋体"/>
          <w:b w:val="0"/>
          <w:i w:val="0"/>
          <w:sz w:val="21"/>
        </w:rPr>
        <w:t xml:space="preserve"> 5 GLM-5.2 </w:t>
      </w:r>
      <w:r>
        <w:rPr>
          <w:rFonts w:hint="eastAsia" w:ascii="Times New Roman" w:hAnsi="Times New Roman" w:eastAsia="宋体"/>
          <w:b w:val="0"/>
          <w:i w:val="0"/>
          <w:sz w:val="21"/>
        </w:rPr>
        <w:t xml:space="preserve">四项同口径局部定位</w:t>
      </w:r>
    </w:p>
    <w:bookmarkEnd w:id="35"/>
    <w:bookmarkStart w:id="39" w:name="kimi-k3-优势与不足"/>
    <w:p>
      <w:pPr>
        <w:pStyle w:val="Heading3"/>
      </w:pPr>
      <w:r>
        <w:rPr>
          <w:rFonts w:ascii="Times New Roman" w:hAnsi="Times New Roman" w:eastAsia="黑体"/>
          <w:b/>
          <w:sz w:val="24"/>
        </w:rPr>
        <w:t xml:space="preserve">5.1.5 Kimi K3 </w:t>
      </w:r>
      <w:r>
        <w:rPr>
          <w:rFonts w:hint="eastAsia" w:ascii="Times New Roman" w:hAnsi="Times New Roman" w:eastAsia="黑体"/>
          <w:b/>
          <w:sz w:val="24"/>
        </w:rPr>
        <w:t xml:space="preserve">优势与不足</w:t>
      </w:r>
    </w:p>
    <w:p>
      <w:pPr>
        <w:pStyle w:val="FirstParagraph"/>
        <w:widowControl/>
      </w:pPr>
      <w:r>
        <w:rPr>
          <w:rFonts w:ascii="Times New Roman" w:hAnsi="Times New Roman" w:eastAsia="宋体"/>
          <w:sz w:val="24"/>
        </w:rPr>
        <w:t xml:space="preserve">Kimi K3 </w:t>
      </w:r>
      <w:r>
        <w:rPr>
          <w:rFonts w:hint="eastAsia" w:ascii="Times New Roman" w:hAnsi="Times New Roman" w:eastAsia="宋体"/>
          <w:sz w:val="24"/>
        </w:rPr>
        <w:t xml:space="preserve">在</w:t>
      </w:r>
      <w:r>
        <w:rPr>
          <w:rFonts w:ascii="Times New Roman" w:hAnsi="Times New Roman" w:eastAsia="宋体"/>
          <w:sz w:val="24"/>
        </w:rPr>
        <w:t xml:space="preserve"> AA-LCR </w:t>
      </w:r>
      <w:r>
        <w:rPr>
          <w:rFonts w:hint="eastAsia" w:ascii="Times New Roman" w:hAnsi="Times New Roman" w:eastAsia="宋体"/>
          <w:sz w:val="24"/>
        </w:rPr>
        <w:t xml:space="preserve">和</w:t>
      </w:r>
      <w:r>
        <w:rPr>
          <w:rFonts w:ascii="Times New Roman" w:hAnsi="Times New Roman" w:eastAsia="宋体"/>
          <w:sz w:val="24"/>
        </w:rPr>
        <w:t xml:space="preserve"> OmniDocBench </w:t>
      </w:r>
      <w:r>
        <w:rPr>
          <w:rFonts w:hint="eastAsia" w:ascii="Times New Roman" w:hAnsi="Times New Roman" w:eastAsia="宋体"/>
          <w:sz w:val="24"/>
        </w:rPr>
        <w:t xml:space="preserve">中排名第一，在</w:t>
      </w:r>
      <w:r>
        <w:rPr>
          <w:rFonts w:ascii="Times New Roman" w:hAnsi="Times New Roman" w:eastAsia="宋体"/>
          <w:sz w:val="24"/>
        </w:rPr>
        <w:t xml:space="preserve"> SciCode、MMMU-Pro </w:t>
      </w:r>
      <w:r>
        <w:rPr>
          <w:rFonts w:hint="eastAsia" w:ascii="Times New Roman" w:hAnsi="Times New Roman" w:eastAsia="宋体"/>
          <w:sz w:val="24"/>
        </w:rPr>
        <w:t xml:space="preserve">与</w:t>
      </w:r>
      <w:r>
        <w:rPr>
          <w:rFonts w:ascii="Times New Roman" w:hAnsi="Times New Roman" w:eastAsia="宋体"/>
          <w:sz w:val="24"/>
        </w:rPr>
        <w:t xml:space="preserve"> CharXiv RQ </w:t>
      </w:r>
      <w:r>
        <w:rPr>
          <w:rFonts w:hint="eastAsia" w:ascii="Times New Roman" w:hAnsi="Times New Roman" w:eastAsia="宋体"/>
          <w:sz w:val="24"/>
        </w:rPr>
        <w:t xml:space="preserve">中排名第二，说明其优势集中于长文本推理、文档理解、科研材料处理及跨模态文档任务。其</w:t>
      </w:r>
      <w:r>
        <w:rPr>
          <w:rFonts w:ascii="Times New Roman" w:hAnsi="Times New Roman" w:eastAsia="宋体"/>
          <w:sz w:val="24"/>
        </w:rPr>
        <w:t xml:space="preserve"> HLE-Full </w:t>
      </w:r>
      <w:r>
        <w:rPr>
          <w:rFonts w:hint="eastAsia" w:ascii="Times New Roman" w:hAnsi="Times New Roman" w:eastAsia="宋体"/>
          <w:sz w:val="24"/>
        </w:rPr>
        <w:t xml:space="preserve">标准化得分为</w:t>
      </w:r>
      <w:r>
        <w:rPr>
          <w:rFonts w:ascii="Times New Roman" w:hAnsi="Times New Roman" w:eastAsia="宋体"/>
          <w:sz w:val="24"/>
        </w:rPr>
        <w:t xml:space="preserve"> </w:t>
      </w:r>
      <w:r>
        <w:rPr>
          <w:rFonts w:hint="eastAsia" w:ascii="Times New Roman" w:hAnsi="Times New Roman" w:eastAsia="宋体"/>
          <w:sz w:val="24"/>
        </w:rPr>
        <w:t xml:space="preserve">0.1765，在</w:t>
      </w:r>
      <w:r>
        <w:rPr>
          <w:rFonts w:ascii="Times New Roman" w:hAnsi="Times New Roman" w:eastAsia="宋体"/>
          <w:sz w:val="24"/>
        </w:rPr>
        <w:t xml:space="preserve"> 5 </w:t>
      </w:r>
      <w:r>
        <w:rPr>
          <w:rFonts w:hint="eastAsia" w:ascii="Times New Roman" w:hAnsi="Times New Roman" w:eastAsia="宋体"/>
          <w:sz w:val="24"/>
        </w:rPr>
        <w:t xml:space="preserve">个完整样本中排名第</w:t>
      </w:r>
      <w:r>
        <w:rPr>
          <w:rFonts w:ascii="Times New Roman" w:hAnsi="Times New Roman" w:eastAsia="宋体"/>
          <w:sz w:val="24"/>
        </w:rPr>
        <w:t xml:space="preserve"> </w:t>
      </w:r>
      <w:r>
        <w:rPr>
          <w:rFonts w:hint="eastAsia" w:ascii="Times New Roman" w:hAnsi="Times New Roman" w:eastAsia="宋体"/>
          <w:sz w:val="24"/>
        </w:rPr>
        <w:t xml:space="preserve">4，是最明显的短板；GPQA</w:t>
      </w:r>
      <w:r>
        <w:rPr>
          <w:rFonts w:ascii="Times New Roman" w:hAnsi="Times New Roman" w:eastAsia="宋体"/>
          <w:sz w:val="24"/>
        </w:rPr>
        <w:t xml:space="preserve"> Diamond </w:t>
      </w:r>
      <w:r>
        <w:rPr>
          <w:rFonts w:hint="eastAsia" w:ascii="Times New Roman" w:hAnsi="Times New Roman" w:eastAsia="宋体"/>
          <w:sz w:val="24"/>
        </w:rPr>
        <w:t xml:space="preserve">与</w:t>
      </w:r>
      <w:r>
        <w:rPr>
          <w:rFonts w:ascii="Times New Roman" w:hAnsi="Times New Roman" w:eastAsia="宋体"/>
          <w:sz w:val="24"/>
        </w:rPr>
        <w:t xml:space="preserve"> GDPval-AA v2 </w:t>
      </w:r>
      <w:r>
        <w:rPr>
          <w:rFonts w:hint="eastAsia" w:ascii="Times New Roman" w:hAnsi="Times New Roman" w:eastAsia="宋体"/>
          <w:sz w:val="24"/>
        </w:rPr>
        <w:t xml:space="preserve">处于中游。因此，Kimi</w:t>
      </w:r>
      <w:r>
        <w:rPr>
          <w:rFonts w:ascii="Times New Roman" w:hAnsi="Times New Roman" w:eastAsia="宋体"/>
          <w:sz w:val="24"/>
        </w:rPr>
        <w:t xml:space="preserve"> </w:t>
      </w:r>
      <w:r>
        <w:rPr>
          <w:rFonts w:hint="eastAsia" w:ascii="Times New Roman" w:hAnsi="Times New Roman" w:eastAsia="宋体"/>
          <w:sz w:val="24"/>
        </w:rPr>
        <w:t xml:space="preserve">更适合需要长文档分析和结构化材料理解的科研工作流，而在极高难度开放推理任务上仍有提升空间。</w:t>
      </w:r>
    </w:p>
    <w:p>
      <w:pPr>
        <w:pStyle w:val="CaptionedFigure"/>
        <w:widowControl/>
      </w:pPr>
      <w:r>
        <w:rPr>
          <w:rFonts w:ascii="Times New Roman" w:hAnsi="Times New Roman" w:eastAsia="宋体"/>
          <w:sz w:val="24"/>
        </w:rPr>
        <w:drawing>
          <wp:inline>
            <wp:extent cx="5334000" cy="4647561"/>
            <wp:effectExtent b="0" l="0" r="0" t="0"/>
            <wp:docPr descr="图 6 Kimi K3 一级能力雷达图" title="" id="37" name="Picture"/>
            <a:graphic>
              <a:graphicData uri="http://schemas.openxmlformats.org/drawingml/2006/picture">
                <pic:pic>
                  <pic:nvPicPr>
                    <pic:cNvPr descr="../results/q1/kimi_k3_radar.png" id="38" name="Picture"/>
                    <pic:cNvPicPr>
                      <a:picLocks noChangeArrowheads="1" noChangeAspect="1"/>
                    </pic:cNvPicPr>
                  </pic:nvPicPr>
                  <pic:blipFill>
                    <a:blip r:embed="rId36"/>
                    <a:stretch>
                      <a:fillRect/>
                    </a:stretch>
                  </pic:blipFill>
                  <pic:spPr bwMode="auto">
                    <a:xfrm>
                      <a:off x="0" y="0"/>
                      <a:ext cx="5334000" cy="4647561"/>
                    </a:xfrm>
                    <a:prstGeom prst="rect">
                      <a:avLst/>
                    </a:prstGeom>
                    <a:noFill/>
                    <a:ln w="9525">
                      <a:noFill/>
                      <a:headEnd/>
                      <a:tailEnd/>
                    </a:ln>
                  </pic:spPr>
                </pic:pic>
              </a:graphicData>
            </a:graphic>
          </wp:inline>
        </w:drawing>
      </w:r>
    </w:p>
    <w:p>
      <w:pPr>
        <w:pStyle w:val="ImageCaption"/>
        <w:widowControl/>
        <w:spacing w:before="60" w:after="160"/>
        <w:ind w:firstLine="0"/>
        <w:jc w:val="center"/>
      </w:pPr>
      <w:r>
        <w:rPr>
          <w:rFonts w:hint="eastAsia" w:ascii="Times New Roman" w:hAnsi="Times New Roman" w:eastAsia="宋体"/>
          <w:b w:val="0"/>
          <w:i w:val="0"/>
          <w:sz w:val="21"/>
        </w:rPr>
        <w:t xml:space="preserve">图</w:t>
      </w:r>
      <w:r>
        <w:rPr>
          <w:rFonts w:ascii="Times New Roman" w:hAnsi="Times New Roman" w:eastAsia="宋体"/>
          <w:b w:val="0"/>
          <w:i w:val="0"/>
          <w:sz w:val="21"/>
        </w:rPr>
        <w:t xml:space="preserve"> 6 Kimi K3 </w:t>
      </w:r>
      <w:r>
        <w:rPr>
          <w:rFonts w:hint="eastAsia" w:ascii="Times New Roman" w:hAnsi="Times New Roman" w:eastAsia="宋体"/>
          <w:b w:val="0"/>
          <w:i w:val="0"/>
          <w:sz w:val="21"/>
        </w:rPr>
        <w:t xml:space="preserve">一级能力雷达图</w:t>
      </w:r>
    </w:p>
    <w:bookmarkEnd w:id="39"/>
    <w:bookmarkEnd w:id="40"/>
    <w:bookmarkStart w:id="49" w:name="问题二三类场景评价模型"/>
    <w:p>
      <w:pPr>
        <w:pStyle w:val="Heading2"/>
      </w:pPr>
      <w:r>
        <w:rPr>
          <w:rFonts w:ascii="Times New Roman" w:hAnsi="Times New Roman" w:eastAsia="黑体"/>
          <w:b/>
          <w:sz w:val="24"/>
        </w:rPr>
        <w:t xml:space="preserve">5.2 </w:t>
      </w:r>
      <w:r>
        <w:rPr>
          <w:rFonts w:hint="eastAsia" w:ascii="Times New Roman" w:hAnsi="Times New Roman" w:eastAsia="黑体"/>
          <w:b/>
          <w:sz w:val="24"/>
        </w:rPr>
        <w:t xml:space="preserve">问题二：三类场景评价模型</w:t>
      </w:r>
    </w:p>
    <w:bookmarkStart w:id="41" w:name="场景组合赋权"/>
    <w:p>
      <w:pPr>
        <w:pStyle w:val="Heading3"/>
      </w:pPr>
      <w:r>
        <w:rPr>
          <w:rFonts w:ascii="Times New Roman" w:hAnsi="Times New Roman" w:eastAsia="黑体"/>
          <w:b/>
          <w:sz w:val="24"/>
        </w:rPr>
        <w:t xml:space="preserve">5.2.1 </w:t>
      </w:r>
      <w:r>
        <w:rPr>
          <w:rFonts w:hint="eastAsia" w:ascii="Times New Roman" w:hAnsi="Times New Roman" w:eastAsia="黑体"/>
          <w:b/>
          <w:sz w:val="24"/>
        </w:rPr>
        <w:t xml:space="preserve">场景组合赋权</w:t>
      </w:r>
    </w:p>
    <w:p>
      <w:pPr>
        <w:pStyle w:val="FirstParagraph"/>
        <w:widowControl/>
      </w:pPr>
      <w:r>
        <w:rPr>
          <w:rFonts w:hint="eastAsia" w:ascii="Times New Roman" w:hAnsi="Times New Roman" w:eastAsia="宋体"/>
          <w:sz w:val="24"/>
        </w:rPr>
        <w:t xml:space="preserve">为避免完全主观赋权，本文保留</w:t>
      </w:r>
      <w:r>
        <w:rPr>
          <w:rFonts w:ascii="Times New Roman" w:hAnsi="Times New Roman" w:eastAsia="宋体"/>
          <w:sz w:val="24"/>
        </w:rPr>
        <w:t xml:space="preserve"> 50% </w:t>
      </w:r>
      <w:r>
        <w:rPr>
          <w:rFonts w:hint="eastAsia" w:ascii="Times New Roman" w:hAnsi="Times New Roman" w:eastAsia="宋体"/>
          <w:sz w:val="24"/>
        </w:rPr>
        <w:t xml:space="preserve">的</w:t>
      </w:r>
      <w:r>
        <w:rPr>
          <w:rFonts w:ascii="Times New Roman" w:hAnsi="Times New Roman" w:eastAsia="宋体"/>
          <w:sz w:val="24"/>
        </w:rPr>
        <w:t xml:space="preserve"> CRITIC </w:t>
      </w:r>
      <w:r>
        <w:rPr>
          <w:rFonts w:hint="eastAsia" w:ascii="Times New Roman" w:hAnsi="Times New Roman" w:eastAsia="宋体"/>
          <w:sz w:val="24"/>
        </w:rPr>
        <w:t xml:space="preserve">客观信息，并加入</w:t>
      </w:r>
      <w:r>
        <w:rPr>
          <w:rFonts w:ascii="Times New Roman" w:hAnsi="Times New Roman" w:eastAsia="宋体"/>
          <w:sz w:val="24"/>
        </w:rPr>
        <w:t xml:space="preserve"> 50% </w:t>
      </w:r>
      <w:r>
        <w:rPr>
          <w:rFonts w:hint="eastAsia" w:ascii="Times New Roman" w:hAnsi="Times New Roman" w:eastAsia="宋体"/>
          <w:sz w:val="24"/>
        </w:rPr>
        <w:t xml:space="preserve">场景偏好：</w:t>
      </w:r>
    </w:p>
    <w:p>
      <w:pPr>
        <w:pStyle w:val="BodyText"/>
        <w:widowControl/>
      </w:pPr>
      <m:oMathPara>
        <m:oMathParaPr>
          <m:jc m:val="center"/>
        </m:oMathParaPr>
        <m:oMath>
          <m:sSubSup>
            <m:e>
              <m:r>
                <m:t>w</m:t>
              </m:r>
            </m:e>
            <m:sub>
              <m:r>
                <m:t>s</m:t>
              </m:r>
              <m:r>
                <m:t>j</m:t>
              </m:r>
            </m:sub>
            <m:sup>
              <m:r>
                <m:rPr>
                  <m:sty m:val="p"/>
                </m:rPr>
                <m:t>*</m:t>
              </m:r>
            </m:sup>
          </m:sSubSup>
          <m:r>
            <m:rPr>
              <m:sty m:val="p"/>
            </m:rPr>
            <m:t>=</m:t>
          </m:r>
          <m:r>
            <m:t>0.5</m:t>
          </m:r>
          <m:sSub>
            <m:e>
              <m:r>
                <m:t>w</m:t>
              </m:r>
            </m:e>
            <m:sub>
              <m:r>
                <m:t>j</m:t>
              </m:r>
            </m:sub>
          </m:sSub>
          <m:r>
            <m:rPr>
              <m:sty m:val="p"/>
            </m:rPr>
            <m:t>+</m:t>
          </m:r>
          <m:r>
            <m:t>0.5</m:t>
          </m:r>
          <m:sSub>
            <m:e>
              <m:r>
                <m:t>a</m:t>
              </m:r>
            </m:e>
            <m:sub>
              <m:r>
                <m:t>s</m:t>
              </m:r>
              <m:r>
                <m:t>j</m:t>
              </m:r>
            </m:sub>
          </m:sSub>
          <m:r>
            <m:rPr>
              <m:sty m:val="p"/>
            </m:rPr>
            <m:t>,</m:t>
          </m:r>
          <m:r>
            <m:t>  </m:t>
          </m:r>
          <m:nary>
            <m:naryPr>
              <m:chr m:val="∑"/>
              <m:limLoc m:val="undOvr"/>
              <m:subHide m:val="off"/>
              <m:supHide m:val="on"/>
            </m:naryPr>
            <m:sub>
              <m:r>
                <m:t>j</m:t>
              </m:r>
            </m:sub>
            <m:sup>
              <m:r>
                <m:t>​</m:t>
              </m:r>
            </m:sup>
            <m:e>
              <m:sSub>
                <m:e>
                  <m:r>
                    <m:t>a</m:t>
                  </m:r>
                </m:e>
                <m:sub>
                  <m:r>
                    <m:t>s</m:t>
                  </m:r>
                  <m:r>
                    <m:t>j</m:t>
                  </m:r>
                </m:sub>
              </m:sSub>
            </m:e>
          </m:nary>
          <m:r>
            <m:rPr>
              <m:sty m:val="p"/>
            </m:rPr>
            <m:t>=</m:t>
          </m:r>
          <m:r>
            <m:t>1</m:t>
          </m:r>
          <m:r>
            <m:rPr>
              <m:sty m:val="p"/>
            </m:rPr>
            <m:t>.</m:t>
          </m:r>
        </m:oMath>
      </m:oMathPara>
    </w:p>
    <w:p>
      <w:pPr>
        <w:pStyle w:val="FirstParagraph"/>
        <w:widowControl/>
      </w:pPr>
      <w:r>
        <w:rPr>
          <w:rFonts w:hint="eastAsia" w:ascii="Times New Roman" w:hAnsi="Times New Roman" w:eastAsia="宋体"/>
          <w:sz w:val="24"/>
        </w:rPr>
        <w:t xml:space="preserve">科研长文本场景提高</w:t>
      </w:r>
      <w:r>
        <w:rPr>
          <w:rFonts w:ascii="Times New Roman" w:hAnsi="Times New Roman" w:eastAsia="宋体"/>
          <w:sz w:val="24"/>
        </w:rPr>
        <w:t xml:space="preserve"> AA-LCR、CharXiv RQ </w:t>
      </w:r>
      <w:r>
        <w:rPr>
          <w:rFonts w:hint="eastAsia" w:ascii="Times New Roman" w:hAnsi="Times New Roman" w:eastAsia="宋体"/>
          <w:sz w:val="24"/>
        </w:rPr>
        <w:t xml:space="preserve">与</w:t>
      </w:r>
      <w:r>
        <w:rPr>
          <w:rFonts w:ascii="Times New Roman" w:hAnsi="Times New Roman" w:eastAsia="宋体"/>
          <w:sz w:val="24"/>
        </w:rPr>
        <w:t xml:space="preserve"> OmniDocBench </w:t>
      </w:r>
      <w:r>
        <w:rPr>
          <w:rFonts w:hint="eastAsia" w:ascii="Times New Roman" w:hAnsi="Times New Roman" w:eastAsia="宋体"/>
          <w:sz w:val="24"/>
        </w:rPr>
        <w:t xml:space="preserve">的优先级；日常对话提高</w:t>
      </w:r>
      <w:r>
        <w:rPr>
          <w:rFonts w:ascii="Times New Roman" w:hAnsi="Times New Roman" w:eastAsia="宋体"/>
          <w:sz w:val="24"/>
        </w:rPr>
        <w:t xml:space="preserve"> GDPval-AA v2 </w:t>
      </w:r>
      <w:r>
        <w:rPr>
          <w:rFonts w:hint="eastAsia" w:ascii="Times New Roman" w:hAnsi="Times New Roman" w:eastAsia="宋体"/>
          <w:sz w:val="24"/>
        </w:rPr>
        <w:t xml:space="preserve">与多模态指标权重；代码开发将</w:t>
      </w:r>
      <w:r>
        <w:rPr>
          <w:rFonts w:ascii="Times New Roman" w:hAnsi="Times New Roman" w:eastAsia="宋体"/>
          <w:sz w:val="24"/>
        </w:rPr>
        <w:t xml:space="preserve"> SciCode </w:t>
      </w:r>
      <w:r>
        <w:rPr>
          <w:rFonts w:hint="eastAsia" w:ascii="Times New Roman" w:hAnsi="Times New Roman" w:eastAsia="宋体"/>
          <w:sz w:val="24"/>
        </w:rPr>
        <w:t xml:space="preserve">的主观权重设为</w:t>
      </w:r>
      <w:r>
        <w:rPr>
          <w:rFonts w:ascii="Times New Roman" w:hAnsi="Times New Roman" w:eastAsia="宋体"/>
          <w:sz w:val="24"/>
        </w:rPr>
        <w:t xml:space="preserve"> </w:t>
      </w:r>
      <w:r>
        <w:rPr>
          <w:rFonts w:hint="eastAsia" w:ascii="Times New Roman" w:hAnsi="Times New Roman" w:eastAsia="宋体"/>
          <w:sz w:val="24"/>
        </w:rPr>
        <w:t xml:space="preserve">0.40。组合后，科研场景权重最高的三项为</w:t>
      </w:r>
      <w:r>
        <w:rPr>
          <w:rFonts w:ascii="Times New Roman" w:hAnsi="Times New Roman" w:eastAsia="宋体"/>
          <w:sz w:val="24"/>
        </w:rPr>
        <w:t xml:space="preserve"> AA-LCR 0.1885、HLE-Full 0.1607、OmniDocBench </w:t>
      </w:r>
      <w:r>
        <w:rPr>
          <w:rFonts w:hint="eastAsia" w:ascii="Times New Roman" w:hAnsi="Times New Roman" w:eastAsia="宋体"/>
          <w:sz w:val="24"/>
        </w:rPr>
        <w:t xml:space="preserve">0.1341；日常对话为</w:t>
      </w:r>
      <w:r>
        <w:rPr>
          <w:rFonts w:ascii="Times New Roman" w:hAnsi="Times New Roman" w:eastAsia="宋体"/>
          <w:sz w:val="24"/>
        </w:rPr>
        <w:t xml:space="preserve"> HLE-Full 0.1607、GDPval-AA v2 0.1584、OmniDocBench </w:t>
      </w:r>
      <w:r>
        <w:rPr>
          <w:rFonts w:hint="eastAsia" w:ascii="Times New Roman" w:hAnsi="Times New Roman" w:eastAsia="宋体"/>
          <w:sz w:val="24"/>
        </w:rPr>
        <w:t xml:space="preserve">0.1241；代码开发为</w:t>
      </w:r>
      <w:r>
        <w:rPr>
          <w:rFonts w:ascii="Times New Roman" w:hAnsi="Times New Roman" w:eastAsia="宋体"/>
          <w:sz w:val="24"/>
        </w:rPr>
        <w:t xml:space="preserve"> SciCode 0.2337、HLE-Full 0.1407、GDPval-AA v2 0.1184。</w:t>
      </w:r>
    </w:p>
    <w:bookmarkEnd w:id="41"/>
    <w:bookmarkStart w:id="48" w:name="场景排序结果"/>
    <w:p>
      <w:pPr>
        <w:pStyle w:val="Heading3"/>
      </w:pPr>
      <w:r>
        <w:rPr>
          <w:rFonts w:ascii="Times New Roman" w:hAnsi="Times New Roman" w:eastAsia="黑体"/>
          <w:b/>
          <w:sz w:val="24"/>
        </w:rPr>
        <w:t xml:space="preserve">5.2.2 </w:t>
      </w:r>
      <w:r>
        <w:rPr>
          <w:rFonts w:hint="eastAsia" w:ascii="Times New Roman" w:hAnsi="Times New Roman" w:eastAsia="黑体"/>
          <w:b/>
          <w:sz w:val="24"/>
        </w:rPr>
        <w:t xml:space="preserve">场景排序结果</w:t>
      </w:r>
    </w:p>
    <w:p>
      <w:pPr>
        <w:pStyle w:val="FirstParagraph"/>
        <w:widowControl/>
      </w:pPr>
      <w:r>
        <w:rPr>
          <w:rFonts w:hint="eastAsia" w:ascii="Times New Roman" w:hAnsi="Times New Roman" w:eastAsia="宋体"/>
          <w:sz w:val="24"/>
        </w:rPr>
        <w:t xml:space="preserve">将</w:t>
      </w:r>
      <w:r>
        <w:rPr>
          <w:rFonts w:ascii="Times New Roman" w:hAnsi="Times New Roman" w:eastAsia="宋体"/>
          <w:sz w:val="24"/>
        </w:rPr>
        <w:t xml:space="preserve"> </w:t>
      </w:r>
      <m:oMath>
        <m:sSubSup>
          <m:e>
            <m:r>
              <m:t>w</m:t>
            </m:r>
          </m:e>
          <m:sub>
            <m:r>
              <m:t>s</m:t>
            </m:r>
            <m:r>
              <m:t>j</m:t>
            </m:r>
          </m:sub>
          <m:sup>
            <m:r>
              <m:rPr>
                <m:sty m:val="p"/>
              </m:rPr>
              <m:t>*</m:t>
            </m:r>
          </m:sup>
        </m:sSubSup>
      </m:oMath>
      <w:r>
        <w:rPr>
          <w:rFonts w:ascii="Times New Roman" w:hAnsi="Times New Roman" w:eastAsia="宋体"/>
          <w:sz w:val="24"/>
        </w:rPr>
        <w:t xml:space="preserve"> </w:t>
      </w:r>
      <w:r>
        <w:rPr>
          <w:rFonts w:hint="eastAsia" w:ascii="Times New Roman" w:hAnsi="Times New Roman" w:eastAsia="宋体"/>
          <w:sz w:val="24"/>
        </w:rPr>
        <w:t xml:space="preserve">代入式（3）—（4）重新计算</w:t>
      </w:r>
      <w:r>
        <w:rPr>
          <w:rFonts w:ascii="Times New Roman" w:hAnsi="Times New Roman" w:eastAsia="宋体"/>
          <w:sz w:val="24"/>
        </w:rPr>
        <w:t xml:space="preserve"> </w:t>
      </w:r>
      <w:r>
        <w:rPr>
          <w:rFonts w:hint="eastAsia" w:ascii="Times New Roman" w:hAnsi="Times New Roman" w:eastAsia="宋体"/>
          <w:sz w:val="24"/>
        </w:rPr>
        <w:t xml:space="preserve">TOPSIS，得到：</w:t>
      </w:r>
    </w:p>
    <w:tbl>
      <w:tblPr>
        <w:tblStyle w:val="Table"/>
        <w:tblW w:type="auto" w:w="0"/>
        <w:tblLayout w:type="fixed"/>
        <w:tblLook w:firstRow="1" w:lastRow="0" w:firstColumn="0" w:lastColumn="0" w:noHBand="0" w:noVBand="0" w:val="0020"/>
        <w:tblBorders>
          <w:top w:val="single" w:sz="12" w:color="000000"/>
          <w:bottom w:val="single" w:sz="12" w:color="000000"/>
          <w:left w:val="nil" w:sz="0" w:color="000000"/>
          <w:right w:val="nil" w:sz="0" w:color="000000"/>
          <w:insideH w:val="nil" w:sz="0" w:color="000000"/>
          <w:insideV w:val="nil" w:sz="0" w:color="000000"/>
        </w:tblBorders>
      </w:tblPr>
      <w:tblGrid>
        <w:gridCol w:w="2864"/>
        <w:gridCol w:w="2163"/>
        <w:gridCol w:w="2163"/>
        <w:gridCol w:w="2164"/>
      </w:tblGrid>
      <w:tr>
        <w:trPr>
          <w:tblHeader w:val="on"/>
          <w:tblHeader w:val="true"/>
        </w:trPr>
        <w:tc>
          <w:tcPr>
            <w:tcW w:type="dxa" w:w="2864"/>
            <w:vAlign w:val="center"/>
            <w:tcBorders>
              <w:bottom w:val="single" w:sz="8" w:color="000000"/>
            </w:tcBorders>
          </w:tcPr>
          <w:p>
            <w:pPr>
              <w:pStyle w:val="Compact"/>
              <w:widowControl/>
              <w:spacing w:before="0" w:after="0" w:line="240" w:lineRule="auto"/>
              <w:ind w:firstLine="0" w:left="0" w:right="0"/>
              <w:jc w:val="center"/>
            </w:pPr>
            <w:r>
              <w:rPr>
                <w:rFonts w:hint="eastAsia" w:ascii="Times New Roman" w:hAnsi="Times New Roman" w:eastAsia="宋体"/>
                <w:b/>
                <w:sz w:val="21"/>
              </w:rPr>
              <w:t xml:space="preserve">模型</w:t>
            </w:r>
          </w:p>
        </w:tc>
        <w:tc>
          <w:tcPr>
            <w:tcW w:type="dxa" w:w="2163"/>
            <w:vAlign w:val="center"/>
            <w:tcBorders>
              <w:bottom w:val="single" w:sz="8" w:color="000000"/>
            </w:tcBorders>
          </w:tcPr>
          <w:p>
            <w:pPr>
              <w:pStyle w:val="Compact"/>
              <w:widowControl/>
              <w:spacing w:before="0" w:after="0" w:line="240" w:lineRule="auto"/>
              <w:ind w:firstLine="0" w:left="0" w:right="0"/>
              <w:jc w:val="left"/>
            </w:pPr>
            <w:r>
              <w:rPr>
                <w:rFonts w:hint="eastAsia" w:ascii="Times New Roman" w:hAnsi="Times New Roman" w:eastAsia="宋体"/>
                <w:b/>
                <w:sz w:val="21"/>
              </w:rPr>
              <w:t xml:space="preserve">科研长文本</w:t>
            </w:r>
          </w:p>
        </w:tc>
        <w:tc>
          <w:tcPr>
            <w:tcW w:type="dxa" w:w="2163"/>
            <w:vAlign w:val="center"/>
            <w:tcBorders>
              <w:bottom w:val="single" w:sz="8" w:color="000000"/>
            </w:tcBorders>
          </w:tcPr>
          <w:p>
            <w:pPr>
              <w:pStyle w:val="Compact"/>
              <w:widowControl/>
              <w:spacing w:before="0" w:after="0" w:line="240" w:lineRule="auto"/>
              <w:ind w:firstLine="0" w:left="0" w:right="0"/>
              <w:jc w:val="center"/>
            </w:pPr>
            <w:r>
              <w:rPr>
                <w:rFonts w:hint="eastAsia" w:ascii="Times New Roman" w:hAnsi="Times New Roman" w:eastAsia="宋体"/>
                <w:b/>
                <w:sz w:val="21"/>
              </w:rPr>
              <w:t xml:space="preserve">日常对话</w:t>
            </w:r>
          </w:p>
        </w:tc>
        <w:tc>
          <w:tcPr>
            <w:tcW w:type="dxa" w:w="2164"/>
            <w:vAlign w:val="center"/>
            <w:tcBorders>
              <w:bottom w:val="single" w:sz="8" w:color="000000"/>
            </w:tcBorders>
          </w:tcPr>
          <w:p>
            <w:pPr>
              <w:pStyle w:val="Compact"/>
              <w:widowControl/>
              <w:spacing w:before="0" w:after="0" w:line="240" w:lineRule="auto"/>
              <w:ind w:firstLine="0" w:left="0" w:right="0"/>
              <w:jc w:val="center"/>
            </w:pPr>
            <w:r>
              <w:rPr>
                <w:rFonts w:hint="eastAsia" w:ascii="Times New Roman" w:hAnsi="Times New Roman" w:eastAsia="宋体"/>
                <w:b/>
                <w:sz w:val="21"/>
              </w:rPr>
              <w:t xml:space="preserve">代码开发</w:t>
            </w:r>
          </w:p>
        </w:tc>
      </w:tr>
      <w:tr>
        <w:tc>
          <w:tcPr>
            <w:tcW w:type="dxa" w:w="2864"/>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Claude Fable 5</w:t>
            </w:r>
          </w:p>
        </w:tc>
        <w:tc>
          <w:tcPr>
            <w:tcW w:type="dxa" w:w="2163"/>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0.6471（2）</w:t>
            </w:r>
          </w:p>
        </w:tc>
        <w:tc>
          <w:tcPr>
            <w:tcW w:type="dxa" w:w="2163"/>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0.7208（1）</w:t>
            </w:r>
          </w:p>
        </w:tc>
        <w:tc>
          <w:tcPr>
            <w:tcW w:type="dxa" w:w="2164"/>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0.7722（1）</w:t>
            </w:r>
          </w:p>
        </w:tc>
      </w:tr>
      <w:tr>
        <w:tc>
          <w:tcPr>
            <w:tcW w:type="dxa" w:w="2864"/>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Kimi K3</w:t>
            </w:r>
          </w:p>
        </w:tc>
        <w:tc>
          <w:tcPr>
            <w:tcW w:type="dxa" w:w="2163"/>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0.6547（1）</w:t>
            </w:r>
          </w:p>
        </w:tc>
        <w:tc>
          <w:tcPr>
            <w:tcW w:type="dxa" w:w="2163"/>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0.6343（2）</w:t>
            </w:r>
          </w:p>
        </w:tc>
        <w:tc>
          <w:tcPr>
            <w:tcW w:type="dxa" w:w="2164"/>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0.6840（2）</w:t>
            </w:r>
          </w:p>
        </w:tc>
      </w:tr>
      <w:tr>
        <w:tc>
          <w:tcPr>
            <w:tcW w:type="dxa" w:w="2864"/>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GPT-5.6 Sol</w:t>
            </w:r>
          </w:p>
        </w:tc>
        <w:tc>
          <w:tcPr>
            <w:tcW w:type="dxa" w:w="2163"/>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0.5703（3）</w:t>
            </w:r>
          </w:p>
        </w:tc>
        <w:tc>
          <w:tcPr>
            <w:tcW w:type="dxa" w:w="2163"/>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0.6024（3）</w:t>
            </w:r>
          </w:p>
        </w:tc>
        <w:tc>
          <w:tcPr>
            <w:tcW w:type="dxa" w:w="2164"/>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0.5838（3）</w:t>
            </w:r>
          </w:p>
        </w:tc>
      </w:tr>
      <w:tr>
        <w:tc>
          <w:tcPr>
            <w:tcW w:type="dxa" w:w="2864"/>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GPT-5.5</w:t>
            </w:r>
          </w:p>
        </w:tc>
        <w:tc>
          <w:tcPr>
            <w:tcW w:type="dxa" w:w="2163"/>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0.5276（4）</w:t>
            </w:r>
          </w:p>
        </w:tc>
        <w:tc>
          <w:tcPr>
            <w:tcW w:type="dxa" w:w="2163"/>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0.4392（4）</w:t>
            </w:r>
          </w:p>
        </w:tc>
        <w:tc>
          <w:tcPr>
            <w:tcW w:type="dxa" w:w="2164"/>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0.4896（4）</w:t>
            </w:r>
          </w:p>
        </w:tc>
      </w:tr>
      <w:tr>
        <w:tc>
          <w:tcPr>
            <w:tcW w:type="dxa" w:w="2864"/>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Claude Opus 4.8</w:t>
            </w:r>
          </w:p>
        </w:tc>
        <w:tc>
          <w:tcPr>
            <w:tcW w:type="dxa" w:w="2163"/>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0.3147（5）</w:t>
            </w:r>
          </w:p>
        </w:tc>
        <w:tc>
          <w:tcPr>
            <w:tcW w:type="dxa" w:w="2163"/>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0.3431（5）</w:t>
            </w:r>
          </w:p>
        </w:tc>
        <w:tc>
          <w:tcPr>
            <w:tcW w:type="dxa" w:w="2164"/>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0.3384（5）</w:t>
            </w:r>
          </w:p>
        </w:tc>
      </w:tr>
    </w:tbl>
    <w:p>
      <w:pPr>
        <w:pStyle w:val="CaptionedFigure"/>
        <w:widowControl/>
      </w:pPr>
      <w:r>
        <w:rPr>
          <w:rFonts w:ascii="Times New Roman" w:hAnsi="Times New Roman" w:eastAsia="宋体"/>
          <w:sz w:val="24"/>
        </w:rPr>
        <w:drawing>
          <wp:inline>
            <wp:extent cx="5334000" cy="3276180"/>
            <wp:effectExtent b="0" l="0" r="0" t="0"/>
            <wp:docPr descr="图 7 三类场景排名比较" title="" id="43" name="Picture"/>
            <a:graphic>
              <a:graphicData uri="http://schemas.openxmlformats.org/drawingml/2006/picture">
                <pic:pic>
                  <pic:nvPicPr>
                    <pic:cNvPr descr="../results/q2/scenario_rank_comparison.png" id="44" name="Picture"/>
                    <pic:cNvPicPr>
                      <a:picLocks noChangeArrowheads="1" noChangeAspect="1"/>
                    </pic:cNvPicPr>
                  </pic:nvPicPr>
                  <pic:blipFill>
                    <a:blip r:embed="rId42"/>
                    <a:stretch>
                      <a:fillRect/>
                    </a:stretch>
                  </pic:blipFill>
                  <pic:spPr bwMode="auto">
                    <a:xfrm>
                      <a:off x="0" y="0"/>
                      <a:ext cx="5334000" cy="3276180"/>
                    </a:xfrm>
                    <a:prstGeom prst="rect">
                      <a:avLst/>
                    </a:prstGeom>
                    <a:noFill/>
                    <a:ln w="9525">
                      <a:noFill/>
                      <a:headEnd/>
                      <a:tailEnd/>
                    </a:ln>
                  </pic:spPr>
                </pic:pic>
              </a:graphicData>
            </a:graphic>
          </wp:inline>
        </w:drawing>
      </w:r>
    </w:p>
    <w:p>
      <w:pPr>
        <w:pStyle w:val="ImageCaption"/>
        <w:widowControl/>
        <w:spacing w:before="60" w:after="160"/>
        <w:ind w:firstLine="0"/>
        <w:jc w:val="center"/>
      </w:pPr>
      <w:r>
        <w:rPr>
          <w:rFonts w:hint="eastAsia" w:ascii="Times New Roman" w:hAnsi="Times New Roman" w:eastAsia="宋体"/>
          <w:b w:val="0"/>
          <w:i w:val="0"/>
          <w:sz w:val="21"/>
        </w:rPr>
        <w:t xml:space="preserve">图</w:t>
      </w:r>
      <w:r>
        <w:rPr>
          <w:rFonts w:ascii="Times New Roman" w:hAnsi="Times New Roman" w:eastAsia="宋体"/>
          <w:b w:val="0"/>
          <w:i w:val="0"/>
          <w:sz w:val="21"/>
        </w:rPr>
        <w:t xml:space="preserve"> 7 </w:t>
      </w:r>
      <w:r>
        <w:rPr>
          <w:rFonts w:hint="eastAsia" w:ascii="Times New Roman" w:hAnsi="Times New Roman" w:eastAsia="宋体"/>
          <w:b w:val="0"/>
          <w:i w:val="0"/>
          <w:sz w:val="21"/>
        </w:rPr>
        <w:t xml:space="preserve">三类场景排名比较</w:t>
      </w:r>
    </w:p>
    <w:p>
      <w:pPr>
        <w:pStyle w:val="BodyText"/>
        <w:widowControl/>
      </w:pPr>
      <w:r>
        <w:rPr>
          <w:rFonts w:hint="eastAsia" w:ascii="Times New Roman" w:hAnsi="Times New Roman" w:eastAsia="宋体"/>
          <w:sz w:val="24"/>
        </w:rPr>
        <w:t xml:space="preserve">科研场景中，Kimi</w:t>
      </w:r>
      <w:r>
        <w:rPr>
          <w:rFonts w:ascii="Times New Roman" w:hAnsi="Times New Roman" w:eastAsia="宋体"/>
          <w:sz w:val="24"/>
        </w:rPr>
        <w:t xml:space="preserve"> K3 </w:t>
      </w:r>
      <w:r>
        <w:rPr>
          <w:rFonts w:hint="eastAsia" w:ascii="Times New Roman" w:hAnsi="Times New Roman" w:eastAsia="宋体"/>
          <w:sz w:val="24"/>
        </w:rPr>
        <w:t xml:space="preserve">从综合第</w:t>
      </w:r>
      <w:r>
        <w:rPr>
          <w:rFonts w:ascii="Times New Roman" w:hAnsi="Times New Roman" w:eastAsia="宋体"/>
          <w:sz w:val="24"/>
        </w:rPr>
        <w:t xml:space="preserve"> 2 </w:t>
      </w:r>
      <w:r>
        <w:rPr>
          <w:rFonts w:hint="eastAsia" w:ascii="Times New Roman" w:hAnsi="Times New Roman" w:eastAsia="宋体"/>
          <w:sz w:val="24"/>
        </w:rPr>
        <w:t xml:space="preserve">升至第</w:t>
      </w:r>
      <w:r>
        <w:rPr>
          <w:rFonts w:ascii="Times New Roman" w:hAnsi="Times New Roman" w:eastAsia="宋体"/>
          <w:sz w:val="24"/>
        </w:rPr>
        <w:t xml:space="preserve"> </w:t>
      </w:r>
      <w:r>
        <w:rPr>
          <w:rFonts w:hint="eastAsia" w:ascii="Times New Roman" w:hAnsi="Times New Roman" w:eastAsia="宋体"/>
          <w:sz w:val="24"/>
        </w:rPr>
        <w:t xml:space="preserve">1，原因是其</w:t>
      </w:r>
      <w:r>
        <w:rPr>
          <w:rFonts w:ascii="Times New Roman" w:hAnsi="Times New Roman" w:eastAsia="宋体"/>
          <w:sz w:val="24"/>
        </w:rPr>
        <w:t xml:space="preserve"> AA-LCR </w:t>
      </w:r>
      <w:r>
        <w:rPr>
          <w:rFonts w:hint="eastAsia" w:ascii="Times New Roman" w:hAnsi="Times New Roman" w:eastAsia="宋体"/>
          <w:sz w:val="24"/>
        </w:rPr>
        <w:t xml:space="preserve">与</w:t>
      </w:r>
      <w:r>
        <w:rPr>
          <w:rFonts w:ascii="Times New Roman" w:hAnsi="Times New Roman" w:eastAsia="宋体"/>
          <w:sz w:val="24"/>
        </w:rPr>
        <w:t xml:space="preserve"> OmniDocBench </w:t>
      </w:r>
      <w:r>
        <w:rPr>
          <w:rFonts w:hint="eastAsia" w:ascii="Times New Roman" w:hAnsi="Times New Roman" w:eastAsia="宋体"/>
          <w:sz w:val="24"/>
        </w:rPr>
        <w:t xml:space="preserve">的领先表现得到更高权重；日常对话和代码开发中，Claude</w:t>
      </w:r>
      <w:r>
        <w:rPr>
          <w:rFonts w:ascii="Times New Roman" w:hAnsi="Times New Roman" w:eastAsia="宋体"/>
          <w:sz w:val="24"/>
        </w:rPr>
        <w:t xml:space="preserve"> Fable 5 </w:t>
      </w:r>
      <w:r>
        <w:rPr>
          <w:rFonts w:hint="eastAsia" w:ascii="Times New Roman" w:hAnsi="Times New Roman" w:eastAsia="宋体"/>
          <w:sz w:val="24"/>
        </w:rPr>
        <w:t xml:space="preserve">的多项均衡优势使其保持第一。GPT-5.6</w:t>
      </w:r>
      <w:r>
        <w:rPr>
          <w:rFonts w:ascii="Times New Roman" w:hAnsi="Times New Roman" w:eastAsia="宋体"/>
          <w:sz w:val="24"/>
        </w:rPr>
        <w:t xml:space="preserve"> Sol </w:t>
      </w:r>
      <w:r>
        <w:rPr>
          <w:rFonts w:hint="eastAsia" w:ascii="Times New Roman" w:hAnsi="Times New Roman" w:eastAsia="宋体"/>
          <w:sz w:val="24"/>
        </w:rPr>
        <w:t xml:space="preserve">在三个场景均为第三，说明其相对位置对偏好变化不敏感。</w:t>
      </w:r>
    </w:p>
    <w:p>
      <w:pPr>
        <w:pStyle w:val="CaptionedFigure"/>
        <w:widowControl/>
      </w:pPr>
      <w:r>
        <w:rPr>
          <w:rFonts w:ascii="Times New Roman" w:hAnsi="Times New Roman" w:eastAsia="宋体"/>
          <w:sz w:val="24"/>
        </w:rPr>
        <w:drawing>
          <wp:inline>
            <wp:extent cx="5334000" cy="4499326"/>
            <wp:effectExtent b="0" l="0" r="0" t="0"/>
            <wp:docPr descr="图 8 Kimi K3 场景权重与能力匹配" title="" id="46" name="Picture"/>
            <a:graphic>
              <a:graphicData uri="http://schemas.openxmlformats.org/drawingml/2006/picture">
                <pic:pic>
                  <pic:nvPicPr>
                    <pic:cNvPr descr="../results/q2/kimi_k3_scenario_radar.png" id="47" name="Picture"/>
                    <pic:cNvPicPr>
                      <a:picLocks noChangeArrowheads="1" noChangeAspect="1"/>
                    </pic:cNvPicPr>
                  </pic:nvPicPr>
                  <pic:blipFill>
                    <a:blip r:embed="rId45"/>
                    <a:stretch>
                      <a:fillRect/>
                    </a:stretch>
                  </pic:blipFill>
                  <pic:spPr bwMode="auto">
                    <a:xfrm>
                      <a:off x="0" y="0"/>
                      <a:ext cx="5334000" cy="4499326"/>
                    </a:xfrm>
                    <a:prstGeom prst="rect">
                      <a:avLst/>
                    </a:prstGeom>
                    <a:noFill/>
                    <a:ln w="9525">
                      <a:noFill/>
                      <a:headEnd/>
                      <a:tailEnd/>
                    </a:ln>
                  </pic:spPr>
                </pic:pic>
              </a:graphicData>
            </a:graphic>
          </wp:inline>
        </w:drawing>
      </w:r>
    </w:p>
    <w:p>
      <w:pPr>
        <w:pStyle w:val="ImageCaption"/>
        <w:widowControl/>
        <w:spacing w:before="60" w:after="160"/>
        <w:ind w:firstLine="0"/>
        <w:jc w:val="center"/>
      </w:pPr>
      <w:r>
        <w:rPr>
          <w:rFonts w:hint="eastAsia" w:ascii="Times New Roman" w:hAnsi="Times New Roman" w:eastAsia="宋体"/>
          <w:b w:val="0"/>
          <w:i w:val="0"/>
          <w:sz w:val="21"/>
        </w:rPr>
        <w:t xml:space="preserve">图</w:t>
      </w:r>
      <w:r>
        <w:rPr>
          <w:rFonts w:ascii="Times New Roman" w:hAnsi="Times New Roman" w:eastAsia="宋体"/>
          <w:b w:val="0"/>
          <w:i w:val="0"/>
          <w:sz w:val="21"/>
        </w:rPr>
        <w:t xml:space="preserve"> 8 Kimi K3 </w:t>
      </w:r>
      <w:r>
        <w:rPr>
          <w:rFonts w:hint="eastAsia" w:ascii="Times New Roman" w:hAnsi="Times New Roman" w:eastAsia="宋体"/>
          <w:b w:val="0"/>
          <w:i w:val="0"/>
          <w:sz w:val="21"/>
        </w:rPr>
        <w:t xml:space="preserve">场景权重与能力匹配</w:t>
      </w:r>
    </w:p>
    <w:bookmarkEnd w:id="48"/>
    <w:bookmarkEnd w:id="49"/>
    <w:bookmarkStart w:id="59" w:name="问题三性能成本与预算选型模型"/>
    <w:p>
      <w:pPr>
        <w:pStyle w:val="Heading2"/>
      </w:pPr>
      <w:r>
        <w:rPr>
          <w:rFonts w:ascii="Times New Roman" w:hAnsi="Times New Roman" w:eastAsia="黑体"/>
          <w:b/>
          <w:sz w:val="24"/>
        </w:rPr>
        <w:t xml:space="preserve">5.3 </w:t>
      </w:r>
      <w:r>
        <w:rPr>
          <w:rFonts w:hint="eastAsia" w:ascii="Times New Roman" w:hAnsi="Times New Roman" w:eastAsia="黑体"/>
          <w:b/>
          <w:sz w:val="24"/>
        </w:rPr>
        <w:t xml:space="preserve">问题三：性能—成本与预算选型模型</w:t>
      </w:r>
    </w:p>
    <w:bookmarkStart w:id="50" w:name="标准工作负载成本"/>
    <w:p>
      <w:pPr>
        <w:pStyle w:val="Heading3"/>
      </w:pPr>
      <w:r>
        <w:rPr>
          <w:rFonts w:ascii="Times New Roman" w:hAnsi="Times New Roman" w:eastAsia="黑体"/>
          <w:b/>
          <w:sz w:val="24"/>
        </w:rPr>
        <w:t xml:space="preserve">5.3.1 </w:t>
      </w:r>
      <w:r>
        <w:rPr>
          <w:rFonts w:hint="eastAsia" w:ascii="Times New Roman" w:hAnsi="Times New Roman" w:eastAsia="黑体"/>
          <w:b/>
          <w:sz w:val="24"/>
        </w:rPr>
        <w:t xml:space="preserve">标准工作负载成本</w:t>
      </w:r>
    </w:p>
    <w:p>
      <w:pPr>
        <w:pStyle w:val="FirstParagraph"/>
        <w:widowControl/>
      </w:pPr>
      <w:r>
        <w:rPr>
          <w:rFonts w:hint="eastAsia" w:ascii="Times New Roman" w:hAnsi="Times New Roman" w:eastAsia="宋体"/>
          <w:sz w:val="24"/>
        </w:rPr>
        <w:t xml:space="preserve">设输入和输出单价分别为</w:t>
      </w:r>
      <w:r>
        <w:rPr>
          <w:rFonts w:ascii="Times New Roman" w:hAnsi="Times New Roman" w:eastAsia="宋体"/>
          <w:sz w:val="24"/>
        </w:rPr>
        <w:t xml:space="preserve"> </w:t>
      </w:r>
      <m:oMath>
        <m:sSub>
          <m:e>
            <m:r>
              <m:t>P</m:t>
            </m:r>
          </m:e>
          <m:sub>
            <m:r>
              <m:t>i</m:t>
            </m:r>
            <m:r>
              <m:t>n</m:t>
            </m:r>
            <m:r>
              <m:rPr>
                <m:sty m:val="p"/>
              </m:rPr>
              <m:t>,</m:t>
            </m:r>
            <m:r>
              <m:t>i</m:t>
            </m:r>
          </m:sub>
        </m:sSub>
      </m:oMath>
      <w:r>
        <w:rPr>
          <w:rFonts w:ascii="Times New Roman" w:hAnsi="Times New Roman" w:eastAsia="宋体"/>
          <w:sz w:val="24"/>
        </w:rPr>
        <w:t xml:space="preserve">、</w:t>
      </w:r>
      <m:oMath>
        <m:sSub>
          <m:e>
            <m:r>
              <m:t>P</m:t>
            </m:r>
          </m:e>
          <m:sub>
            <m:r>
              <m:t>o</m:t>
            </m:r>
            <m:r>
              <m:t>u</m:t>
            </m:r>
            <m:r>
              <m:t>t</m:t>
            </m:r>
            <m:r>
              <m:rPr>
                <m:sty m:val="p"/>
              </m:rPr>
              <m:t>,</m:t>
            </m:r>
            <m:r>
              <m:t>i</m:t>
            </m:r>
          </m:sub>
        </m:sSub>
      </m:oMath>
      <w:r>
        <w:rPr>
          <w:rFonts w:hint="eastAsia" w:ascii="Times New Roman" w:hAnsi="Times New Roman" w:eastAsia="宋体"/>
          <w:sz w:val="24"/>
        </w:rPr>
        <w:t xml:space="preserve">，单位均为美元/百万</w:t>
      </w:r>
      <w:r>
        <w:rPr>
          <w:rFonts w:ascii="Times New Roman" w:hAnsi="Times New Roman" w:eastAsia="宋体"/>
          <w:sz w:val="24"/>
        </w:rPr>
        <w:t xml:space="preserve"> </w:t>
      </w:r>
      <w:r>
        <w:rPr>
          <w:rFonts w:hint="eastAsia" w:ascii="Times New Roman" w:hAnsi="Times New Roman" w:eastAsia="宋体"/>
          <w:sz w:val="24"/>
        </w:rPr>
        <w:t xml:space="preserve">token。标准工作负载为</w:t>
      </w:r>
      <w:r>
        <w:rPr>
          <w:rFonts w:ascii="Times New Roman" w:hAnsi="Times New Roman" w:eastAsia="宋体"/>
          <w:sz w:val="24"/>
        </w:rPr>
        <w:t xml:space="preserve"> 100 </w:t>
      </w:r>
      <w:r>
        <w:rPr>
          <w:rFonts w:hint="eastAsia" w:ascii="Times New Roman" w:hAnsi="Times New Roman" w:eastAsia="宋体"/>
          <w:sz w:val="24"/>
        </w:rPr>
        <w:t xml:space="preserve">万输入</w:t>
      </w:r>
      <w:r>
        <w:rPr>
          <w:rFonts w:ascii="Times New Roman" w:hAnsi="Times New Roman" w:eastAsia="宋体"/>
          <w:sz w:val="24"/>
        </w:rPr>
        <w:t xml:space="preserve"> token </w:t>
      </w:r>
      <w:r>
        <w:rPr>
          <w:rFonts w:hint="eastAsia" w:ascii="Times New Roman" w:hAnsi="Times New Roman" w:eastAsia="宋体"/>
          <w:sz w:val="24"/>
        </w:rPr>
        <w:t xml:space="preserve">和</w:t>
      </w:r>
      <w:r>
        <w:rPr>
          <w:rFonts w:ascii="Times New Roman" w:hAnsi="Times New Roman" w:eastAsia="宋体"/>
          <w:sz w:val="24"/>
        </w:rPr>
        <w:t xml:space="preserve"> 20 </w:t>
      </w:r>
      <w:r>
        <w:rPr>
          <w:rFonts w:hint="eastAsia" w:ascii="Times New Roman" w:hAnsi="Times New Roman" w:eastAsia="宋体"/>
          <w:sz w:val="24"/>
        </w:rPr>
        <w:t xml:space="preserve">万输出</w:t>
      </w:r>
      <w:r>
        <w:rPr>
          <w:rFonts w:ascii="Times New Roman" w:hAnsi="Times New Roman" w:eastAsia="宋体"/>
          <w:sz w:val="24"/>
        </w:rPr>
        <w:t xml:space="preserve"> </w:t>
      </w:r>
      <w:r>
        <w:rPr>
          <w:rFonts w:hint="eastAsia" w:ascii="Times New Roman" w:hAnsi="Times New Roman" w:eastAsia="宋体"/>
          <w:sz w:val="24"/>
        </w:rPr>
        <w:t xml:space="preserve">token，则</w:t>
      </w:r>
    </w:p>
    <w:p>
      <w:pPr>
        <w:pStyle w:val="BodyText"/>
        <w:widowControl/>
      </w:pPr>
      <m:oMathPara>
        <m:oMathParaPr>
          <m:jc m:val="center"/>
        </m:oMathParaPr>
        <m:oMath>
          <m:sSub>
            <m:e>
              <m:r>
                <m:t>C</m:t>
              </m:r>
            </m:e>
            <m:sub>
              <m:r>
                <m:t>i</m:t>
              </m:r>
            </m:sub>
          </m:sSub>
          <m:r>
            <m:rPr>
              <m:sty m:val="p"/>
            </m:rPr>
            <m:t>=</m:t>
          </m:r>
          <m:sSub>
            <m:e>
              <m:r>
                <m:t>P</m:t>
              </m:r>
            </m:e>
            <m:sub>
              <m:r>
                <m:t>i</m:t>
              </m:r>
              <m:r>
                <m:t>n</m:t>
              </m:r>
              <m:r>
                <m:rPr>
                  <m:sty m:val="p"/>
                </m:rPr>
                <m:t>,</m:t>
              </m:r>
              <m:r>
                <m:t>i</m:t>
              </m:r>
            </m:sub>
          </m:sSub>
          <m:r>
            <m:rPr>
              <m:sty m:val="p"/>
            </m:rPr>
            <m:t>+</m:t>
          </m:r>
          <m:r>
            <m:t>0.2</m:t>
          </m:r>
          <m:sSub>
            <m:e>
              <m:r>
                <m:t>P</m:t>
              </m:r>
            </m:e>
            <m:sub>
              <m:r>
                <m:t>o</m:t>
              </m:r>
              <m:r>
                <m:t>u</m:t>
              </m:r>
              <m:r>
                <m:t>t</m:t>
              </m:r>
              <m:r>
                <m:rPr>
                  <m:sty m:val="p"/>
                </m:rPr>
                <m:t>,</m:t>
              </m:r>
              <m:r>
                <m:t>i</m:t>
              </m:r>
            </m:sub>
          </m:sSub>
          <m:r>
            <m:rPr>
              <m:sty m:val="p"/>
            </m:rPr>
            <m:t>.</m:t>
          </m:r>
        </m:oMath>
      </m:oMathPara>
    </w:p>
    <w:tbl>
      <w:tblPr>
        <w:tblStyle w:val="Table"/>
        <w:tblW w:type="auto" w:w="0"/>
        <w:tblLayout w:type="fixed"/>
        <w:tblLook w:firstRow="1" w:lastRow="0" w:firstColumn="0" w:lastColumn="0" w:noHBand="0" w:noVBand="0" w:val="0020"/>
        <w:tblBorders>
          <w:top w:val="single" w:sz="12" w:color="000000"/>
          <w:bottom w:val="single" w:sz="12" w:color="000000"/>
          <w:left w:val="nil" w:sz="0" w:color="000000"/>
          <w:right w:val="nil" w:sz="0" w:color="000000"/>
          <w:insideH w:val="nil" w:sz="0" w:color="000000"/>
          <w:insideV w:val="nil" w:sz="0" w:color="000000"/>
        </w:tblBorders>
      </w:tblPr>
      <w:tblGrid>
        <w:gridCol w:w="2583"/>
        <w:gridCol w:w="1698"/>
        <w:gridCol w:w="1560"/>
        <w:gridCol w:w="1560"/>
        <w:gridCol w:w="1953"/>
      </w:tblGrid>
      <w:tr>
        <w:trPr>
          <w:tblHeader w:val="on"/>
          <w:tblHeader w:val="true"/>
        </w:trPr>
        <w:tc>
          <w:tcPr>
            <w:tcW w:type="dxa" w:w="2583"/>
            <w:vAlign w:val="center"/>
            <w:tcBorders>
              <w:bottom w:val="single" w:sz="8" w:color="000000"/>
            </w:tcBorders>
          </w:tcPr>
          <w:p>
            <w:pPr>
              <w:pStyle w:val="Compact"/>
              <w:widowControl/>
              <w:spacing w:before="0" w:after="0" w:line="240" w:lineRule="auto"/>
              <w:ind w:firstLine="0" w:left="0" w:right="0"/>
              <w:jc w:val="center"/>
            </w:pPr>
            <w:r>
              <w:rPr>
                <w:rFonts w:hint="eastAsia" w:ascii="Times New Roman" w:hAnsi="Times New Roman" w:eastAsia="宋体"/>
                <w:b/>
                <w:sz w:val="21"/>
              </w:rPr>
              <w:t xml:space="preserve">模型</w:t>
            </w:r>
          </w:p>
        </w:tc>
        <w:tc>
          <w:tcPr>
            <w:tcW w:type="dxa" w:w="1698"/>
            <w:vAlign w:val="center"/>
            <w:tcBorders>
              <w:bottom w:val="single" w:sz="8" w:color="000000"/>
            </w:tcBorders>
          </w:tcPr>
          <w:p>
            <w:pPr>
              <w:pStyle w:val="Compact"/>
              <w:widowControl/>
              <w:spacing w:before="0" w:after="0" w:line="240" w:lineRule="auto"/>
              <w:ind w:firstLine="0" w:left="0" w:right="0"/>
              <w:jc w:val="left"/>
            </w:pPr>
            <w:r>
              <w:rPr>
                <w:rFonts w:hint="eastAsia" w:ascii="Times New Roman" w:hAnsi="Times New Roman" w:eastAsia="宋体"/>
                <w:b/>
                <w:sz w:val="21"/>
              </w:rPr>
              <w:t xml:space="preserve">标准成本/美元</w:t>
            </w:r>
          </w:p>
        </w:tc>
        <w:tc>
          <w:tcPr>
            <w:tcW w:type="dxa" w:w="1560"/>
            <w:vAlign w:val="center"/>
            <w:tcBorders>
              <w:bottom w:val="single" w:sz="8" w:color="000000"/>
            </w:tcBorders>
          </w:tcPr>
          <w:p>
            <w:pPr>
              <w:pStyle w:val="Compact"/>
              <w:widowControl/>
              <w:spacing w:before="0" w:after="0" w:line="240" w:lineRule="auto"/>
              <w:ind w:firstLine="0" w:left="0" w:right="0"/>
              <w:jc w:val="center"/>
            </w:pPr>
            <w:r>
              <w:rPr>
                <w:rFonts w:hint="eastAsia" w:ascii="Times New Roman" w:hAnsi="Times New Roman" w:eastAsia="宋体"/>
                <w:b/>
                <w:sz w:val="21"/>
              </w:rPr>
              <w:t xml:space="preserve">综合得分</w:t>
            </w:r>
          </w:p>
        </w:tc>
        <w:tc>
          <w:tcPr>
            <w:tcW w:type="dxa" w:w="1560"/>
            <w:vAlign w:val="center"/>
            <w:tcBorders>
              <w:bottom w:val="single" w:sz="8" w:color="000000"/>
            </w:tcBorders>
          </w:tcPr>
          <w:p>
            <w:pPr>
              <w:pStyle w:val="Compact"/>
              <w:widowControl/>
              <w:spacing w:before="0" w:after="0" w:line="240" w:lineRule="auto"/>
              <w:ind w:firstLine="0" w:left="0" w:right="0"/>
              <w:jc w:val="center"/>
            </w:pPr>
            <w:r>
              <w:rPr>
                <w:rFonts w:hint="eastAsia" w:ascii="Times New Roman" w:hAnsi="Times New Roman" w:eastAsia="宋体"/>
                <w:b/>
                <w:sz w:val="21"/>
              </w:rPr>
              <w:t xml:space="preserve">性能/美元</w:t>
            </w:r>
          </w:p>
        </w:tc>
        <w:tc>
          <w:tcPr>
            <w:tcW w:type="dxa" w:w="1953"/>
            <w:vAlign w:val="center"/>
            <w:tcBorders>
              <w:bottom w:val="single" w:sz="8" w:color="000000"/>
            </w:tcBorders>
          </w:tcPr>
          <w:p>
            <w:pPr>
              <w:pStyle w:val="Compact"/>
              <w:widowControl/>
              <w:spacing w:before="0" w:after="0" w:line="240" w:lineRule="auto"/>
              <w:ind w:firstLine="0" w:left="0" w:right="0"/>
              <w:jc w:val="center"/>
            </w:pPr>
            <w:r>
              <w:rPr>
                <w:rFonts w:ascii="Times New Roman" w:hAnsi="Times New Roman" w:eastAsia="宋体"/>
                <w:b/>
                <w:sz w:val="21"/>
              </w:rPr>
              <w:t xml:space="preserve">Pareto </w:t>
            </w:r>
            <w:r>
              <w:rPr>
                <w:rFonts w:hint="eastAsia" w:ascii="Times New Roman" w:hAnsi="Times New Roman" w:eastAsia="宋体"/>
                <w:b/>
                <w:sz w:val="21"/>
              </w:rPr>
              <w:t xml:space="preserve">前沿</w:t>
            </w:r>
          </w:p>
        </w:tc>
      </w:tr>
      <w:tr>
        <w:tc>
          <w:tcPr>
            <w:tcW w:type="dxa" w:w="2583"/>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Kimi K3</w:t>
            </w:r>
          </w:p>
        </w:tc>
        <w:tc>
          <w:tcPr>
            <w:tcW w:type="dxa" w:w="1698"/>
            <w:vAlign w:val="center"/>
          </w:tcPr>
          <w:p>
            <w:pPr>
              <w:pStyle w:val="Compact"/>
              <w:widowControl/>
              <w:spacing w:before="0" w:after="0" w:line="240" w:lineRule="auto"/>
              <w:ind w:firstLine="0" w:left="0" w:right="0"/>
              <w:jc w:val="left"/>
            </w:pPr>
            <w:r>
              <w:rPr>
                <w:rFonts w:ascii="Times New Roman" w:hAnsi="Times New Roman" w:eastAsia="宋体"/>
                <w:b w:val="0"/>
                <w:sz w:val="21"/>
              </w:rPr>
              <w:t xml:space="preserve">6</w:t>
            </w:r>
          </w:p>
        </w:tc>
        <w:tc>
          <w:tcPr>
            <w:tcW w:type="dxa" w:w="156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0.5933</w:t>
            </w:r>
          </w:p>
        </w:tc>
        <w:tc>
          <w:tcPr>
            <w:tcW w:type="dxa" w:w="156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0.0989</w:t>
            </w:r>
          </w:p>
        </w:tc>
        <w:tc>
          <w:tcPr>
            <w:tcW w:type="dxa" w:w="1953"/>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是</w:t>
            </w:r>
          </w:p>
        </w:tc>
      </w:tr>
      <w:tr>
        <w:tc>
          <w:tcPr>
            <w:tcW w:type="dxa" w:w="2583"/>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GPT-5.5</w:t>
            </w:r>
          </w:p>
        </w:tc>
        <w:tc>
          <w:tcPr>
            <w:tcW w:type="dxa" w:w="1698"/>
            <w:vAlign w:val="center"/>
          </w:tcPr>
          <w:p>
            <w:pPr>
              <w:pStyle w:val="Compact"/>
              <w:widowControl/>
              <w:spacing w:before="0" w:after="0" w:line="240" w:lineRule="auto"/>
              <w:ind w:firstLine="0" w:left="0" w:right="0"/>
              <w:jc w:val="left"/>
            </w:pPr>
            <w:r>
              <w:rPr>
                <w:rFonts w:ascii="Times New Roman" w:hAnsi="Times New Roman" w:eastAsia="宋体"/>
                <w:b w:val="0"/>
                <w:sz w:val="21"/>
              </w:rPr>
              <w:t xml:space="preserve">6</w:t>
            </w:r>
          </w:p>
        </w:tc>
        <w:tc>
          <w:tcPr>
            <w:tcW w:type="dxa" w:w="156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0.4410</w:t>
            </w:r>
          </w:p>
        </w:tc>
        <w:tc>
          <w:tcPr>
            <w:tcW w:type="dxa" w:w="156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0.0735</w:t>
            </w:r>
          </w:p>
        </w:tc>
        <w:tc>
          <w:tcPr>
            <w:tcW w:type="dxa" w:w="1953"/>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否</w:t>
            </w:r>
          </w:p>
        </w:tc>
      </w:tr>
      <w:tr>
        <w:tc>
          <w:tcPr>
            <w:tcW w:type="dxa" w:w="2583"/>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Claude Opus 4.8</w:t>
            </w:r>
          </w:p>
        </w:tc>
        <w:tc>
          <w:tcPr>
            <w:tcW w:type="dxa" w:w="1698"/>
            <w:vAlign w:val="center"/>
          </w:tcPr>
          <w:p>
            <w:pPr>
              <w:pStyle w:val="Compact"/>
              <w:widowControl/>
              <w:spacing w:before="0" w:after="0" w:line="240" w:lineRule="auto"/>
              <w:ind w:firstLine="0" w:left="0" w:right="0"/>
              <w:jc w:val="left"/>
            </w:pPr>
            <w:r>
              <w:rPr>
                <w:rFonts w:ascii="Times New Roman" w:hAnsi="Times New Roman" w:eastAsia="宋体"/>
                <w:b w:val="0"/>
                <w:sz w:val="21"/>
              </w:rPr>
              <w:t xml:space="preserve">10</w:t>
            </w:r>
          </w:p>
        </w:tc>
        <w:tc>
          <w:tcPr>
            <w:tcW w:type="dxa" w:w="156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0.3902</w:t>
            </w:r>
          </w:p>
        </w:tc>
        <w:tc>
          <w:tcPr>
            <w:tcW w:type="dxa" w:w="156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0.0390</w:t>
            </w:r>
          </w:p>
        </w:tc>
        <w:tc>
          <w:tcPr>
            <w:tcW w:type="dxa" w:w="1953"/>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否</w:t>
            </w:r>
          </w:p>
        </w:tc>
      </w:tr>
      <w:tr>
        <w:tc>
          <w:tcPr>
            <w:tcW w:type="dxa" w:w="2583"/>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GPT-5.6 Sol</w:t>
            </w:r>
          </w:p>
        </w:tc>
        <w:tc>
          <w:tcPr>
            <w:tcW w:type="dxa" w:w="1698"/>
            <w:vAlign w:val="center"/>
          </w:tcPr>
          <w:p>
            <w:pPr>
              <w:pStyle w:val="Compact"/>
              <w:widowControl/>
              <w:spacing w:before="0" w:after="0" w:line="240" w:lineRule="auto"/>
              <w:ind w:firstLine="0" w:left="0" w:right="0"/>
              <w:jc w:val="left"/>
            </w:pPr>
            <w:r>
              <w:rPr>
                <w:rFonts w:ascii="Times New Roman" w:hAnsi="Times New Roman" w:eastAsia="宋体"/>
                <w:b w:val="0"/>
                <w:sz w:val="21"/>
              </w:rPr>
              <w:t xml:space="preserve">11</w:t>
            </w:r>
          </w:p>
        </w:tc>
        <w:tc>
          <w:tcPr>
            <w:tcW w:type="dxa" w:w="156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0.5178</w:t>
            </w:r>
          </w:p>
        </w:tc>
        <w:tc>
          <w:tcPr>
            <w:tcW w:type="dxa" w:w="156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0.0471</w:t>
            </w:r>
          </w:p>
        </w:tc>
        <w:tc>
          <w:tcPr>
            <w:tcW w:type="dxa" w:w="1953"/>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否</w:t>
            </w:r>
          </w:p>
        </w:tc>
      </w:tr>
      <w:tr>
        <w:tc>
          <w:tcPr>
            <w:tcW w:type="dxa" w:w="2583"/>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Claude Fable 5</w:t>
            </w:r>
          </w:p>
        </w:tc>
        <w:tc>
          <w:tcPr>
            <w:tcW w:type="dxa" w:w="1698"/>
            <w:vAlign w:val="center"/>
          </w:tcPr>
          <w:p>
            <w:pPr>
              <w:pStyle w:val="Compact"/>
              <w:widowControl/>
              <w:spacing w:before="0" w:after="0" w:line="240" w:lineRule="auto"/>
              <w:ind w:firstLine="0" w:left="0" w:right="0"/>
              <w:jc w:val="left"/>
            </w:pPr>
            <w:r>
              <w:rPr>
                <w:rFonts w:ascii="Times New Roman" w:hAnsi="Times New Roman" w:eastAsia="宋体"/>
                <w:b w:val="0"/>
                <w:sz w:val="21"/>
              </w:rPr>
              <w:t xml:space="preserve">20</w:t>
            </w:r>
          </w:p>
        </w:tc>
        <w:tc>
          <w:tcPr>
            <w:tcW w:type="dxa" w:w="156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0.7254</w:t>
            </w:r>
          </w:p>
        </w:tc>
        <w:tc>
          <w:tcPr>
            <w:tcW w:type="dxa" w:w="1560"/>
            <w:vAlign w:val="center"/>
          </w:tcPr>
          <w:p>
            <w:pPr>
              <w:pStyle w:val="Compact"/>
              <w:widowControl/>
              <w:spacing w:before="0" w:after="0" w:line="240" w:lineRule="auto"/>
              <w:ind w:firstLine="0" w:left="0" w:right="0"/>
              <w:jc w:val="center"/>
            </w:pPr>
            <w:r>
              <w:rPr>
                <w:rFonts w:ascii="Times New Roman" w:hAnsi="Times New Roman" w:eastAsia="宋体"/>
                <w:b w:val="0"/>
                <w:sz w:val="21"/>
              </w:rPr>
              <w:t xml:space="preserve">0.0363</w:t>
            </w:r>
          </w:p>
        </w:tc>
        <w:tc>
          <w:tcPr>
            <w:tcW w:type="dxa" w:w="1953"/>
            <w:vAlign w:val="center"/>
          </w:tcPr>
          <w:p>
            <w:pPr>
              <w:pStyle w:val="Compact"/>
              <w:widowControl/>
              <w:spacing w:before="0" w:after="0" w:line="240" w:lineRule="auto"/>
              <w:ind w:firstLine="0" w:left="0" w:right="0"/>
              <w:jc w:val="center"/>
            </w:pPr>
            <w:r>
              <w:rPr>
                <w:rFonts w:hint="eastAsia" w:ascii="Times New Roman" w:hAnsi="Times New Roman" w:eastAsia="宋体"/>
                <w:b w:val="0"/>
                <w:sz w:val="21"/>
              </w:rPr>
              <w:t xml:space="preserve">是</w:t>
            </w:r>
          </w:p>
        </w:tc>
      </w:tr>
    </w:tbl>
    <w:bookmarkEnd w:id="50"/>
    <w:bookmarkStart w:id="54" w:name="pareto-前沿与预算决策"/>
    <w:p>
      <w:pPr>
        <w:pStyle w:val="Heading3"/>
      </w:pPr>
      <w:r>
        <w:rPr>
          <w:rFonts w:ascii="Times New Roman" w:hAnsi="Times New Roman" w:eastAsia="黑体"/>
          <w:b/>
          <w:sz w:val="24"/>
        </w:rPr>
        <w:t xml:space="preserve">5.3.2 Pareto </w:t>
      </w:r>
      <w:r>
        <w:rPr>
          <w:rFonts w:hint="eastAsia" w:ascii="Times New Roman" w:hAnsi="Times New Roman" w:eastAsia="黑体"/>
          <w:b/>
          <w:sz w:val="24"/>
        </w:rPr>
        <w:t xml:space="preserve">前沿与预算决策</w:t>
      </w:r>
    </w:p>
    <w:p>
      <w:pPr>
        <w:pStyle w:val="FirstParagraph"/>
        <w:widowControl/>
      </w:pPr>
      <w:r>
        <w:rPr>
          <w:rFonts w:hint="eastAsia" w:ascii="Times New Roman" w:hAnsi="Times New Roman" w:eastAsia="宋体"/>
          <w:sz w:val="24"/>
        </w:rPr>
        <w:t xml:space="preserve">若模型</w:t>
      </w:r>
      <w:r>
        <w:rPr>
          <w:rFonts w:ascii="Times New Roman" w:hAnsi="Times New Roman" w:eastAsia="宋体"/>
          <w:sz w:val="24"/>
        </w:rPr>
        <w:t xml:space="preserve"> </w:t>
      </w:r>
      <m:oMath>
        <m:r>
          <m:t>p</m:t>
        </m:r>
      </m:oMath>
      <w:r>
        <w:rPr>
          <w:rFonts w:ascii="Times New Roman" w:hAnsi="Times New Roman" w:eastAsia="宋体"/>
          <w:sz w:val="24"/>
        </w:rPr>
        <w:t xml:space="preserve"> </w:t>
      </w:r>
      <w:r>
        <w:rPr>
          <w:rFonts w:hint="eastAsia" w:ascii="Times New Roman" w:hAnsi="Times New Roman" w:eastAsia="宋体"/>
          <w:sz w:val="24"/>
        </w:rPr>
        <w:t xml:space="preserve">满足</w:t>
      </w:r>
      <w:r>
        <w:rPr>
          <w:rFonts w:ascii="Times New Roman" w:hAnsi="Times New Roman" w:eastAsia="宋体"/>
          <w:sz w:val="24"/>
        </w:rPr>
        <w:t xml:space="preserve"> </w:t>
      </w:r>
      <m:oMath>
        <m:sSub>
          <m:e>
            <m:r>
              <m:t>C</m:t>
            </m:r>
          </m:e>
          <m:sub>
            <m:r>
              <m:t>p</m:t>
            </m:r>
          </m:sub>
        </m:sSub>
        <m:r>
          <m:rPr>
            <m:sty m:val="p"/>
          </m:rPr>
          <m:t>≤</m:t>
        </m:r>
        <m:sSub>
          <m:e>
            <m:r>
              <m:t>C</m:t>
            </m:r>
          </m:e>
          <m:sub>
            <m:r>
              <m:t>q</m:t>
            </m:r>
          </m:sub>
        </m:sSub>
      </m:oMath>
      <w:r>
        <w:rPr>
          <w:rFonts w:ascii="Times New Roman" w:hAnsi="Times New Roman" w:eastAsia="宋体"/>
          <w:sz w:val="24"/>
        </w:rPr>
        <w:t xml:space="preserve">、</w:t>
      </w:r>
      <m:oMath>
        <m:sSub>
          <m:e>
            <m:r>
              <m:t>S</m:t>
            </m:r>
          </m:e>
          <m:sub>
            <m:r>
              <m:t>p</m:t>
            </m:r>
          </m:sub>
        </m:sSub>
        <m:r>
          <m:rPr>
            <m:sty m:val="p"/>
          </m:rPr>
          <m:t>≥</m:t>
        </m:r>
        <m:sSub>
          <m:e>
            <m:r>
              <m:t>S</m:t>
            </m:r>
          </m:e>
          <m:sub>
            <m:r>
              <m:t>q</m:t>
            </m:r>
          </m:sub>
        </m:sSub>
      </m:oMath>
      <w:r>
        <w:rPr>
          <w:rFonts w:hint="eastAsia" w:ascii="Times New Roman" w:hAnsi="Times New Roman" w:eastAsia="宋体"/>
          <w:sz w:val="24"/>
        </w:rPr>
        <w:t xml:space="preserve">，且至少一个不等式严格成立，则称</w:t>
      </w:r>
      <w:r>
        <w:rPr>
          <w:rFonts w:ascii="Times New Roman" w:hAnsi="Times New Roman" w:eastAsia="宋体"/>
          <w:sz w:val="24"/>
        </w:rPr>
        <w:t xml:space="preserve"> </w:t>
      </w:r>
      <m:oMath>
        <m:r>
          <m:t>p</m:t>
        </m:r>
      </m:oMath>
      <w:r>
        <w:rPr>
          <w:rFonts w:ascii="Times New Roman" w:hAnsi="Times New Roman" w:eastAsia="宋体"/>
          <w:sz w:val="24"/>
        </w:rPr>
        <w:t xml:space="preserve"> </w:t>
      </w:r>
      <w:r>
        <w:rPr>
          <w:rFonts w:hint="eastAsia" w:ascii="Times New Roman" w:hAnsi="Times New Roman" w:eastAsia="宋体"/>
          <w:sz w:val="24"/>
        </w:rPr>
        <w:t xml:space="preserve">支配</w:t>
      </w:r>
      <w:r>
        <w:rPr>
          <w:rFonts w:ascii="Times New Roman" w:hAnsi="Times New Roman" w:eastAsia="宋体"/>
          <w:sz w:val="24"/>
        </w:rPr>
        <w:t xml:space="preserve"> </w:t>
      </w:r>
      <m:oMath>
        <m:r>
          <m:t>q</m:t>
        </m:r>
      </m:oMath>
      <w:r>
        <w:rPr>
          <w:rFonts w:hint="eastAsia" w:ascii="Times New Roman" w:hAnsi="Times New Roman" w:eastAsia="宋体"/>
          <w:sz w:val="24"/>
        </w:rPr>
        <w:t xml:space="preserve">。不被任何模型支配的集合构成</w:t>
      </w:r>
      <w:r>
        <w:rPr>
          <w:rFonts w:ascii="Times New Roman" w:hAnsi="Times New Roman" w:eastAsia="宋体"/>
          <w:sz w:val="24"/>
        </w:rPr>
        <w:t xml:space="preserve"> Pareto </w:t>
      </w:r>
      <w:r>
        <w:rPr>
          <w:rFonts w:hint="eastAsia" w:ascii="Times New Roman" w:hAnsi="Times New Roman" w:eastAsia="宋体"/>
          <w:sz w:val="24"/>
        </w:rPr>
        <w:t xml:space="preserve">前沿。计算结果表明</w:t>
      </w:r>
      <w:r>
        <w:rPr>
          <w:rFonts w:ascii="Times New Roman" w:hAnsi="Times New Roman" w:eastAsia="宋体"/>
          <w:sz w:val="24"/>
        </w:rPr>
        <w:t xml:space="preserve"> Kimi K3 </w:t>
      </w:r>
      <w:r>
        <w:rPr>
          <w:rFonts w:hint="eastAsia" w:ascii="Times New Roman" w:hAnsi="Times New Roman" w:eastAsia="宋体"/>
          <w:sz w:val="24"/>
        </w:rPr>
        <w:t xml:space="preserve">与</w:t>
      </w:r>
      <w:r>
        <w:rPr>
          <w:rFonts w:ascii="Times New Roman" w:hAnsi="Times New Roman" w:eastAsia="宋体"/>
          <w:sz w:val="24"/>
        </w:rPr>
        <w:t xml:space="preserve"> Claude Fable 5 </w:t>
      </w:r>
      <w:r>
        <w:rPr>
          <w:rFonts w:hint="eastAsia" w:ascii="Times New Roman" w:hAnsi="Times New Roman" w:eastAsia="宋体"/>
          <w:sz w:val="24"/>
        </w:rPr>
        <w:t xml:space="preserve">位于前沿：前者代表较低成本下的高性价比，后者代表较高预算下的最高综合性能。</w:t>
      </w:r>
    </w:p>
    <w:p>
      <w:pPr>
        <w:pStyle w:val="CaptionedFigure"/>
        <w:widowControl/>
      </w:pPr>
      <w:r>
        <w:rPr>
          <w:rFonts w:ascii="Times New Roman" w:hAnsi="Times New Roman" w:eastAsia="宋体"/>
          <w:sz w:val="24"/>
        </w:rPr>
        <w:drawing>
          <wp:inline>
            <wp:extent cx="5334000" cy="3626209"/>
            <wp:effectExtent b="0" l="0" r="0" t="0"/>
            <wp:docPr descr="图 9 性能—成本 Pareto 前沿" title="" id="52" name="Picture"/>
            <a:graphic>
              <a:graphicData uri="http://schemas.openxmlformats.org/drawingml/2006/picture">
                <pic:pic>
                  <pic:nvPicPr>
                    <pic:cNvPr descr="../results/q3/performance_cost_pareto.png" id="53" name="Picture"/>
                    <pic:cNvPicPr>
                      <a:picLocks noChangeArrowheads="1" noChangeAspect="1"/>
                    </pic:cNvPicPr>
                  </pic:nvPicPr>
                  <pic:blipFill>
                    <a:blip r:embed="rId51"/>
                    <a:stretch>
                      <a:fillRect/>
                    </a:stretch>
                  </pic:blipFill>
                  <pic:spPr bwMode="auto">
                    <a:xfrm>
                      <a:off x="0" y="0"/>
                      <a:ext cx="5334000" cy="3626209"/>
                    </a:xfrm>
                    <a:prstGeom prst="rect">
                      <a:avLst/>
                    </a:prstGeom>
                    <a:noFill/>
                    <a:ln w="9525">
                      <a:noFill/>
                      <a:headEnd/>
                      <a:tailEnd/>
                    </a:ln>
                  </pic:spPr>
                </pic:pic>
              </a:graphicData>
            </a:graphic>
          </wp:inline>
        </w:drawing>
      </w:r>
    </w:p>
    <w:p>
      <w:pPr>
        <w:pStyle w:val="ImageCaption"/>
        <w:widowControl/>
        <w:spacing w:before="60" w:after="160"/>
        <w:ind w:firstLine="0"/>
        <w:jc w:val="center"/>
      </w:pPr>
      <w:r>
        <w:rPr>
          <w:rFonts w:hint="eastAsia" w:ascii="Times New Roman" w:hAnsi="Times New Roman" w:eastAsia="宋体"/>
          <w:b w:val="0"/>
          <w:i w:val="0"/>
          <w:sz w:val="21"/>
        </w:rPr>
        <w:t xml:space="preserve">图</w:t>
      </w:r>
      <w:r>
        <w:rPr>
          <w:rFonts w:ascii="Times New Roman" w:hAnsi="Times New Roman" w:eastAsia="宋体"/>
          <w:b w:val="0"/>
          <w:i w:val="0"/>
          <w:sz w:val="21"/>
        </w:rPr>
        <w:t xml:space="preserve"> 9 </w:t>
      </w:r>
      <w:r>
        <w:rPr>
          <w:rFonts w:hint="eastAsia" w:ascii="Times New Roman" w:hAnsi="Times New Roman" w:eastAsia="宋体"/>
          <w:b w:val="0"/>
          <w:i w:val="0"/>
          <w:sz w:val="21"/>
        </w:rPr>
        <w:t xml:space="preserve">性能—成本</w:t>
      </w:r>
      <w:r>
        <w:rPr>
          <w:rFonts w:ascii="Times New Roman" w:hAnsi="Times New Roman" w:eastAsia="宋体"/>
          <w:b w:val="0"/>
          <w:i w:val="0"/>
          <w:sz w:val="21"/>
        </w:rPr>
        <w:t xml:space="preserve"> Pareto </w:t>
      </w:r>
      <w:r>
        <w:rPr>
          <w:rFonts w:hint="eastAsia" w:ascii="Times New Roman" w:hAnsi="Times New Roman" w:eastAsia="宋体"/>
          <w:b w:val="0"/>
          <w:i w:val="0"/>
          <w:sz w:val="21"/>
        </w:rPr>
        <w:t xml:space="preserve">前沿</w:t>
      </w:r>
    </w:p>
    <w:p>
      <w:pPr>
        <w:pStyle w:val="BodyText"/>
        <w:widowControl/>
      </w:pPr>
      <w:r>
        <w:rPr>
          <w:rFonts w:hint="eastAsia" w:ascii="Times New Roman" w:hAnsi="Times New Roman" w:eastAsia="宋体"/>
          <w:sz w:val="24"/>
        </w:rPr>
        <w:t xml:space="preserve">在给定预算</w:t>
      </w:r>
      <w:r>
        <w:rPr>
          <w:rFonts w:ascii="Times New Roman" w:hAnsi="Times New Roman" w:eastAsia="宋体"/>
          <w:sz w:val="24"/>
        </w:rPr>
        <w:t xml:space="preserve"> </w:t>
      </w:r>
      <m:oMath>
        <m:r>
          <m:t>B</m:t>
        </m:r>
      </m:oMath>
      <w:r>
        <w:rPr>
          <w:rFonts w:ascii="Times New Roman" w:hAnsi="Times New Roman" w:eastAsia="宋体"/>
          <w:sz w:val="24"/>
        </w:rPr>
        <w:t xml:space="preserve"> </w:t>
      </w:r>
      <w:r>
        <w:rPr>
          <w:rFonts w:hint="eastAsia" w:ascii="Times New Roman" w:hAnsi="Times New Roman" w:eastAsia="宋体"/>
          <w:sz w:val="24"/>
        </w:rPr>
        <w:t xml:space="preserve">下，选择规则为</w:t>
      </w:r>
    </w:p>
    <w:p>
      <w:pPr>
        <w:pStyle w:val="BodyText"/>
        <w:widowControl/>
      </w:pPr>
      <m:oMathPara>
        <m:oMathParaPr>
          <m:jc m:val="center"/>
        </m:oMathParaPr>
        <m:oMath>
          <m:sSup>
            <m:e>
              <m:r>
                <m:t>i</m:t>
              </m:r>
            </m:e>
            <m:sup>
              <m:r>
                <m:rPr>
                  <m:sty m:val="p"/>
                </m:rPr>
                <m:t>*</m:t>
              </m:r>
            </m:sup>
          </m:sSup>
          <m:r>
            <m:rPr>
              <m:sty m:val="p"/>
            </m:rPr>
            <m:t>(</m:t>
          </m:r>
          <m:r>
            <m:t>B</m:t>
          </m:r>
          <m:r>
            <m:rPr>
              <m:sty m:val="p"/>
            </m:rPr>
            <m:t>)</m:t>
          </m:r>
          <m:r>
            <m:rPr>
              <m:sty m:val="p"/>
            </m:rPr>
            <m:t>=</m:t>
          </m:r>
          <m:r>
            <m:rPr>
              <m:sty m:val="p"/>
            </m:rPr>
            <m:t>arg</m:t>
          </m:r>
          <m:limLow>
            <m:e>
              <m:r>
                <m:rPr>
                  <m:sty m:val="p"/>
                </m:rPr>
                <m:t>max</m:t>
              </m:r>
            </m:e>
            <m:lim>
              <m:r>
                <m:t>i</m:t>
              </m:r>
              <m:r>
                <m:rPr>
                  <m:sty m:val="p"/>
                </m:rPr>
                <m:t>:</m:t>
              </m:r>
              <m:sSub>
                <m:e>
                  <m:r>
                    <m:t>C</m:t>
                  </m:r>
                </m:e>
                <m:sub>
                  <m:r>
                    <m:t>i</m:t>
                  </m:r>
                </m:sub>
              </m:sSub>
              <m:r>
                <m:rPr>
                  <m:sty m:val="p"/>
                </m:rPr>
                <m:t>≤</m:t>
              </m:r>
              <m:r>
                <m:t>B</m:t>
              </m:r>
            </m:lim>
          </m:limLow>
          <m:sSub>
            <m:e>
              <m:r>
                <m:t>S</m:t>
              </m:r>
            </m:e>
            <m:sub>
              <m:r>
                <m:t>i</m:t>
              </m:r>
            </m:sub>
          </m:sSub>
          <m:r>
            <m:rPr>
              <m:sty m:val="p"/>
            </m:rPr>
            <m:t>.</m:t>
          </m:r>
        </m:oMath>
      </m:oMathPara>
    </w:p>
    <w:p>
      <w:pPr>
        <w:pStyle w:val="FirstParagraph"/>
        <w:widowControl/>
      </w:pPr>
      <w:r>
        <w:rPr>
          <w:rFonts w:hint="eastAsia" w:ascii="Times New Roman" w:hAnsi="Times New Roman" w:eastAsia="宋体"/>
          <w:sz w:val="24"/>
        </w:rPr>
        <w:t xml:space="preserve">预算为</w:t>
      </w:r>
      <w:r>
        <w:rPr>
          <w:rFonts w:ascii="Times New Roman" w:hAnsi="Times New Roman" w:eastAsia="宋体"/>
          <w:sz w:val="24"/>
        </w:rPr>
        <w:t xml:space="preserve"> 6、10、12、16 </w:t>
      </w:r>
      <w:r>
        <w:rPr>
          <w:rFonts w:hint="eastAsia" w:ascii="Times New Roman" w:hAnsi="Times New Roman" w:eastAsia="宋体"/>
          <w:sz w:val="24"/>
        </w:rPr>
        <w:t xml:space="preserve">美元时均推荐</w:t>
      </w:r>
      <w:r>
        <w:rPr>
          <w:rFonts w:ascii="Times New Roman" w:hAnsi="Times New Roman" w:eastAsia="宋体"/>
          <w:sz w:val="24"/>
        </w:rPr>
        <w:t xml:space="preserve"> Kimi </w:t>
      </w:r>
      <w:r>
        <w:rPr>
          <w:rFonts w:hint="eastAsia" w:ascii="Times New Roman" w:hAnsi="Times New Roman" w:eastAsia="宋体"/>
          <w:sz w:val="24"/>
        </w:rPr>
        <w:t xml:space="preserve">K3；预算达到</w:t>
      </w:r>
      <w:r>
        <w:rPr>
          <w:rFonts w:ascii="Times New Roman" w:hAnsi="Times New Roman" w:eastAsia="宋体"/>
          <w:sz w:val="24"/>
        </w:rPr>
        <w:t xml:space="preserve"> 20 </w:t>
      </w:r>
      <w:r>
        <w:rPr>
          <w:rFonts w:hint="eastAsia" w:ascii="Times New Roman" w:hAnsi="Times New Roman" w:eastAsia="宋体"/>
          <w:sz w:val="24"/>
        </w:rPr>
        <w:t xml:space="preserve">美元时推荐</w:t>
      </w:r>
      <w:r>
        <w:rPr>
          <w:rFonts w:ascii="Times New Roman" w:hAnsi="Times New Roman" w:eastAsia="宋体"/>
          <w:sz w:val="24"/>
        </w:rPr>
        <w:t xml:space="preserve"> Claude Fable 5。GLM-5.2 </w:t>
      </w:r>
      <w:r>
        <w:rPr>
          <w:rFonts w:hint="eastAsia" w:ascii="Times New Roman" w:hAnsi="Times New Roman" w:eastAsia="宋体"/>
          <w:sz w:val="24"/>
        </w:rPr>
        <w:t xml:space="preserve">的标准成本为</w:t>
      </w:r>
      <w:r>
        <w:rPr>
          <w:rFonts w:ascii="Times New Roman" w:hAnsi="Times New Roman" w:eastAsia="宋体"/>
          <w:sz w:val="24"/>
        </w:rPr>
        <w:t xml:space="preserve"> 1.918 </w:t>
      </w:r>
      <w:r>
        <w:rPr>
          <w:rFonts w:hint="eastAsia" w:ascii="Times New Roman" w:hAnsi="Times New Roman" w:eastAsia="宋体"/>
          <w:sz w:val="24"/>
        </w:rPr>
        <w:t xml:space="preserve">美元，但缺少完整性能得分，不能进入该规则。</w:t>
      </w:r>
    </w:p>
    <w:bookmarkEnd w:id="54"/>
    <w:bookmarkStart w:id="58" w:name="工程效率与能耗边界"/>
    <w:p>
      <w:pPr>
        <w:pStyle w:val="Heading3"/>
      </w:pPr>
      <w:r>
        <w:rPr>
          <w:rFonts w:ascii="Times New Roman" w:hAnsi="Times New Roman" w:eastAsia="黑体"/>
          <w:b/>
          <w:sz w:val="24"/>
        </w:rPr>
        <w:t xml:space="preserve">5.3.3 </w:t>
      </w:r>
      <w:r>
        <w:rPr>
          <w:rFonts w:hint="eastAsia" w:ascii="Times New Roman" w:hAnsi="Times New Roman" w:eastAsia="黑体"/>
          <w:b/>
          <w:sz w:val="24"/>
        </w:rPr>
        <w:t xml:space="preserve">工程效率与能耗边界</w:t>
      </w:r>
    </w:p>
    <w:p>
      <w:pPr>
        <w:pStyle w:val="FirstParagraph"/>
        <w:widowControl/>
      </w:pPr>
      <w:r>
        <w:rPr>
          <w:rFonts w:hint="eastAsia" w:ascii="Times New Roman" w:hAnsi="Times New Roman" w:eastAsia="宋体"/>
          <w:sz w:val="24"/>
        </w:rPr>
        <w:t xml:space="preserve">对配置兼容的</w:t>
      </w:r>
      <w:r>
        <w:rPr>
          <w:rFonts w:ascii="Times New Roman" w:hAnsi="Times New Roman" w:eastAsia="宋体"/>
          <w:sz w:val="24"/>
        </w:rPr>
        <w:t xml:space="preserve"> 4 </w:t>
      </w:r>
      <w:r>
        <w:rPr>
          <w:rFonts w:hint="eastAsia" w:ascii="Times New Roman" w:hAnsi="Times New Roman" w:eastAsia="宋体"/>
          <w:sz w:val="24"/>
        </w:rPr>
        <w:t xml:space="preserve">个模型，将</w:t>
      </w:r>
      <w:r>
        <w:rPr>
          <w:rFonts w:ascii="Times New Roman" w:hAnsi="Times New Roman" w:eastAsia="宋体"/>
          <w:sz w:val="24"/>
        </w:rPr>
        <w:t xml:space="preserve"> TTFT </w:t>
      </w:r>
      <w:r>
        <w:rPr>
          <w:rFonts w:hint="eastAsia" w:ascii="Times New Roman" w:hAnsi="Times New Roman" w:eastAsia="宋体"/>
          <w:sz w:val="24"/>
        </w:rPr>
        <w:t xml:space="preserve">和总延迟作为成本型指标正向化，将输出速度作为效益型指标正向化，再等权平均得到工程效率</w:t>
      </w:r>
      <w:r>
        <w:rPr>
          <w:rFonts w:ascii="Times New Roman" w:hAnsi="Times New Roman" w:eastAsia="宋体"/>
          <w:sz w:val="24"/>
        </w:rPr>
        <w:t xml:space="preserve"> </w:t>
      </w:r>
      <m:oMath>
        <m:sSub>
          <m:e>
            <m:r>
              <m:t>E</m:t>
            </m:r>
          </m:e>
          <m:sub>
            <m:r>
              <m:t>i</m:t>
            </m:r>
          </m:sub>
        </m:sSub>
      </m:oMath>
      <w:r>
        <w:rPr>
          <w:rFonts w:hint="eastAsia" w:ascii="Times New Roman" w:hAnsi="Times New Roman" w:eastAsia="宋体"/>
          <w:sz w:val="24"/>
        </w:rPr>
        <w:t xml:space="preserve">。部署综合分定义为</w:t>
      </w:r>
    </w:p>
    <w:p>
      <w:pPr>
        <w:pStyle w:val="BodyText"/>
        <w:widowControl/>
      </w:pPr>
      <m:oMathPara>
        <m:oMathParaPr>
          <m:jc m:val="center"/>
        </m:oMathParaPr>
        <m:oMath>
          <m:r>
            <m:t>D</m:t>
          </m:r>
          <m:r>
            <m:t>e</m:t>
          </m:r>
          <m:r>
            <m:t>p</m:t>
          </m:r>
          <m:r>
            <m:t>l</m:t>
          </m:r>
          <m:r>
            <m:t>o</m:t>
          </m:r>
          <m:sSub>
            <m:e>
              <m:r>
                <m:t>y</m:t>
              </m:r>
            </m:e>
            <m:sub>
              <m:r>
                <m:t>i</m:t>
              </m:r>
            </m:sub>
          </m:sSub>
          <m:r>
            <m:rPr>
              <m:sty m:val="p"/>
            </m:rPr>
            <m:t>=</m:t>
          </m:r>
          <m:r>
            <m:t>0.7</m:t>
          </m:r>
          <m:sSub>
            <m:e>
              <m:r>
                <m:t>S</m:t>
              </m:r>
            </m:e>
            <m:sub>
              <m:r>
                <m:t>i</m:t>
              </m:r>
            </m:sub>
          </m:sSub>
          <m:r>
            <m:rPr>
              <m:sty m:val="p"/>
            </m:rPr>
            <m:t>+</m:t>
          </m:r>
          <m:r>
            <m:t>0.3</m:t>
          </m:r>
          <m:sSub>
            <m:e>
              <m:r>
                <m:t>E</m:t>
              </m:r>
            </m:e>
            <m:sub>
              <m:r>
                <m:t>i</m:t>
              </m:r>
            </m:sub>
          </m:sSub>
          <m:r>
            <m:rPr>
              <m:sty m:val="p"/>
            </m:rPr>
            <m:t>.</m:t>
          </m:r>
        </m:oMath>
      </m:oMathPara>
    </w:p>
    <w:p>
      <w:pPr>
        <w:pStyle w:val="FirstParagraph"/>
        <w:widowControl/>
      </w:pPr>
      <w:r>
        <w:rPr>
          <w:rFonts w:ascii="Times New Roman" w:hAnsi="Times New Roman" w:eastAsia="宋体"/>
          <w:sz w:val="24"/>
        </w:rPr>
        <w:t xml:space="preserve">Kimi K3、GPT-5.5、Claude Opus 4.8、GPT-5.6 Sol </w:t>
      </w:r>
      <w:r>
        <w:rPr>
          <w:rFonts w:hint="eastAsia" w:ascii="Times New Roman" w:hAnsi="Times New Roman" w:eastAsia="宋体"/>
          <w:sz w:val="24"/>
        </w:rPr>
        <w:t xml:space="preserve">的部署分依次为</w:t>
      </w:r>
      <w:r>
        <w:rPr>
          <w:rFonts w:ascii="Times New Roman" w:hAnsi="Times New Roman" w:eastAsia="宋体"/>
          <w:sz w:val="24"/>
        </w:rPr>
        <w:t xml:space="preserve"> </w:t>
      </w:r>
      <w:r>
        <w:rPr>
          <w:rFonts w:hint="eastAsia" w:ascii="Times New Roman" w:hAnsi="Times New Roman" w:eastAsia="宋体"/>
          <w:sz w:val="24"/>
        </w:rPr>
        <w:t xml:space="preserve">0.5862、0.5582、0.5010、0.4309。该结果只适用于统一平台和兼容配置，不能与含</w:t>
      </w:r>
      <w:r>
        <w:rPr>
          <w:rFonts w:ascii="Times New Roman" w:hAnsi="Times New Roman" w:eastAsia="宋体"/>
          <w:sz w:val="24"/>
        </w:rPr>
        <w:t xml:space="preserve"> fallback </w:t>
      </w:r>
      <w:r>
        <w:rPr>
          <w:rFonts w:hint="eastAsia" w:ascii="Times New Roman" w:hAnsi="Times New Roman" w:eastAsia="宋体"/>
          <w:sz w:val="24"/>
        </w:rPr>
        <w:t xml:space="preserve">或第三方部署的数据混用。</w:t>
      </w:r>
    </w:p>
    <w:p>
      <w:pPr>
        <w:pStyle w:val="CaptionedFigure"/>
        <w:widowControl/>
      </w:pPr>
      <w:r>
        <w:rPr>
          <w:rFonts w:ascii="Times New Roman" w:hAnsi="Times New Roman" w:eastAsia="宋体"/>
          <w:sz w:val="24"/>
        </w:rPr>
        <w:drawing>
          <wp:inline>
            <wp:extent cx="5334000" cy="3032129"/>
            <wp:effectExtent b="0" l="0" r="0" t="0"/>
            <wp:docPr descr="图 10 性能与工程效率组合" title="" id="56" name="Picture"/>
            <a:graphic>
              <a:graphicData uri="http://schemas.openxmlformats.org/drawingml/2006/picture">
                <pic:pic>
                  <pic:nvPicPr>
                    <pic:cNvPr descr="../results/q3/engineering_efficiency.png" id="57" name="Picture"/>
                    <pic:cNvPicPr>
                      <a:picLocks noChangeArrowheads="1" noChangeAspect="1"/>
                    </pic:cNvPicPr>
                  </pic:nvPicPr>
                  <pic:blipFill>
                    <a:blip r:embed="rId55"/>
                    <a:stretch>
                      <a:fillRect/>
                    </a:stretch>
                  </pic:blipFill>
                  <pic:spPr bwMode="auto">
                    <a:xfrm>
                      <a:off x="0" y="0"/>
                      <a:ext cx="5334000" cy="3032129"/>
                    </a:xfrm>
                    <a:prstGeom prst="rect">
                      <a:avLst/>
                    </a:prstGeom>
                    <a:noFill/>
                    <a:ln w="9525">
                      <a:noFill/>
                      <a:headEnd/>
                      <a:tailEnd/>
                    </a:ln>
                  </pic:spPr>
                </pic:pic>
              </a:graphicData>
            </a:graphic>
          </wp:inline>
        </w:drawing>
      </w:r>
    </w:p>
    <w:p>
      <w:pPr>
        <w:pStyle w:val="ImageCaption"/>
        <w:widowControl/>
        <w:spacing w:before="60" w:after="160"/>
        <w:ind w:firstLine="0"/>
        <w:jc w:val="center"/>
      </w:pPr>
      <w:r>
        <w:rPr>
          <w:rFonts w:hint="eastAsia" w:ascii="Times New Roman" w:hAnsi="Times New Roman" w:eastAsia="宋体"/>
          <w:b w:val="0"/>
          <w:i w:val="0"/>
          <w:sz w:val="21"/>
        </w:rPr>
        <w:t xml:space="preserve">图</w:t>
      </w:r>
      <w:r>
        <w:rPr>
          <w:rFonts w:ascii="Times New Roman" w:hAnsi="Times New Roman" w:eastAsia="宋体"/>
          <w:b w:val="0"/>
          <w:i w:val="0"/>
          <w:sz w:val="21"/>
        </w:rPr>
        <w:t xml:space="preserve"> 10 </w:t>
      </w:r>
      <w:r>
        <w:rPr>
          <w:rFonts w:hint="eastAsia" w:ascii="Times New Roman" w:hAnsi="Times New Roman" w:eastAsia="宋体"/>
          <w:b w:val="0"/>
          <w:i w:val="0"/>
          <w:sz w:val="21"/>
        </w:rPr>
        <w:t xml:space="preserve">性能与工程效率组合</w:t>
      </w:r>
    </w:p>
    <w:p>
      <w:pPr>
        <w:pStyle w:val="BodyText"/>
        <w:widowControl/>
      </w:pPr>
      <w:r>
        <w:rPr>
          <w:rFonts w:hint="eastAsia" w:ascii="Times New Roman" w:hAnsi="Times New Roman" w:eastAsia="宋体"/>
          <w:sz w:val="24"/>
        </w:rPr>
        <w:t xml:space="preserve">计算消耗方面，当前公开数据不含同硬件、同</w:t>
      </w:r>
      <w:r>
        <w:rPr>
          <w:rFonts w:ascii="Times New Roman" w:hAnsi="Times New Roman" w:eastAsia="宋体"/>
          <w:sz w:val="24"/>
        </w:rPr>
        <w:t xml:space="preserve"> </w:t>
      </w:r>
      <w:r>
        <w:rPr>
          <w:rFonts w:hint="eastAsia" w:ascii="Times New Roman" w:hAnsi="Times New Roman" w:eastAsia="宋体"/>
          <w:sz w:val="24"/>
        </w:rPr>
        <w:t xml:space="preserve">batch、同量化精度和同输出长度下的平均功率、J/token</w:t>
      </w:r>
      <w:r>
        <w:rPr>
          <w:rFonts w:ascii="Times New Roman" w:hAnsi="Times New Roman" w:eastAsia="宋体"/>
          <w:sz w:val="24"/>
        </w:rPr>
        <w:t xml:space="preserve"> </w:t>
      </w:r>
      <w:r>
        <w:rPr>
          <w:rFonts w:hint="eastAsia" w:ascii="Times New Roman" w:hAnsi="Times New Roman" w:eastAsia="宋体"/>
          <w:sz w:val="24"/>
        </w:rPr>
        <w:t xml:space="preserve">或</w:t>
      </w:r>
      <w:r>
        <w:rPr>
          <w:rFonts w:ascii="Times New Roman" w:hAnsi="Times New Roman" w:eastAsia="宋体"/>
          <w:sz w:val="24"/>
        </w:rPr>
        <w:t xml:space="preserve"> </w:t>
      </w:r>
      <w:r>
        <w:rPr>
          <w:rFonts w:hint="eastAsia" w:ascii="Times New Roman" w:hAnsi="Times New Roman" w:eastAsia="宋体"/>
          <w:sz w:val="24"/>
        </w:rPr>
        <w:t xml:space="preserve">kWh/任务。参数总量不能替代推理激活参数，延迟与吞吐也不能替代功率，因此本文不估算能耗排名。若后续获得统一测量，应把</w:t>
      </w:r>
      <w:r>
        <w:rPr>
          <w:rFonts w:ascii="Times New Roman" w:hAnsi="Times New Roman" w:eastAsia="宋体"/>
          <w:sz w:val="24"/>
        </w:rPr>
        <w:t xml:space="preserve"> GPU </w:t>
      </w:r>
      <w:r>
        <w:rPr>
          <w:rFonts w:hint="eastAsia" w:ascii="Times New Roman" w:hAnsi="Times New Roman" w:eastAsia="宋体"/>
          <w:sz w:val="24"/>
        </w:rPr>
        <w:t xml:space="preserve">型号和数量、精度、batch、输入输出长度、平均功率与总时间共同记录，再将能耗折算为环境或电力成本。</w:t>
      </w:r>
    </w:p>
    <w:bookmarkEnd w:id="58"/>
    <w:bookmarkEnd w:id="59"/>
    <w:bookmarkEnd w:id="60"/>
    <w:bookmarkStart w:id="64" w:name="模型检验"/>
    <w:p>
      <w:pPr>
        <w:pStyle w:val="Heading1"/>
      </w:pPr>
      <w:r>
        <w:rPr>
          <w:rFonts w:ascii="Times New Roman" w:hAnsi="Times New Roman" w:eastAsia="黑体"/>
          <w:b/>
          <w:sz w:val="28"/>
        </w:rPr>
        <w:t xml:space="preserve">6 </w:t>
      </w:r>
      <w:r>
        <w:rPr>
          <w:rFonts w:hint="eastAsia" w:ascii="Times New Roman" w:hAnsi="Times New Roman" w:eastAsia="黑体"/>
          <w:b/>
          <w:sz w:val="28"/>
        </w:rPr>
        <w:t xml:space="preserve">模型检验</w:t>
      </w:r>
    </w:p>
    <w:bookmarkStart w:id="61" w:name="替代赋权检验"/>
    <w:p>
      <w:pPr>
        <w:pStyle w:val="Heading2"/>
      </w:pPr>
      <w:r>
        <w:rPr>
          <w:rFonts w:ascii="Times New Roman" w:hAnsi="Times New Roman" w:eastAsia="黑体"/>
          <w:b/>
          <w:sz w:val="24"/>
        </w:rPr>
        <w:t xml:space="preserve">6.1 </w:t>
      </w:r>
      <w:r>
        <w:rPr>
          <w:rFonts w:hint="eastAsia" w:ascii="Times New Roman" w:hAnsi="Times New Roman" w:eastAsia="黑体"/>
          <w:b/>
          <w:sz w:val="24"/>
        </w:rPr>
        <w:t xml:space="preserve">替代赋权检验</w:t>
      </w:r>
    </w:p>
    <w:p>
      <w:pPr>
        <w:pStyle w:val="FirstParagraph"/>
        <w:widowControl/>
      </w:pPr>
      <w:r>
        <w:rPr>
          <w:rFonts w:hint="eastAsia" w:ascii="Times New Roman" w:hAnsi="Times New Roman" w:eastAsia="宋体"/>
          <w:sz w:val="24"/>
        </w:rPr>
        <w:t xml:space="preserve">采用熵权法替代</w:t>
      </w:r>
      <w:r>
        <w:rPr>
          <w:rFonts w:ascii="Times New Roman" w:hAnsi="Times New Roman" w:eastAsia="宋体"/>
          <w:sz w:val="24"/>
        </w:rPr>
        <w:t xml:space="preserve"> CRITIC </w:t>
      </w:r>
      <w:r>
        <w:rPr>
          <w:rFonts w:hint="eastAsia" w:ascii="Times New Roman" w:hAnsi="Times New Roman" w:eastAsia="宋体"/>
          <w:sz w:val="24"/>
        </w:rPr>
        <w:t xml:space="preserve">后重新运行</w:t>
      </w:r>
      <w:r>
        <w:rPr>
          <w:rFonts w:ascii="Times New Roman" w:hAnsi="Times New Roman" w:eastAsia="宋体"/>
          <w:sz w:val="24"/>
        </w:rPr>
        <w:t xml:space="preserve"> </w:t>
      </w:r>
      <w:r>
        <w:rPr>
          <w:rFonts w:hint="eastAsia" w:ascii="Times New Roman" w:hAnsi="Times New Roman" w:eastAsia="宋体"/>
          <w:sz w:val="24"/>
        </w:rPr>
        <w:t xml:space="preserve">TOPSIS，5</w:t>
      </w:r>
      <w:r>
        <w:rPr>
          <w:rFonts w:ascii="Times New Roman" w:hAnsi="Times New Roman" w:eastAsia="宋体"/>
          <w:sz w:val="24"/>
        </w:rPr>
        <w:t xml:space="preserve"> </w:t>
      </w:r>
      <w:r>
        <w:rPr>
          <w:rFonts w:hint="eastAsia" w:ascii="Times New Roman" w:hAnsi="Times New Roman" w:eastAsia="宋体"/>
          <w:sz w:val="24"/>
        </w:rPr>
        <w:t xml:space="preserve">个完整模型的名次与原结果完全一致，表明主排序不是</w:t>
      </w:r>
      <w:r>
        <w:rPr>
          <w:rFonts w:ascii="Times New Roman" w:hAnsi="Times New Roman" w:eastAsia="宋体"/>
          <w:sz w:val="24"/>
        </w:rPr>
        <w:t xml:space="preserve"> CRITIC </w:t>
      </w:r>
      <w:r>
        <w:rPr>
          <w:rFonts w:hint="eastAsia" w:ascii="Times New Roman" w:hAnsi="Times New Roman" w:eastAsia="宋体"/>
          <w:sz w:val="24"/>
        </w:rPr>
        <w:t xml:space="preserve">特定公式造成的偶然结果。熵权与</w:t>
      </w:r>
      <w:r>
        <w:rPr>
          <w:rFonts w:ascii="Times New Roman" w:hAnsi="Times New Roman" w:eastAsia="宋体"/>
          <w:sz w:val="24"/>
        </w:rPr>
        <w:t xml:space="preserve"> CRITIC </w:t>
      </w:r>
      <w:r>
        <w:rPr>
          <w:rFonts w:hint="eastAsia" w:ascii="Times New Roman" w:hAnsi="Times New Roman" w:eastAsia="宋体"/>
          <w:sz w:val="24"/>
        </w:rPr>
        <w:t xml:space="preserve">在个别指标上的数值不同，但都赋予高区分度指标较高信息量。</w:t>
      </w:r>
    </w:p>
    <w:bookmarkEnd w:id="61"/>
    <w:bookmarkStart w:id="62" w:name="权重敏感性分析"/>
    <w:p>
      <w:pPr>
        <w:pStyle w:val="Heading2"/>
      </w:pPr>
      <w:r>
        <w:rPr>
          <w:rFonts w:ascii="Times New Roman" w:hAnsi="Times New Roman" w:eastAsia="黑体"/>
          <w:b/>
          <w:sz w:val="24"/>
        </w:rPr>
        <w:t xml:space="preserve">6.2 </w:t>
      </w:r>
      <w:r>
        <w:rPr>
          <w:rFonts w:hint="eastAsia" w:ascii="Times New Roman" w:hAnsi="Times New Roman" w:eastAsia="黑体"/>
          <w:b/>
          <w:sz w:val="24"/>
        </w:rPr>
        <w:t xml:space="preserve">权重敏感性分析</w:t>
      </w:r>
    </w:p>
    <w:p>
      <w:pPr>
        <w:pStyle w:val="FirstParagraph"/>
        <w:widowControl/>
      </w:pPr>
      <w:r>
        <w:rPr>
          <w:rFonts w:hint="eastAsia" w:ascii="Times New Roman" w:hAnsi="Times New Roman" w:eastAsia="宋体"/>
          <w:sz w:val="24"/>
        </w:rPr>
        <w:t xml:space="preserve">分别把</w:t>
      </w:r>
      <w:r>
        <w:rPr>
          <w:rFonts w:ascii="Times New Roman" w:hAnsi="Times New Roman" w:eastAsia="宋体"/>
          <w:sz w:val="24"/>
        </w:rPr>
        <w:t xml:space="preserve"> 9 </w:t>
      </w:r>
      <w:r>
        <w:rPr>
          <w:rFonts w:hint="eastAsia" w:ascii="Times New Roman" w:hAnsi="Times New Roman" w:eastAsia="宋体"/>
          <w:sz w:val="24"/>
        </w:rPr>
        <w:t xml:space="preserve">个</w:t>
      </w:r>
      <w:r>
        <w:rPr>
          <w:rFonts w:ascii="Times New Roman" w:hAnsi="Times New Roman" w:eastAsia="宋体"/>
          <w:sz w:val="24"/>
        </w:rPr>
        <w:t xml:space="preserve"> CRITIC </w:t>
      </w:r>
      <w:r>
        <w:rPr>
          <w:rFonts w:hint="eastAsia" w:ascii="Times New Roman" w:hAnsi="Times New Roman" w:eastAsia="宋体"/>
          <w:sz w:val="24"/>
        </w:rPr>
        <w:t xml:space="preserve">权重乘以</w:t>
      </w:r>
      <w:r>
        <w:rPr>
          <w:rFonts w:ascii="Times New Roman" w:hAnsi="Times New Roman" w:eastAsia="宋体"/>
          <w:sz w:val="24"/>
        </w:rPr>
        <w:t xml:space="preserve"> </w:t>
      </w:r>
      <w:r>
        <w:rPr>
          <w:rFonts w:hint="eastAsia" w:ascii="Times New Roman" w:hAnsi="Times New Roman" w:eastAsia="宋体"/>
          <w:sz w:val="24"/>
        </w:rPr>
        <w:t xml:space="preserve">0.8、0.9、1.1、1.2，并在每次扰动后重新归一化，共形成</w:t>
      </w:r>
      <w:r>
        <w:rPr>
          <w:rFonts w:ascii="Times New Roman" w:hAnsi="Times New Roman" w:eastAsia="宋体"/>
          <w:sz w:val="24"/>
        </w:rPr>
        <w:t xml:space="preserve"> 36 </w:t>
      </w:r>
      <w:r>
        <w:rPr>
          <w:rFonts w:hint="eastAsia" w:ascii="Times New Roman" w:hAnsi="Times New Roman" w:eastAsia="宋体"/>
          <w:sz w:val="24"/>
        </w:rPr>
        <w:t xml:space="preserve">组情形。Claude</w:t>
      </w:r>
      <w:r>
        <w:rPr>
          <w:rFonts w:ascii="Times New Roman" w:hAnsi="Times New Roman" w:eastAsia="宋体"/>
          <w:sz w:val="24"/>
        </w:rPr>
        <w:t xml:space="preserve"> Fable 5、Kimi K3、GPT-5.6 Sol </w:t>
      </w:r>
      <w:r>
        <w:rPr>
          <w:rFonts w:hint="eastAsia" w:ascii="Times New Roman" w:hAnsi="Times New Roman" w:eastAsia="宋体"/>
          <w:sz w:val="24"/>
        </w:rPr>
        <w:t xml:space="preserve">始终保持第</w:t>
      </w:r>
      <w:r>
        <w:rPr>
          <w:rFonts w:ascii="Times New Roman" w:hAnsi="Times New Roman" w:eastAsia="宋体"/>
          <w:sz w:val="24"/>
        </w:rPr>
        <w:t xml:space="preserve"> </w:t>
      </w:r>
      <w:r>
        <w:rPr>
          <w:rFonts w:hint="eastAsia" w:ascii="Times New Roman" w:hAnsi="Times New Roman" w:eastAsia="宋体"/>
          <w:sz w:val="24"/>
        </w:rPr>
        <w:t xml:space="preserve">1、2、3；GPT-5.5</w:t>
      </w:r>
      <w:r>
        <w:rPr>
          <w:rFonts w:ascii="Times New Roman" w:hAnsi="Times New Roman" w:eastAsia="宋体"/>
          <w:sz w:val="24"/>
        </w:rPr>
        <w:t xml:space="preserve"> </w:t>
      </w:r>
      <w:r>
        <w:rPr>
          <w:rFonts w:hint="eastAsia" w:ascii="Times New Roman" w:hAnsi="Times New Roman" w:eastAsia="宋体"/>
          <w:sz w:val="24"/>
        </w:rPr>
        <w:t xml:space="preserve">与</w:t>
      </w:r>
      <w:r>
        <w:rPr>
          <w:rFonts w:ascii="Times New Roman" w:hAnsi="Times New Roman" w:eastAsia="宋体"/>
          <w:sz w:val="24"/>
        </w:rPr>
        <w:t xml:space="preserve"> Claude Opus 4.8 </w:t>
      </w:r>
      <w:r>
        <w:rPr>
          <w:rFonts w:hint="eastAsia" w:ascii="Times New Roman" w:hAnsi="Times New Roman" w:eastAsia="宋体"/>
          <w:sz w:val="24"/>
        </w:rPr>
        <w:t xml:space="preserve">仅出现一次相邻换位，扰动排名相对基准的最小</w:t>
      </w:r>
      <w:r>
        <w:rPr>
          <w:rFonts w:ascii="Times New Roman" w:hAnsi="Times New Roman" w:eastAsia="宋体"/>
          <w:sz w:val="24"/>
        </w:rPr>
        <w:t xml:space="preserve"> Kendall</w:t>
      </w:r>
      <w:r>
        <w:rPr>
          <w:rFonts w:ascii="Times New Roman" w:hAnsi="Times New Roman" w:eastAsia="宋体"/>
          <w:sz w:val="24"/>
        </w:rPr>
        <w:t xml:space="preserve"> </w:t>
      </w:r>
      <m:oMath>
        <m:r>
          <m:t>τ</m:t>
        </m:r>
        <m:r>
          <m:rPr>
            <m:sty m:val="p"/>
          </m:rPr>
          <m:t>=</m:t>
        </m:r>
        <m:r>
          <m:t>0.8</m:t>
        </m:r>
      </m:oMath>
      <w:r>
        <w:rPr>
          <w:rFonts w:hint="eastAsia" w:ascii="Times New Roman" w:hAnsi="Times New Roman" w:eastAsia="宋体"/>
          <w:sz w:val="24"/>
        </w:rPr>
        <w:t xml:space="preserve">。场景模型中，Kimi</w:t>
      </w:r>
      <w:r>
        <w:rPr>
          <w:rFonts w:ascii="Times New Roman" w:hAnsi="Times New Roman" w:eastAsia="宋体"/>
          <w:sz w:val="24"/>
        </w:rPr>
        <w:t xml:space="preserve"> </w:t>
      </w:r>
      <w:r>
        <w:rPr>
          <w:rFonts w:hint="eastAsia" w:ascii="Times New Roman" w:hAnsi="Times New Roman" w:eastAsia="宋体"/>
          <w:sz w:val="24"/>
        </w:rPr>
        <w:t xml:space="preserve">在科研长文本场景的名次范围为</w:t>
      </w:r>
      <w:r>
        <w:rPr>
          <w:rFonts w:ascii="Times New Roman" w:hAnsi="Times New Roman" w:eastAsia="宋体"/>
          <w:sz w:val="24"/>
        </w:rPr>
        <w:t xml:space="preserve"> </w:t>
      </w:r>
      <w:r>
        <w:rPr>
          <w:rFonts w:hint="eastAsia" w:ascii="Times New Roman" w:hAnsi="Times New Roman" w:eastAsia="宋体"/>
          <w:sz w:val="24"/>
        </w:rPr>
        <w:t xml:space="preserve">1—2，保持第</w:t>
      </w:r>
      <w:r>
        <w:rPr>
          <w:rFonts w:ascii="Times New Roman" w:hAnsi="Times New Roman" w:eastAsia="宋体"/>
          <w:sz w:val="24"/>
        </w:rPr>
        <w:t xml:space="preserve"> 1 </w:t>
      </w:r>
      <w:r>
        <w:rPr>
          <w:rFonts w:hint="eastAsia" w:ascii="Times New Roman" w:hAnsi="Times New Roman" w:eastAsia="宋体"/>
          <w:sz w:val="24"/>
        </w:rPr>
        <w:t xml:space="preserve">的概率为</w:t>
      </w:r>
      <w:r>
        <w:rPr>
          <w:rFonts w:ascii="Times New Roman" w:hAnsi="Times New Roman" w:eastAsia="宋体"/>
          <w:sz w:val="24"/>
        </w:rPr>
        <w:t xml:space="preserve"> </w:t>
      </w:r>
      <w:r>
        <w:rPr>
          <w:rFonts w:hint="eastAsia" w:ascii="Times New Roman" w:hAnsi="Times New Roman" w:eastAsia="宋体"/>
          <w:sz w:val="24"/>
        </w:rPr>
        <w:t xml:space="preserve">88.89%；在日常对话与代码开发中始终为第</w:t>
      </w:r>
      <w:r>
        <w:rPr>
          <w:rFonts w:ascii="Times New Roman" w:hAnsi="Times New Roman" w:eastAsia="宋体"/>
          <w:sz w:val="24"/>
        </w:rPr>
        <w:t xml:space="preserve"> 2。</w:t>
      </w:r>
    </w:p>
    <w:bookmarkEnd w:id="62"/>
    <w:bookmarkStart w:id="63" w:name="成本规律检验"/>
    <w:p>
      <w:pPr>
        <w:pStyle w:val="Heading2"/>
      </w:pPr>
      <w:r>
        <w:rPr>
          <w:rFonts w:ascii="Times New Roman" w:hAnsi="Times New Roman" w:eastAsia="黑体"/>
          <w:b/>
          <w:sz w:val="24"/>
        </w:rPr>
        <w:t xml:space="preserve">6.3 </w:t>
      </w:r>
      <w:r>
        <w:rPr>
          <w:rFonts w:hint="eastAsia" w:ascii="Times New Roman" w:hAnsi="Times New Roman" w:eastAsia="黑体"/>
          <w:b/>
          <w:sz w:val="24"/>
        </w:rPr>
        <w:t xml:space="preserve">成本规律检验</w:t>
      </w:r>
    </w:p>
    <w:p>
      <w:pPr>
        <w:pStyle w:val="FirstParagraph"/>
        <w:widowControl/>
      </w:pPr>
      <w:r>
        <w:rPr>
          <w:rFonts w:hint="eastAsia" w:ascii="Times New Roman" w:hAnsi="Times New Roman" w:eastAsia="宋体"/>
          <w:sz w:val="24"/>
        </w:rPr>
        <w:t xml:space="preserve">对</w:t>
      </w:r>
      <w:r>
        <w:rPr>
          <w:rFonts w:ascii="Times New Roman" w:hAnsi="Times New Roman" w:eastAsia="宋体"/>
          <w:sz w:val="24"/>
        </w:rPr>
        <w:t xml:space="preserve"> 5 </w:t>
      </w:r>
      <w:r>
        <w:rPr>
          <w:rFonts w:hint="eastAsia" w:ascii="Times New Roman" w:hAnsi="Times New Roman" w:eastAsia="宋体"/>
          <w:sz w:val="24"/>
        </w:rPr>
        <w:t xml:space="preserve">个完整模型拟合探索性关系</w:t>
      </w:r>
    </w:p>
    <w:p>
      <w:pPr>
        <w:pStyle w:val="BodyText"/>
        <w:widowControl/>
      </w:pPr>
      <m:oMathPara>
        <m:oMathParaPr>
          <m:jc m:val="center"/>
        </m:oMathParaPr>
        <m:oMath>
          <m:r>
            <m:t>S</m:t>
          </m:r>
          <m:r>
            <m:rPr>
              <m:sty m:val="p"/>
            </m:rPr>
            <m:t>=</m:t>
          </m:r>
          <m:r>
            <m:t>0.1994</m:t>
          </m:r>
          <m:r>
            <m:rPr>
              <m:sty m:val="p"/>
            </m:rPr>
            <m:t>+</m:t>
          </m:r>
          <m:r>
            <m:t>0.1481</m:t>
          </m:r>
          <m:r>
            <m:rPr>
              <m:sty m:val="p"/>
            </m:rPr>
            <m:t>ln</m:t>
          </m:r>
          <m:r>
            <m:rPr>
              <m:sty m:val="p"/>
            </m:rPr>
            <m:t>(</m:t>
          </m:r>
          <m:r>
            <m:t>C</m:t>
          </m:r>
          <m:r>
            <m:rPr>
              <m:sty m:val="p"/>
            </m:rPr>
            <m:t>)</m:t>
          </m:r>
          <m:r>
            <m:rPr>
              <m:sty m:val="p"/>
            </m:rPr>
            <m:t>.</m:t>
          </m:r>
        </m:oMath>
      </m:oMathPara>
    </w:p>
    <w:p>
      <w:pPr>
        <w:pStyle w:val="FirstParagraph"/>
        <w:widowControl/>
      </w:pPr>
      <w:r>
        <w:rPr>
          <w:rFonts w:hint="eastAsia" w:ascii="Times New Roman" w:hAnsi="Times New Roman" w:eastAsia="宋体"/>
          <w:sz w:val="24"/>
        </w:rPr>
        <w:t xml:space="preserve">得到</w:t>
      </w:r>
      <w:r>
        <w:rPr>
          <w:rFonts w:ascii="Times New Roman" w:hAnsi="Times New Roman" w:eastAsia="宋体"/>
          <w:sz w:val="24"/>
        </w:rPr>
        <w:t xml:space="preserve"> </w:t>
      </w:r>
      <m:oMath>
        <m:sSup>
          <m:e>
            <m:r>
              <m:t>R</m:t>
            </m:r>
          </m:e>
          <m:sup>
            <m:r>
              <m:t>2</m:t>
            </m:r>
          </m:sup>
        </m:sSup>
        <m:r>
          <m:rPr>
            <m:sty m:val="p"/>
          </m:rPr>
          <m:t>=</m:t>
        </m:r>
        <m:r>
          <m:t>0.3147</m:t>
        </m:r>
      </m:oMath>
      <w:r>
        <w:rPr>
          <w:rFonts w:hint="eastAsia" w:ascii="Times New Roman" w:hAnsi="Times New Roman" w:eastAsia="宋体"/>
          <w:sz w:val="24"/>
        </w:rPr>
        <w:t xml:space="preserve">、调整</w:t>
      </w:r>
      <w:r>
        <w:rPr>
          <w:rFonts w:ascii="Times New Roman" w:hAnsi="Times New Roman" w:eastAsia="宋体"/>
          <w:sz w:val="24"/>
        </w:rPr>
        <w:t xml:space="preserve"> </w:t>
      </w:r>
      <m:oMath>
        <m:sSup>
          <m:e>
            <m:r>
              <m:t>R</m:t>
            </m:r>
          </m:e>
          <m:sup>
            <m:r>
              <m:t>2</m:t>
            </m:r>
          </m:sup>
        </m:sSup>
        <m:r>
          <m:rPr>
            <m:sty m:val="p"/>
          </m:rPr>
          <m:t>=</m:t>
        </m:r>
        <m:r>
          <m:t>0.0862</m:t>
        </m:r>
      </m:oMath>
      <w:r>
        <w:rPr>
          <w:rFonts w:hint="eastAsia" w:ascii="Times New Roman" w:hAnsi="Times New Roman" w:eastAsia="宋体"/>
          <w:sz w:val="24"/>
        </w:rPr>
        <w:t xml:space="preserve">、RMSE=0.0978。斜率为正说明样本中价格与性能存在弱正相关，但价格只能解释约</w:t>
      </w:r>
      <w:r>
        <w:rPr>
          <w:rFonts w:ascii="Times New Roman" w:hAnsi="Times New Roman" w:eastAsia="宋体"/>
          <w:sz w:val="24"/>
        </w:rPr>
        <w:t xml:space="preserve"> 31.5% </w:t>
      </w:r>
      <w:r>
        <w:rPr>
          <w:rFonts w:hint="eastAsia" w:ascii="Times New Roman" w:hAnsi="Times New Roman" w:eastAsia="宋体"/>
          <w:sz w:val="24"/>
        </w:rPr>
        <w:t xml:space="preserve">的性能波动；由于样本量仅为</w:t>
      </w:r>
      <w:r>
        <w:rPr>
          <w:rFonts w:ascii="Times New Roman" w:hAnsi="Times New Roman" w:eastAsia="宋体"/>
          <w:sz w:val="24"/>
        </w:rPr>
        <w:t xml:space="preserve"> </w:t>
      </w:r>
      <w:r>
        <w:rPr>
          <w:rFonts w:hint="eastAsia" w:ascii="Times New Roman" w:hAnsi="Times New Roman" w:eastAsia="宋体"/>
          <w:sz w:val="24"/>
        </w:rPr>
        <w:t xml:space="preserve">5，该回归只用于描述，不能用于因果推断或预测新模型。</w:t>
      </w:r>
    </w:p>
    <w:bookmarkEnd w:id="63"/>
    <w:bookmarkEnd w:id="64"/>
    <w:bookmarkStart w:id="68" w:name="模型评价与改进"/>
    <w:p>
      <w:pPr>
        <w:pStyle w:val="Heading1"/>
      </w:pPr>
      <w:r>
        <w:rPr>
          <w:rFonts w:ascii="Times New Roman" w:hAnsi="Times New Roman" w:eastAsia="黑体"/>
          <w:b/>
          <w:sz w:val="28"/>
        </w:rPr>
        <w:t xml:space="preserve">7 </w:t>
      </w:r>
      <w:r>
        <w:rPr>
          <w:rFonts w:hint="eastAsia" w:ascii="Times New Roman" w:hAnsi="Times New Roman" w:eastAsia="黑体"/>
          <w:b/>
          <w:sz w:val="28"/>
        </w:rPr>
        <w:t xml:space="preserve">模型评价与改进</w:t>
      </w:r>
    </w:p>
    <w:bookmarkStart w:id="65" w:name="模型优点"/>
    <w:p>
      <w:pPr>
        <w:pStyle w:val="Heading2"/>
      </w:pPr>
      <w:r>
        <w:rPr>
          <w:rFonts w:ascii="Times New Roman" w:hAnsi="Times New Roman" w:eastAsia="黑体"/>
          <w:b/>
          <w:sz w:val="24"/>
        </w:rPr>
        <w:t xml:space="preserve">7.1 </w:t>
      </w:r>
      <w:r>
        <w:rPr>
          <w:rFonts w:hint="eastAsia" w:ascii="Times New Roman" w:hAnsi="Times New Roman" w:eastAsia="黑体"/>
          <w:b/>
          <w:sz w:val="24"/>
        </w:rPr>
        <w:t xml:space="preserve">模型优点</w:t>
      </w:r>
    </w:p>
    <w:p>
      <w:pPr>
        <w:pStyle w:val="Compact"/>
        <w:widowControl/>
        <w:numPr>
          <w:ilvl w:val="0"/>
          <w:numId w:val="1002"/>
        </w:numPr>
      </w:pPr>
      <w:r>
        <w:rPr>
          <w:rFonts w:hint="eastAsia" w:ascii="Times New Roman" w:hAnsi="Times New Roman" w:eastAsia="宋体"/>
          <w:b/>
          <w:bCs/>
          <w:sz w:val="24"/>
        </w:rPr>
        <w:t xml:space="preserve">数据可追溯。</w:t>
      </w:r>
      <w:r>
        <w:rPr>
          <w:rFonts w:ascii="Times New Roman" w:hAnsi="Times New Roman" w:eastAsia="宋体"/>
          <w:sz w:val="24"/>
        </w:rPr>
        <w:t xml:space="preserve"> </w:t>
      </w:r>
      <w:r>
        <w:rPr>
          <w:rFonts w:hint="eastAsia" w:ascii="Times New Roman" w:hAnsi="Times New Roman" w:eastAsia="宋体"/>
          <w:sz w:val="24"/>
        </w:rPr>
        <w:t xml:space="preserve">每个有效数字均关联精确版本、测试设置、来源</w:t>
      </w:r>
      <w:r>
        <w:rPr>
          <w:rFonts w:ascii="Times New Roman" w:hAnsi="Times New Roman" w:eastAsia="宋体"/>
          <w:sz w:val="24"/>
        </w:rPr>
        <w:t xml:space="preserve"> URL </w:t>
      </w:r>
      <w:r>
        <w:rPr>
          <w:rFonts w:hint="eastAsia" w:ascii="Times New Roman" w:hAnsi="Times New Roman" w:eastAsia="宋体"/>
          <w:sz w:val="24"/>
        </w:rPr>
        <w:t xml:space="preserve">和检索日期，能够复核数据截面。</w:t>
      </w:r>
    </w:p>
    <w:p>
      <w:pPr>
        <w:pStyle w:val="Compact"/>
        <w:widowControl/>
        <w:numPr>
          <w:ilvl w:val="0"/>
          <w:numId w:val="1002"/>
        </w:numPr>
      </w:pPr>
      <w:r>
        <w:rPr>
          <w:rFonts w:hint="eastAsia" w:ascii="Times New Roman" w:hAnsi="Times New Roman" w:eastAsia="宋体"/>
          <w:b/>
          <w:bCs/>
          <w:sz w:val="24"/>
        </w:rPr>
        <w:t xml:space="preserve">缺失处理保守。</w:t>
      </w:r>
      <w:r>
        <w:rPr>
          <w:rFonts w:ascii="Times New Roman" w:hAnsi="Times New Roman" w:eastAsia="宋体"/>
          <w:sz w:val="24"/>
        </w:rPr>
        <w:t xml:space="preserve"> </w:t>
      </w:r>
      <w:r>
        <w:rPr>
          <w:rFonts w:hint="eastAsia" w:ascii="Times New Roman" w:hAnsi="Times New Roman" w:eastAsia="宋体"/>
          <w:sz w:val="24"/>
        </w:rPr>
        <w:t xml:space="preserve">不把未报告成绩当作零，不对</w:t>
      </w:r>
      <w:r>
        <w:rPr>
          <w:rFonts w:ascii="Times New Roman" w:hAnsi="Times New Roman" w:eastAsia="宋体"/>
          <w:sz w:val="24"/>
        </w:rPr>
        <w:t xml:space="preserve"> GLM-5.2 </w:t>
      </w:r>
      <w:r>
        <w:rPr>
          <w:rFonts w:hint="eastAsia" w:ascii="Times New Roman" w:hAnsi="Times New Roman" w:eastAsia="宋体"/>
          <w:sz w:val="24"/>
        </w:rPr>
        <w:t xml:space="preserve">强行插补或给出失真的总排名。</w:t>
      </w:r>
    </w:p>
    <w:p>
      <w:pPr>
        <w:pStyle w:val="Compact"/>
        <w:widowControl/>
        <w:numPr>
          <w:ilvl w:val="0"/>
          <w:numId w:val="1002"/>
        </w:numPr>
      </w:pPr>
      <w:r>
        <w:rPr>
          <w:rFonts w:hint="eastAsia" w:ascii="Times New Roman" w:hAnsi="Times New Roman" w:eastAsia="宋体"/>
          <w:b/>
          <w:bCs/>
          <w:sz w:val="24"/>
        </w:rPr>
        <w:t xml:space="preserve">评价结构完整。</w:t>
      </w:r>
      <w:r>
        <w:rPr>
          <w:rFonts w:ascii="Times New Roman" w:hAnsi="Times New Roman" w:eastAsia="宋体"/>
          <w:sz w:val="24"/>
        </w:rPr>
        <w:t xml:space="preserve"> </w:t>
      </w:r>
      <w:r>
        <w:rPr>
          <w:rFonts w:hint="eastAsia" w:ascii="Times New Roman" w:hAnsi="Times New Roman" w:eastAsia="宋体"/>
          <w:sz w:val="24"/>
        </w:rPr>
        <w:t xml:space="preserve">从通用性能扩展到场景偏好、API</w:t>
      </w:r>
      <w:r>
        <w:rPr>
          <w:rFonts w:ascii="Times New Roman" w:hAnsi="Times New Roman" w:eastAsia="宋体"/>
          <w:sz w:val="24"/>
        </w:rPr>
        <w:t xml:space="preserve"> </w:t>
      </w:r>
      <w:r>
        <w:rPr>
          <w:rFonts w:hint="eastAsia" w:ascii="Times New Roman" w:hAnsi="Times New Roman" w:eastAsia="宋体"/>
          <w:sz w:val="24"/>
        </w:rPr>
        <w:t xml:space="preserve">成本、工程效率和预算约束，形成从“能力”到“落地”的闭环。</w:t>
      </w:r>
    </w:p>
    <w:p>
      <w:pPr>
        <w:pStyle w:val="Compact"/>
        <w:widowControl/>
        <w:numPr>
          <w:ilvl w:val="0"/>
          <w:numId w:val="1002"/>
        </w:numPr>
      </w:pPr>
      <w:r>
        <w:rPr>
          <w:rFonts w:hint="eastAsia" w:ascii="Times New Roman" w:hAnsi="Times New Roman" w:eastAsia="宋体"/>
          <w:b/>
          <w:bCs/>
          <w:sz w:val="24"/>
        </w:rPr>
        <w:t xml:space="preserve">结论具有可解释性。</w:t>
      </w:r>
      <w:r>
        <w:rPr>
          <w:rFonts w:ascii="Times New Roman" w:hAnsi="Times New Roman" w:eastAsia="宋体"/>
          <w:sz w:val="24"/>
        </w:rPr>
        <w:t xml:space="preserve"> </w:t>
      </w:r>
      <w:r>
        <w:rPr>
          <w:rFonts w:ascii="Times New Roman" w:hAnsi="Times New Roman" w:eastAsia="宋体"/>
          <w:sz w:val="24"/>
        </w:rPr>
        <w:t xml:space="preserve">CRITIC </w:t>
      </w:r>
      <w:r>
        <w:rPr>
          <w:rFonts w:hint="eastAsia" w:ascii="Times New Roman" w:hAnsi="Times New Roman" w:eastAsia="宋体"/>
          <w:sz w:val="24"/>
        </w:rPr>
        <w:t xml:space="preserve">权重可分解为对比强度与冲突性，场景排名变化可由指标权重与模型长板共同解释。</w:t>
      </w:r>
    </w:p>
    <w:p>
      <w:pPr>
        <w:pStyle w:val="Compact"/>
        <w:widowControl/>
        <w:numPr>
          <w:ilvl w:val="0"/>
          <w:numId w:val="1002"/>
        </w:numPr>
      </w:pPr>
      <w:r>
        <w:rPr>
          <w:rFonts w:hint="eastAsia" w:ascii="Times New Roman" w:hAnsi="Times New Roman" w:eastAsia="宋体"/>
          <w:b/>
          <w:bCs/>
          <w:sz w:val="24"/>
        </w:rPr>
        <w:t xml:space="preserve">稳健性检验充分。</w:t>
      </w:r>
      <w:r>
        <w:rPr>
          <w:rFonts w:ascii="Times New Roman" w:hAnsi="Times New Roman" w:eastAsia="宋体"/>
          <w:sz w:val="24"/>
        </w:rPr>
        <w:t xml:space="preserve"> </w:t>
      </w:r>
      <w:r>
        <w:rPr>
          <w:rFonts w:hint="eastAsia" w:ascii="Times New Roman" w:hAnsi="Times New Roman" w:eastAsia="宋体"/>
          <w:sz w:val="24"/>
        </w:rPr>
        <w:t xml:space="preserve">替代赋权和</w:t>
      </w:r>
      <w:r>
        <w:rPr>
          <w:rFonts w:ascii="Times New Roman" w:hAnsi="Times New Roman" w:eastAsia="宋体"/>
          <w:sz w:val="24"/>
        </w:rPr>
        <w:t xml:space="preserve"> 36 </w:t>
      </w:r>
      <w:r>
        <w:rPr>
          <w:rFonts w:hint="eastAsia" w:ascii="Times New Roman" w:hAnsi="Times New Roman" w:eastAsia="宋体"/>
          <w:sz w:val="24"/>
        </w:rPr>
        <w:t xml:space="preserve">组扰动均支持主要排序，避免只报告单次模型结果。</w:t>
      </w:r>
    </w:p>
    <w:bookmarkEnd w:id="65"/>
    <w:bookmarkStart w:id="66" w:name="模型不足"/>
    <w:p>
      <w:pPr>
        <w:pStyle w:val="Heading2"/>
      </w:pPr>
      <w:r>
        <w:rPr>
          <w:rFonts w:ascii="Times New Roman" w:hAnsi="Times New Roman" w:eastAsia="黑体"/>
          <w:b/>
          <w:sz w:val="24"/>
        </w:rPr>
        <w:t xml:space="preserve">7.2 </w:t>
      </w:r>
      <w:r>
        <w:rPr>
          <w:rFonts w:hint="eastAsia" w:ascii="Times New Roman" w:hAnsi="Times New Roman" w:eastAsia="黑体"/>
          <w:b/>
          <w:sz w:val="24"/>
        </w:rPr>
        <w:t xml:space="preserve">模型不足</w:t>
      </w:r>
    </w:p>
    <w:p>
      <w:pPr>
        <w:pStyle w:val="Compact"/>
        <w:widowControl/>
        <w:numPr>
          <w:ilvl w:val="0"/>
          <w:numId w:val="1003"/>
        </w:numPr>
      </w:pPr>
      <w:r>
        <w:rPr>
          <w:rFonts w:hint="eastAsia" w:ascii="Times New Roman" w:hAnsi="Times New Roman" w:eastAsia="宋体"/>
          <w:sz w:val="24"/>
        </w:rPr>
        <w:t xml:space="preserve">研究池只有</w:t>
      </w:r>
      <w:r>
        <w:rPr>
          <w:rFonts w:ascii="Times New Roman" w:hAnsi="Times New Roman" w:eastAsia="宋体"/>
          <w:sz w:val="24"/>
        </w:rPr>
        <w:t xml:space="preserve"> 6 </w:t>
      </w:r>
      <w:r>
        <w:rPr>
          <w:rFonts w:hint="eastAsia" w:ascii="Times New Roman" w:hAnsi="Times New Roman" w:eastAsia="宋体"/>
          <w:sz w:val="24"/>
        </w:rPr>
        <w:t xml:space="preserve">个模型，主排名完整样本只有</w:t>
      </w:r>
      <w:r>
        <w:rPr>
          <w:rFonts w:ascii="Times New Roman" w:hAnsi="Times New Roman" w:eastAsia="宋体"/>
          <w:sz w:val="24"/>
        </w:rPr>
        <w:t xml:space="preserve"> 5 </w:t>
      </w:r>
      <w:r>
        <w:rPr>
          <w:rFonts w:hint="eastAsia" w:ascii="Times New Roman" w:hAnsi="Times New Roman" w:eastAsia="宋体"/>
          <w:sz w:val="24"/>
        </w:rPr>
        <w:t xml:space="preserve">个，相关系数和回归不宜外推。</w:t>
      </w:r>
    </w:p>
    <w:p>
      <w:pPr>
        <w:pStyle w:val="Compact"/>
        <w:widowControl/>
        <w:numPr>
          <w:ilvl w:val="0"/>
          <w:numId w:val="1003"/>
        </w:numPr>
      </w:pPr>
      <w:r>
        <w:rPr>
          <w:rFonts w:hint="eastAsia" w:ascii="Times New Roman" w:hAnsi="Times New Roman" w:eastAsia="宋体"/>
          <w:sz w:val="24"/>
        </w:rPr>
        <w:t xml:space="preserve">核心能力表来自统一报告中的横向数据，虽设置一致，仍可能存在厂商选择性披露。</w:t>
      </w:r>
    </w:p>
    <w:p>
      <w:pPr>
        <w:pStyle w:val="Compact"/>
        <w:widowControl/>
        <w:numPr>
          <w:ilvl w:val="0"/>
          <w:numId w:val="1003"/>
        </w:numPr>
      </w:pPr>
      <w:r>
        <w:rPr>
          <w:rFonts w:hint="eastAsia" w:ascii="Times New Roman" w:hAnsi="Times New Roman" w:eastAsia="宋体"/>
          <w:sz w:val="24"/>
        </w:rPr>
        <w:t xml:space="preserve">场景偏好是透明但主观的设定，尚未通过大规模专家问卷校准。</w:t>
      </w:r>
    </w:p>
    <w:p>
      <w:pPr>
        <w:pStyle w:val="Compact"/>
        <w:widowControl/>
        <w:numPr>
          <w:ilvl w:val="0"/>
          <w:numId w:val="1003"/>
        </w:numPr>
      </w:pPr>
      <w:r>
        <w:rPr>
          <w:rFonts w:hint="eastAsia" w:ascii="Times New Roman" w:hAnsi="Times New Roman" w:eastAsia="宋体"/>
          <w:sz w:val="24"/>
        </w:rPr>
        <w:t xml:space="preserve">价格模型没有纳入缓存命中、batch、区域加价、长上下文阶梯和企业折扣。</w:t>
      </w:r>
    </w:p>
    <w:p>
      <w:pPr>
        <w:pStyle w:val="Compact"/>
        <w:widowControl/>
        <w:numPr>
          <w:ilvl w:val="0"/>
          <w:numId w:val="1003"/>
        </w:numPr>
      </w:pPr>
      <w:r>
        <w:rPr>
          <w:rFonts w:hint="eastAsia" w:ascii="Times New Roman" w:hAnsi="Times New Roman" w:eastAsia="宋体"/>
          <w:sz w:val="24"/>
        </w:rPr>
        <w:t xml:space="preserve">缺少同硬件条件下的计算能耗，当前只能评价</w:t>
      </w:r>
      <w:r>
        <w:rPr>
          <w:rFonts w:ascii="Times New Roman" w:hAnsi="Times New Roman" w:eastAsia="宋体"/>
          <w:sz w:val="24"/>
        </w:rPr>
        <w:t xml:space="preserve"> API </w:t>
      </w:r>
      <w:r>
        <w:rPr>
          <w:rFonts w:hint="eastAsia" w:ascii="Times New Roman" w:hAnsi="Times New Roman" w:eastAsia="宋体"/>
          <w:sz w:val="24"/>
        </w:rPr>
        <w:t xml:space="preserve">成本与时间效率，不能评价真实电力消耗。</w:t>
      </w:r>
    </w:p>
    <w:bookmarkEnd w:id="66"/>
    <w:bookmarkStart w:id="67" w:name="改进方向"/>
    <w:p>
      <w:pPr>
        <w:pStyle w:val="Heading2"/>
      </w:pPr>
      <w:r>
        <w:rPr>
          <w:rFonts w:ascii="Times New Roman" w:hAnsi="Times New Roman" w:eastAsia="黑体"/>
          <w:b/>
          <w:sz w:val="24"/>
        </w:rPr>
        <w:t xml:space="preserve">7.3 </w:t>
      </w:r>
      <w:r>
        <w:rPr>
          <w:rFonts w:hint="eastAsia" w:ascii="Times New Roman" w:hAnsi="Times New Roman" w:eastAsia="黑体"/>
          <w:b/>
          <w:sz w:val="24"/>
        </w:rPr>
        <w:t xml:space="preserve">改进方向</w:t>
      </w:r>
    </w:p>
    <w:p>
      <w:pPr>
        <w:pStyle w:val="FirstParagraph"/>
        <w:widowControl/>
      </w:pPr>
      <w:r>
        <w:rPr>
          <w:rFonts w:hint="eastAsia" w:ascii="Times New Roman" w:hAnsi="Times New Roman" w:eastAsia="宋体"/>
          <w:sz w:val="24"/>
        </w:rPr>
        <w:t xml:space="preserve">后续可建立滚动数据管道，对模型版本和价格变动进行时间戳管理；采用</w:t>
      </w:r>
      <w:r>
        <w:rPr>
          <w:rFonts w:ascii="Times New Roman" w:hAnsi="Times New Roman" w:eastAsia="宋体"/>
          <w:sz w:val="24"/>
        </w:rPr>
        <w:t xml:space="preserve"> Delphi </w:t>
      </w:r>
      <w:r>
        <w:rPr>
          <w:rFonts w:hint="eastAsia" w:ascii="Times New Roman" w:hAnsi="Times New Roman" w:eastAsia="宋体"/>
          <w:sz w:val="24"/>
        </w:rPr>
        <w:t xml:space="preserve">法或层次分析法汇总领域专家的场景偏好，并与</w:t>
      </w:r>
      <w:r>
        <w:rPr>
          <w:rFonts w:ascii="Times New Roman" w:hAnsi="Times New Roman" w:eastAsia="宋体"/>
          <w:sz w:val="24"/>
        </w:rPr>
        <w:t xml:space="preserve"> CRITIC </w:t>
      </w:r>
      <w:r>
        <w:rPr>
          <w:rFonts w:hint="eastAsia" w:ascii="Times New Roman" w:hAnsi="Times New Roman" w:eastAsia="宋体"/>
          <w:sz w:val="24"/>
        </w:rPr>
        <w:t xml:space="preserve">权重进行多层组合；在可获得原始回答时，使用</w:t>
      </w:r>
      <w:r>
        <w:rPr>
          <w:rFonts w:ascii="Times New Roman" w:hAnsi="Times New Roman" w:eastAsia="宋体"/>
          <w:sz w:val="24"/>
        </w:rPr>
        <w:t xml:space="preserve"> Bootstrap </w:t>
      </w:r>
      <w:r>
        <w:rPr>
          <w:rFonts w:hint="eastAsia" w:ascii="Times New Roman" w:hAnsi="Times New Roman" w:eastAsia="宋体"/>
          <w:sz w:val="24"/>
        </w:rPr>
        <w:t xml:space="preserve">对</w:t>
      </w:r>
      <w:r>
        <w:rPr>
          <w:rFonts w:ascii="Times New Roman" w:hAnsi="Times New Roman" w:eastAsia="宋体"/>
          <w:sz w:val="24"/>
        </w:rPr>
        <w:t xml:space="preserve"> TOPSIS </w:t>
      </w:r>
      <w:r>
        <w:rPr>
          <w:rFonts w:hint="eastAsia" w:ascii="Times New Roman" w:hAnsi="Times New Roman" w:eastAsia="宋体"/>
          <w:sz w:val="24"/>
        </w:rPr>
        <w:t xml:space="preserve">得分给出置信区间；在统一</w:t>
      </w:r>
      <w:r>
        <w:rPr>
          <w:rFonts w:ascii="Times New Roman" w:hAnsi="Times New Roman" w:eastAsia="宋体"/>
          <w:sz w:val="24"/>
        </w:rPr>
        <w:t xml:space="preserve"> </w:t>
      </w:r>
      <w:r>
        <w:rPr>
          <w:rFonts w:hint="eastAsia" w:ascii="Times New Roman" w:hAnsi="Times New Roman" w:eastAsia="宋体"/>
          <w:sz w:val="24"/>
        </w:rPr>
        <w:t xml:space="preserve">GPU、精度和</w:t>
      </w:r>
      <w:r>
        <w:rPr>
          <w:rFonts w:ascii="Times New Roman" w:hAnsi="Times New Roman" w:eastAsia="宋体"/>
          <w:sz w:val="24"/>
        </w:rPr>
        <w:t xml:space="preserve"> batch </w:t>
      </w:r>
      <w:r>
        <w:rPr>
          <w:rFonts w:hint="eastAsia" w:ascii="Times New Roman" w:hAnsi="Times New Roman" w:eastAsia="宋体"/>
          <w:sz w:val="24"/>
        </w:rPr>
        <w:t xml:space="preserve">下测量</w:t>
      </w:r>
      <w:r>
        <w:rPr>
          <w:rFonts w:ascii="Times New Roman" w:hAnsi="Times New Roman" w:eastAsia="宋体"/>
          <w:sz w:val="24"/>
        </w:rPr>
        <w:t xml:space="preserve"> </w:t>
      </w:r>
      <w:r>
        <w:rPr>
          <w:rFonts w:hint="eastAsia" w:ascii="Times New Roman" w:hAnsi="Times New Roman" w:eastAsia="宋体"/>
          <w:sz w:val="24"/>
        </w:rPr>
        <w:t xml:space="preserve">J/token，使能耗与</w:t>
      </w:r>
      <w:r>
        <w:rPr>
          <w:rFonts w:ascii="Times New Roman" w:hAnsi="Times New Roman" w:eastAsia="宋体"/>
          <w:sz w:val="24"/>
        </w:rPr>
        <w:t xml:space="preserve"> API </w:t>
      </w:r>
      <w:r>
        <w:rPr>
          <w:rFonts w:hint="eastAsia" w:ascii="Times New Roman" w:hAnsi="Times New Roman" w:eastAsia="宋体"/>
          <w:sz w:val="24"/>
        </w:rPr>
        <w:t xml:space="preserve">成本共同进入全生命周期成本函数；最后可把单模型选择扩展为路由优化，在预算、时延与质量约束下为不同请求动态分配模型。</w:t>
      </w:r>
    </w:p>
    <w:bookmarkEnd w:id="67"/>
    <w:bookmarkEnd w:id="68"/>
    <w:bookmarkStart w:id="69" w:name="ai-工具使用声明"/>
    <w:p>
      <w:pPr>
        <w:pStyle w:val="Heading1"/>
      </w:pPr>
      <w:r>
        <w:rPr>
          <w:rFonts w:ascii="Times New Roman" w:hAnsi="Times New Roman" w:eastAsia="黑体"/>
          <w:b/>
          <w:sz w:val="28"/>
        </w:rPr>
        <w:t xml:space="preserve">8 AI </w:t>
      </w:r>
      <w:r>
        <w:rPr>
          <w:rFonts w:hint="eastAsia" w:ascii="Times New Roman" w:hAnsi="Times New Roman" w:eastAsia="黑体"/>
          <w:b/>
          <w:sz w:val="28"/>
        </w:rPr>
        <w:t xml:space="preserve">工具使用声明</w:t>
      </w:r>
    </w:p>
    <w:p>
      <w:pPr>
        <w:pStyle w:val="FirstParagraph"/>
        <w:widowControl/>
      </w:pPr>
      <w:r>
        <w:rPr>
          <w:rFonts w:hint="eastAsia" w:ascii="Times New Roman" w:hAnsi="Times New Roman" w:eastAsia="宋体"/>
          <w:sz w:val="24"/>
        </w:rPr>
        <w:t xml:space="preserve">本研究使用</w:t>
      </w:r>
      <w:r>
        <w:rPr>
          <w:rFonts w:ascii="Times New Roman" w:hAnsi="Times New Roman" w:eastAsia="宋体"/>
          <w:sz w:val="24"/>
        </w:rPr>
        <w:t xml:space="preserve"> OpenAI Codex </w:t>
      </w:r>
      <w:r>
        <w:rPr>
          <w:rFonts w:hint="eastAsia" w:ascii="Times New Roman" w:hAnsi="Times New Roman" w:eastAsia="宋体"/>
          <w:sz w:val="24"/>
        </w:rPr>
        <w:t xml:space="preserve">辅助完成公开资料整理、程序代码检查、论文结构整理和语言润色。所有用于计算的数据均来自公开可核验来源，模型未自行生成或猜测缺失成绩；指标选择、数学方法、参数设定、结果解释与最终论文内容由参赛团队复核。详细使用过程和可复现脚本保存在项目支撑材料中。</w:t>
      </w:r>
    </w:p>
    <w:bookmarkEnd w:id="69"/>
    <w:bookmarkStart w:id="70" w:name="参考文献"/>
    <w:p>
      <w:pPr>
        <w:pStyle w:val="Heading1"/>
        <w:jc w:val="center"/>
      </w:pPr>
      <w:r>
        <w:rPr>
          <w:rFonts w:hint="eastAsia" w:ascii="Times New Roman" w:hAnsi="Times New Roman" w:eastAsia="黑体"/>
          <w:b/>
          <w:sz w:val="28"/>
        </w:rPr>
        <w:t xml:space="preserve">参考文献</w:t>
      </w:r>
    </w:p>
    <w:p>
      <w:pPr>
        <w:pStyle w:val="FirstParagraph"/>
        <w:widowControl/>
        <w:spacing w:line="300" w:lineRule="auto" w:after="60"/>
        <w:ind w:firstLine="0" w:left="0"/>
        <w:jc w:val="left"/>
      </w:pPr>
      <w:r>
        <w:rPr>
          <w:rFonts w:ascii="Times New Roman" w:hAnsi="Times New Roman" w:eastAsia="宋体"/>
          <w:sz w:val="24"/>
        </w:rPr>
        <w:t xml:space="preserve">[1] Diakoulaki D, Mavrotas G, Papayannakis L. Determining objective weights in multiple criteria problems: The CRITIC method[J]. Computers &amp; Operations Research, 1995, 22(7): 763-770.</w:t>
      </w:r>
    </w:p>
    <w:p>
      <w:pPr>
        <w:pStyle w:val="BodyText"/>
        <w:widowControl/>
        <w:spacing w:line="300" w:lineRule="auto" w:after="60"/>
        <w:ind w:firstLine="0" w:left="0"/>
        <w:jc w:val="left"/>
      </w:pPr>
      <w:r>
        <w:rPr>
          <w:rFonts w:ascii="Times New Roman" w:hAnsi="Times New Roman" w:eastAsia="宋体"/>
          <w:sz w:val="24"/>
        </w:rPr>
        <w:t xml:space="preserve">[2] Hwang C L, Yoon K. Multiple Attribute Decision Making: Methods and Applications[M]. Berlin: Springer-Verlag, 1981.</w:t>
      </w:r>
    </w:p>
    <w:p>
      <w:pPr>
        <w:pStyle w:val="BodyText"/>
        <w:widowControl/>
        <w:spacing w:line="300" w:lineRule="auto" w:after="60"/>
        <w:ind w:firstLine="0" w:left="0"/>
        <w:jc w:val="left"/>
      </w:pPr>
      <w:r>
        <w:rPr>
          <w:rFonts w:ascii="Times New Roman" w:hAnsi="Times New Roman" w:eastAsia="宋体"/>
          <w:sz w:val="24"/>
        </w:rPr>
        <w:t xml:space="preserve">[3] Shannon C E. A mathematical theory of communication[J]. Bell System Technical Journal, 1948, 27(3): 379-423.</w:t>
      </w:r>
    </w:p>
    <w:p>
      <w:pPr>
        <w:pStyle w:val="BodyText"/>
        <w:widowControl/>
        <w:spacing w:line="300" w:lineRule="auto" w:after="60"/>
        <w:ind w:firstLine="0" w:left="0"/>
        <w:jc w:val="left"/>
      </w:pPr>
      <w:r>
        <w:rPr>
          <w:rFonts w:ascii="Times New Roman" w:hAnsi="Times New Roman" w:eastAsia="宋体"/>
          <w:sz w:val="24"/>
        </w:rPr>
        <w:t xml:space="preserve">[4] Moonshot AI. Kimi K3 technical report[EB/OL]. 2026-08-17, https://www.kimi.com/blog/kimi-k3.</w:t>
      </w:r>
    </w:p>
    <w:p>
      <w:pPr>
        <w:pStyle w:val="BodyText"/>
        <w:widowControl/>
        <w:spacing w:line="300" w:lineRule="auto" w:after="60"/>
        <w:ind w:firstLine="0" w:left="0"/>
        <w:jc w:val="left"/>
      </w:pPr>
      <w:r>
        <w:rPr>
          <w:rFonts w:ascii="Times New Roman" w:hAnsi="Times New Roman" w:eastAsia="宋体"/>
          <w:sz w:val="24"/>
        </w:rPr>
        <w:t xml:space="preserve">[5] Artificial Analysis. AI model analysis and comparison[EB/OL]. 2026-08-17, https://artificialanalysis.ai/.</w:t>
      </w:r>
    </w:p>
    <w:p>
      <w:pPr>
        <w:pStyle w:val="BodyText"/>
        <w:widowControl/>
        <w:spacing w:line="300" w:lineRule="auto" w:after="60"/>
        <w:ind w:firstLine="0" w:left="0"/>
        <w:jc w:val="left"/>
      </w:pPr>
      <w:r>
        <w:rPr>
          <w:rFonts w:ascii="Times New Roman" w:hAnsi="Times New Roman" w:eastAsia="宋体"/>
          <w:sz w:val="24"/>
        </w:rPr>
        <w:t xml:space="preserve">[6] OpenAI. API models and pricing documentation[EB/OL]. 2026-08-17, https://platform.openai.com/docs/pricing/.</w:t>
      </w:r>
    </w:p>
    <w:p>
      <w:pPr>
        <w:pStyle w:val="BodyText"/>
        <w:widowControl/>
        <w:spacing w:line="300" w:lineRule="auto" w:after="60"/>
        <w:ind w:firstLine="0" w:left="0"/>
        <w:jc w:val="left"/>
      </w:pPr>
      <w:r>
        <w:rPr>
          <w:rFonts w:ascii="Times New Roman" w:hAnsi="Times New Roman" w:eastAsia="宋体"/>
          <w:sz w:val="24"/>
        </w:rPr>
        <w:t xml:space="preserve">[7] Anthropic. Claude models and pricing documentation[EB/OL]. 2026-08-17, https://platform.claude.com/docs/en/about-claude/pricing.</w:t>
      </w:r>
    </w:p>
    <w:p>
      <w:pPr>
        <w:pStyle w:val="BodyText"/>
        <w:widowControl/>
        <w:spacing w:line="300" w:lineRule="auto" w:after="60"/>
        <w:ind w:firstLine="0" w:left="0"/>
        <w:jc w:val="left"/>
      </w:pPr>
      <w:r>
        <w:rPr>
          <w:rFonts w:ascii="Times New Roman" w:hAnsi="Times New Roman" w:eastAsia="宋体"/>
          <w:sz w:val="24"/>
        </w:rPr>
        <w:t xml:space="preserve">[8] Z.ai. GLM-5.2 model documentation[EB/OL]. 2026-08-17, https://docs.bigmodel.cn/cn/guide/models/text/glm-5.2.</w:t>
      </w:r>
    </w:p>
    <w:p>
      <w:pPr>
        <w:pStyle w:val="BodyText"/>
        <w:widowControl/>
        <w:spacing w:line="300" w:lineRule="auto" w:after="60"/>
        <w:ind w:firstLine="0" w:left="0"/>
        <w:jc w:val="left"/>
      </w:pPr>
      <w:r>
        <w:rPr>
          <w:rFonts w:ascii="Times New Roman" w:hAnsi="Times New Roman" w:eastAsia="宋体"/>
          <w:sz w:val="24"/>
        </w:rPr>
        <w:t xml:space="preserve">[9] OpenAI Codex, GPT-5 </w:t>
      </w:r>
      <w:r>
        <w:rPr>
          <w:rFonts w:hint="eastAsia" w:ascii="Times New Roman" w:hAnsi="Times New Roman" w:eastAsia="宋体"/>
          <w:sz w:val="24"/>
        </w:rPr>
        <w:t xml:space="preserve">系列,</w:t>
      </w:r>
      <w:r>
        <w:rPr>
          <w:rFonts w:ascii="Times New Roman" w:hAnsi="Times New Roman" w:eastAsia="宋体"/>
          <w:sz w:val="24"/>
        </w:rPr>
        <w:t xml:space="preserve"> OpenAI, 2026-08-18.</w:t>
      </w:r>
    </w:p>
    <w:bookmarkEnd w:id="70"/>
    <w:bookmarkStart w:id="73" w:name="附录"/>
    <w:p>
      <w:pPr>
        <w:pStyle w:val="Heading1"/>
        <w:jc w:val="center"/>
      </w:pPr>
      <w:r>
        <w:rPr>
          <w:rFonts w:hint="eastAsia" w:ascii="Times New Roman" w:hAnsi="Times New Roman" w:eastAsia="黑体"/>
          <w:b/>
          <w:sz w:val="28"/>
        </w:rPr>
        <w:t xml:space="preserve">附录</w:t>
      </w:r>
    </w:p>
    <w:bookmarkStart w:id="71" w:name="附录-1-支撑材料文件说明"/>
    <w:p>
      <w:pPr>
        <w:pStyle w:val="Heading2"/>
      </w:pPr>
      <w:r>
        <w:rPr>
          <w:rFonts w:hint="eastAsia" w:ascii="Times New Roman" w:hAnsi="Times New Roman" w:eastAsia="黑体"/>
          <w:b/>
          <w:sz w:val="24"/>
        </w:rPr>
        <w:t xml:space="preserve">附录</w:t>
      </w:r>
      <w:r>
        <w:rPr>
          <w:rFonts w:ascii="Times New Roman" w:hAnsi="Times New Roman" w:eastAsia="黑体"/>
          <w:b/>
          <w:sz w:val="24"/>
        </w:rPr>
        <w:t xml:space="preserve"> 1 </w:t>
      </w:r>
      <w:r>
        <w:rPr>
          <w:rFonts w:hint="eastAsia" w:ascii="Times New Roman" w:hAnsi="Times New Roman" w:eastAsia="黑体"/>
          <w:b/>
          <w:sz w:val="24"/>
        </w:rPr>
        <w:t xml:space="preserve">支撑材料文件说明</w:t>
      </w:r>
    </w:p>
    <w:tbl>
      <w:tblPr>
        <w:tblStyle w:val="Table"/>
        <w:tblW w:type="auto" w:w="0"/>
        <w:tblLayout w:type="fixed"/>
        <w:tblLook w:firstRow="1" w:lastRow="0" w:firstColumn="0" w:lastColumn="0" w:noHBand="0" w:noVBand="0" w:val="0020"/>
        <w:tblBorders>
          <w:top w:val="single" w:sz="12" w:color="000000"/>
          <w:bottom w:val="single" w:sz="12" w:color="000000"/>
          <w:left w:val="nil" w:sz="0" w:color="000000"/>
          <w:right w:val="nil" w:sz="0" w:color="000000"/>
          <w:insideH w:val="nil" w:sz="0" w:color="000000"/>
          <w:insideV w:val="nil" w:sz="0" w:color="000000"/>
        </w:tblBorders>
      </w:tblPr>
      <w:tblGrid>
        <w:gridCol w:w="4478"/>
        <w:gridCol w:w="4874"/>
      </w:tblGrid>
      <w:tr>
        <w:trPr>
          <w:tblHeader w:val="on"/>
          <w:tblHeader w:val="true"/>
        </w:trPr>
        <w:tc>
          <w:tcPr>
            <w:tcW w:type="dxa" w:w="4478"/>
            <w:vAlign w:val="center"/>
            <w:tcBorders>
              <w:bottom w:val="single" w:sz="8" w:color="000000"/>
            </w:tcBorders>
          </w:tcPr>
          <w:p>
            <w:pPr>
              <w:pStyle w:val="Compact"/>
              <w:widowControl/>
              <w:spacing w:before="0" w:after="0" w:line="240" w:lineRule="auto"/>
              <w:ind w:firstLine="0" w:left="0" w:right="0"/>
              <w:jc w:val="center"/>
            </w:pPr>
            <w:r>
              <w:rPr>
                <w:rFonts w:hint="eastAsia" w:ascii="Times New Roman" w:hAnsi="Times New Roman" w:eastAsia="宋体"/>
                <w:b/>
                <w:sz w:val="21"/>
              </w:rPr>
              <w:t xml:space="preserve">路径</w:t>
            </w:r>
          </w:p>
        </w:tc>
        <w:tc>
          <w:tcPr>
            <w:tcW w:type="dxa" w:w="4874"/>
            <w:vAlign w:val="center"/>
            <w:tcBorders>
              <w:bottom w:val="single" w:sz="8" w:color="000000"/>
            </w:tcBorders>
          </w:tcPr>
          <w:p>
            <w:pPr>
              <w:pStyle w:val="Compact"/>
              <w:widowControl/>
              <w:spacing w:before="0" w:after="0" w:line="240" w:lineRule="auto"/>
              <w:ind w:firstLine="0" w:left="0" w:right="0"/>
              <w:jc w:val="left"/>
            </w:pPr>
            <w:r>
              <w:rPr>
                <w:rFonts w:hint="eastAsia" w:ascii="Times New Roman" w:hAnsi="Times New Roman" w:eastAsia="宋体"/>
                <w:b/>
                <w:sz w:val="21"/>
              </w:rPr>
              <w:t xml:space="preserve">内容</w:t>
            </w:r>
          </w:p>
        </w:tc>
      </w:tr>
      <w:tr>
        <w:tc>
          <w:tcPr>
            <w:tcW w:type="dxa" w:w="4478"/>
            <w:vAlign w:val="center"/>
          </w:tcPr>
          <w:p>
            <w:pPr>
              <w:pStyle w:val="Compact"/>
              <w:widowControl/>
              <w:spacing w:before="0" w:after="0" w:line="240" w:lineRule="auto"/>
              <w:ind w:firstLine="0" w:left="0" w:right="0"/>
              <w:jc w:val="center"/>
            </w:pPr>
            <w:r>
              <w:rPr>
                <w:rStyle w:val="VerbatimChar"/>
                <w:rFonts w:ascii="Times New Roman" w:hAnsi="Times New Roman" w:eastAsia="宋体"/>
                <w:b w:val="0"/>
                <w:sz w:val="21"/>
              </w:rPr>
              <w:t xml:space="preserve">data/sources/</w:t>
            </w:r>
          </w:p>
        </w:tc>
        <w:tc>
          <w:tcPr>
            <w:tcW w:type="dxa" w:w="4874"/>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Benchmark、模型元数据、价格与效率的逐字段来源索引</w:t>
            </w:r>
          </w:p>
        </w:tc>
      </w:tr>
      <w:tr>
        <w:tc>
          <w:tcPr>
            <w:tcW w:type="dxa" w:w="4478"/>
            <w:vAlign w:val="center"/>
          </w:tcPr>
          <w:p>
            <w:pPr>
              <w:pStyle w:val="Compact"/>
              <w:widowControl/>
              <w:spacing w:before="0" w:after="0" w:line="240" w:lineRule="auto"/>
              <w:ind w:firstLine="0" w:left="0" w:right="0"/>
              <w:jc w:val="center"/>
            </w:pPr>
            <w:r>
              <w:rPr>
                <w:rStyle w:val="VerbatimChar"/>
                <w:rFonts w:ascii="Times New Roman" w:hAnsi="Times New Roman" w:eastAsia="宋体"/>
                <w:b w:val="0"/>
                <w:sz w:val="21"/>
              </w:rPr>
              <w:t xml:space="preserve">data/processed/</w:t>
            </w:r>
          </w:p>
        </w:tc>
        <w:tc>
          <w:tcPr>
            <w:tcW w:type="dxa" w:w="4874"/>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冻结后的能力矩阵和清洗结果</w:t>
            </w:r>
          </w:p>
        </w:tc>
      </w:tr>
      <w:tr>
        <w:tc>
          <w:tcPr>
            <w:tcW w:type="dxa" w:w="4478"/>
            <w:vAlign w:val="center"/>
          </w:tcPr>
          <w:p>
            <w:pPr>
              <w:pStyle w:val="Compact"/>
              <w:widowControl/>
              <w:spacing w:before="0" w:after="0" w:line="240" w:lineRule="auto"/>
              <w:ind w:firstLine="0" w:left="0" w:right="0"/>
              <w:jc w:val="center"/>
            </w:pPr>
            <w:r>
              <w:rPr>
                <w:rStyle w:val="VerbatimChar"/>
                <w:rFonts w:ascii="Times New Roman" w:hAnsi="Times New Roman" w:eastAsia="宋体"/>
                <w:b w:val="0"/>
                <w:sz w:val="21"/>
              </w:rPr>
              <w:t xml:space="preserve">results/q1/</w:t>
            </w:r>
          </w:p>
        </w:tc>
        <w:tc>
          <w:tcPr>
            <w:tcW w:type="dxa" w:w="4874"/>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指标筛选、相关性、CRITIC</w:t>
            </w:r>
            <w:r>
              <w:rPr>
                <w:rFonts w:ascii="Times New Roman" w:hAnsi="Times New Roman" w:eastAsia="宋体"/>
                <w:b w:val="0"/>
                <w:sz w:val="21"/>
              </w:rPr>
              <w:t xml:space="preserve"> </w:t>
            </w:r>
            <w:r>
              <w:rPr>
                <w:rFonts w:hint="eastAsia" w:ascii="Times New Roman" w:hAnsi="Times New Roman" w:eastAsia="宋体"/>
                <w:b w:val="0"/>
                <w:sz w:val="21"/>
              </w:rPr>
              <w:t xml:space="preserve">权重、TOPSIS</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Kimi </w:t>
            </w:r>
            <w:r>
              <w:rPr>
                <w:rFonts w:hint="eastAsia" w:ascii="Times New Roman" w:hAnsi="Times New Roman" w:eastAsia="宋体"/>
                <w:b w:val="0"/>
                <w:sz w:val="21"/>
              </w:rPr>
              <w:t xml:space="preserve">分析</w:t>
            </w:r>
          </w:p>
        </w:tc>
      </w:tr>
      <w:tr>
        <w:tc>
          <w:tcPr>
            <w:tcW w:type="dxa" w:w="4478"/>
            <w:vAlign w:val="center"/>
          </w:tcPr>
          <w:p>
            <w:pPr>
              <w:pStyle w:val="Compact"/>
              <w:widowControl/>
              <w:spacing w:before="0" w:after="0" w:line="240" w:lineRule="auto"/>
              <w:ind w:firstLine="0" w:left="0" w:right="0"/>
              <w:jc w:val="center"/>
            </w:pPr>
            <w:r>
              <w:rPr>
                <w:rStyle w:val="VerbatimChar"/>
                <w:rFonts w:ascii="Times New Roman" w:hAnsi="Times New Roman" w:eastAsia="宋体"/>
                <w:b w:val="0"/>
                <w:sz w:val="21"/>
              </w:rPr>
              <w:t xml:space="preserve">results/q2/</w:t>
            </w:r>
          </w:p>
        </w:tc>
        <w:tc>
          <w:tcPr>
            <w:tcW w:type="dxa" w:w="4874"/>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三类场景权重、排序、排名变化和敏感性结果</w:t>
            </w:r>
          </w:p>
        </w:tc>
      </w:tr>
      <w:tr>
        <w:tc>
          <w:tcPr>
            <w:tcW w:type="dxa" w:w="4478"/>
            <w:vAlign w:val="center"/>
          </w:tcPr>
          <w:p>
            <w:pPr>
              <w:pStyle w:val="Compact"/>
              <w:widowControl/>
              <w:spacing w:before="0" w:after="0" w:line="240" w:lineRule="auto"/>
              <w:ind w:firstLine="0" w:left="0" w:right="0"/>
              <w:jc w:val="center"/>
            </w:pPr>
            <w:r>
              <w:rPr>
                <w:rStyle w:val="VerbatimChar"/>
                <w:rFonts w:ascii="Times New Roman" w:hAnsi="Times New Roman" w:eastAsia="宋体"/>
                <w:b w:val="0"/>
                <w:sz w:val="21"/>
              </w:rPr>
              <w:t xml:space="preserve">results/q3/</w:t>
            </w:r>
          </w:p>
        </w:tc>
        <w:tc>
          <w:tcPr>
            <w:tcW w:type="dxa" w:w="4874"/>
            <w:vAlign w:val="center"/>
          </w:tcPr>
          <w:p>
            <w:pPr>
              <w:pStyle w:val="Compact"/>
              <w:widowControl/>
              <w:spacing w:before="0" w:after="0" w:line="240" w:lineRule="auto"/>
              <w:ind w:firstLine="0" w:left="0" w:right="0"/>
              <w:jc w:val="left"/>
            </w:pPr>
            <w:r>
              <w:rPr>
                <w:rFonts w:hint="eastAsia" w:ascii="Times New Roman" w:hAnsi="Times New Roman" w:eastAsia="宋体"/>
                <w:b w:val="0"/>
                <w:sz w:val="21"/>
              </w:rPr>
              <w:t xml:space="preserve">成本审计、Pareto、预算推荐、工程效率与回归结果</w:t>
            </w:r>
          </w:p>
        </w:tc>
      </w:tr>
      <w:tr>
        <w:tc>
          <w:tcPr>
            <w:tcW w:type="dxa" w:w="4478"/>
            <w:vAlign w:val="center"/>
          </w:tcPr>
          <w:p>
            <w:pPr>
              <w:pStyle w:val="Compact"/>
              <w:widowControl/>
              <w:spacing w:before="0" w:after="0" w:line="240" w:lineRule="auto"/>
              <w:ind w:firstLine="0" w:left="0" w:right="0"/>
              <w:jc w:val="center"/>
            </w:pPr>
            <w:r>
              <w:rPr>
                <w:rStyle w:val="VerbatimChar"/>
                <w:rFonts w:ascii="Times New Roman" w:hAnsi="Times New Roman" w:eastAsia="宋体"/>
                <w:b w:val="0"/>
                <w:sz w:val="21"/>
              </w:rPr>
              <w:t xml:space="preserve">results/phase4b/</w:t>
            </w:r>
          </w:p>
        </w:tc>
        <w:tc>
          <w:tcPr>
            <w:tcW w:type="dxa" w:w="4874"/>
            <w:vAlign w:val="center"/>
          </w:tcPr>
          <w:p>
            <w:pPr>
              <w:pStyle w:val="Compact"/>
              <w:widowControl/>
              <w:spacing w:before="0" w:after="0" w:line="240" w:lineRule="auto"/>
              <w:ind w:firstLine="0" w:left="0" w:right="0"/>
              <w:jc w:val="left"/>
            </w:pPr>
            <w:r>
              <w:rPr>
                <w:rFonts w:ascii="Times New Roman" w:hAnsi="Times New Roman" w:eastAsia="宋体"/>
                <w:b w:val="0"/>
                <w:sz w:val="21"/>
              </w:rPr>
              <w:t xml:space="preserve">GLM-5.2 </w:t>
            </w:r>
            <w:r>
              <w:rPr>
                <w:rFonts w:hint="eastAsia" w:ascii="Times New Roman" w:hAnsi="Times New Roman" w:eastAsia="宋体"/>
                <w:b w:val="0"/>
                <w:sz w:val="21"/>
              </w:rPr>
              <w:t xml:space="preserve">四项局部比较及独立</w:t>
            </w:r>
            <w:r>
              <w:rPr>
                <w:rFonts w:ascii="Times New Roman" w:hAnsi="Times New Roman" w:eastAsia="宋体"/>
                <w:b w:val="0"/>
                <w:sz w:val="21"/>
              </w:rPr>
              <w:t xml:space="preserve"> HLE </w:t>
            </w:r>
            <w:r>
              <w:rPr>
                <w:rFonts w:hint="eastAsia" w:ascii="Times New Roman" w:hAnsi="Times New Roman" w:eastAsia="宋体"/>
                <w:b w:val="0"/>
                <w:sz w:val="21"/>
              </w:rPr>
              <w:t xml:space="preserve">说明</w:t>
            </w:r>
          </w:p>
        </w:tc>
      </w:tr>
    </w:tbl>
    <w:bookmarkEnd w:id="71"/>
    <w:bookmarkStart w:id="72" w:name="附录-2-程序说明"/>
    <w:p>
      <w:pPr>
        <w:pStyle w:val="Heading2"/>
      </w:pPr>
      <w:r>
        <w:rPr>
          <w:rFonts w:hint="eastAsia" w:ascii="Times New Roman" w:hAnsi="Times New Roman" w:eastAsia="黑体"/>
          <w:b/>
          <w:sz w:val="24"/>
        </w:rPr>
        <w:t xml:space="preserve">附录</w:t>
      </w:r>
      <w:r>
        <w:rPr>
          <w:rFonts w:ascii="Times New Roman" w:hAnsi="Times New Roman" w:eastAsia="黑体"/>
          <w:b/>
          <w:sz w:val="24"/>
        </w:rPr>
        <w:t xml:space="preserve"> 2 </w:t>
      </w:r>
      <w:r>
        <w:rPr>
          <w:rFonts w:hint="eastAsia" w:ascii="Times New Roman" w:hAnsi="Times New Roman" w:eastAsia="黑体"/>
          <w:b/>
          <w:sz w:val="24"/>
        </w:rPr>
        <w:t xml:space="preserve">程序说明</w:t>
      </w:r>
    </w:p>
    <w:p>
      <w:pPr>
        <w:pStyle w:val="FirstParagraph"/>
        <w:widowControl/>
      </w:pPr>
      <w:r>
        <w:rPr>
          <w:rFonts w:hint="eastAsia" w:ascii="Times New Roman" w:hAnsi="Times New Roman" w:eastAsia="宋体"/>
          <w:sz w:val="24"/>
        </w:rPr>
        <w:t xml:space="preserve">核心程序使用</w:t>
      </w:r>
      <w:r>
        <w:rPr>
          <w:rFonts w:ascii="Times New Roman" w:hAnsi="Times New Roman" w:eastAsia="宋体"/>
          <w:sz w:val="24"/>
        </w:rPr>
        <w:t xml:space="preserve"> Python </w:t>
      </w:r>
      <w:r>
        <w:rPr>
          <w:rFonts w:hint="eastAsia" w:ascii="Times New Roman" w:hAnsi="Times New Roman" w:eastAsia="宋体"/>
          <w:sz w:val="24"/>
        </w:rPr>
        <w:t xml:space="preserve">编写。</w:t>
      </w:r>
      <w:r>
        <w:rPr>
          <w:rStyle w:val="VerbatimChar"/>
          <w:rFonts w:ascii="Times New Roman" w:hAnsi="Times New Roman" w:eastAsia="宋体"/>
          <w:sz w:val="24"/>
        </w:rPr>
        <w:t xml:space="preserve">scripts/run_pipeline.py</w:t>
      </w:r>
      <w:r>
        <w:rPr>
          <w:rFonts w:ascii="Times New Roman" w:hAnsi="Times New Roman" w:eastAsia="宋体"/>
          <w:sz w:val="24"/>
        </w:rPr>
        <w:t xml:space="preserve"> </w:t>
      </w:r>
      <w:r>
        <w:rPr>
          <w:rFonts w:hint="eastAsia" w:ascii="Times New Roman" w:hAnsi="Times New Roman" w:eastAsia="宋体"/>
          <w:sz w:val="24"/>
        </w:rPr>
        <w:t xml:space="preserve">重建</w:t>
      </w:r>
      <w:r>
        <w:rPr>
          <w:rFonts w:ascii="Times New Roman" w:hAnsi="Times New Roman" w:eastAsia="宋体"/>
          <w:sz w:val="24"/>
        </w:rPr>
        <w:t xml:space="preserve"> Phase 2—7 </w:t>
      </w:r>
      <w:r>
        <w:rPr>
          <w:rFonts w:hint="eastAsia" w:ascii="Times New Roman" w:hAnsi="Times New Roman" w:eastAsia="宋体"/>
          <w:sz w:val="24"/>
        </w:rPr>
        <w:t xml:space="preserve">的基础流程；</w:t>
      </w:r>
      <w:r>
        <w:rPr>
          <w:rStyle w:val="VerbatimChar"/>
          <w:rFonts w:ascii="Times New Roman" w:hAnsi="Times New Roman" w:eastAsia="宋体"/>
          <w:sz w:val="24"/>
        </w:rPr>
        <w:t xml:space="preserve">scripts/run_q1.py</w:t>
      </w:r>
      <w:r>
        <w:rPr>
          <w:rFonts w:ascii="Times New Roman" w:hAnsi="Times New Roman" w:eastAsia="宋体"/>
          <w:sz w:val="24"/>
        </w:rPr>
        <w:t xml:space="preserve">、</w:t>
      </w:r>
      <w:r>
        <w:rPr>
          <w:rStyle w:val="VerbatimChar"/>
          <w:rFonts w:ascii="Times New Roman" w:hAnsi="Times New Roman" w:eastAsia="宋体"/>
          <w:sz w:val="24"/>
        </w:rPr>
        <w:t xml:space="preserve">run_q2.py</w:t>
      </w:r>
      <w:r>
        <w:rPr>
          <w:rFonts w:ascii="Times New Roman" w:hAnsi="Times New Roman" w:eastAsia="宋体"/>
          <w:sz w:val="24"/>
        </w:rPr>
        <w:t xml:space="preserve">、</w:t>
      </w:r>
      <w:r>
        <w:rPr>
          <w:rStyle w:val="VerbatimChar"/>
          <w:rFonts w:ascii="Times New Roman" w:hAnsi="Times New Roman" w:eastAsia="宋体"/>
          <w:sz w:val="24"/>
        </w:rPr>
        <w:t xml:space="preserve">run_q3.py</w:t>
      </w:r>
      <w:r>
        <w:rPr>
          <w:rFonts w:ascii="Times New Roman" w:hAnsi="Times New Roman" w:eastAsia="宋体"/>
          <w:sz w:val="24"/>
        </w:rPr>
        <w:t xml:space="preserve"> </w:t>
      </w:r>
      <w:r>
        <w:rPr>
          <w:rFonts w:hint="eastAsia" w:ascii="Times New Roman" w:hAnsi="Times New Roman" w:eastAsia="宋体"/>
          <w:sz w:val="24"/>
        </w:rPr>
        <w:t xml:space="preserve">分别生成三问的论文结果；</w:t>
      </w:r>
      <w:r>
        <w:rPr>
          <w:rStyle w:val="VerbatimChar"/>
          <w:rFonts w:ascii="Times New Roman" w:hAnsi="Times New Roman" w:eastAsia="宋体"/>
          <w:sz w:val="24"/>
        </w:rPr>
        <w:t xml:space="preserve">scripts/run_glm_supplement.py</w:t>
      </w:r>
      <w:r>
        <w:rPr>
          <w:rFonts w:ascii="Times New Roman" w:hAnsi="Times New Roman" w:eastAsia="宋体"/>
          <w:sz w:val="24"/>
        </w:rPr>
        <w:t xml:space="preserve"> </w:t>
      </w:r>
      <w:r>
        <w:rPr>
          <w:rFonts w:hint="eastAsia" w:ascii="Times New Roman" w:hAnsi="Times New Roman" w:eastAsia="宋体"/>
          <w:sz w:val="24"/>
        </w:rPr>
        <w:t xml:space="preserve">生成</w:t>
      </w:r>
      <w:r>
        <w:rPr>
          <w:rFonts w:ascii="Times New Roman" w:hAnsi="Times New Roman" w:eastAsia="宋体"/>
          <w:sz w:val="24"/>
        </w:rPr>
        <w:t xml:space="preserve"> GLM-5.2 </w:t>
      </w:r>
      <w:r>
        <w:rPr>
          <w:rFonts w:hint="eastAsia" w:ascii="Times New Roman" w:hAnsi="Times New Roman" w:eastAsia="宋体"/>
          <w:sz w:val="24"/>
        </w:rPr>
        <w:t xml:space="preserve">局部对照；</w:t>
      </w:r>
      <w:r>
        <w:rPr>
          <w:rStyle w:val="VerbatimChar"/>
          <w:rFonts w:ascii="Times New Roman" w:hAnsi="Times New Roman" w:eastAsia="宋体"/>
          <w:sz w:val="24"/>
        </w:rPr>
        <w:t xml:space="preserve">scripts/validate_q1.py</w:t>
      </w:r>
      <w:r>
        <w:rPr>
          <w:rFonts w:ascii="Times New Roman" w:hAnsi="Times New Roman" w:eastAsia="宋体"/>
          <w:sz w:val="24"/>
        </w:rPr>
        <w:t xml:space="preserve">、</w:t>
      </w:r>
      <w:r>
        <w:rPr>
          <w:rStyle w:val="VerbatimChar"/>
          <w:rFonts w:ascii="Times New Roman" w:hAnsi="Times New Roman" w:eastAsia="宋体"/>
          <w:sz w:val="24"/>
        </w:rPr>
        <w:t xml:space="preserve">validate_q2_q3.py</w:t>
      </w:r>
      <w:r>
        <w:rPr>
          <w:rFonts w:ascii="Times New Roman" w:hAnsi="Times New Roman" w:eastAsia="宋体"/>
          <w:sz w:val="24"/>
        </w:rPr>
        <w:t xml:space="preserve"> </w:t>
      </w:r>
      <w:r>
        <w:rPr>
          <w:rFonts w:hint="eastAsia" w:ascii="Times New Roman" w:hAnsi="Times New Roman" w:eastAsia="宋体"/>
          <w:sz w:val="24"/>
        </w:rPr>
        <w:t xml:space="preserve">和单元测试用于检查权重和、缺失值、排名、Pareto</w:t>
      </w:r>
      <w:r>
        <w:rPr>
          <w:rFonts w:ascii="Times New Roman" w:hAnsi="Times New Roman" w:eastAsia="宋体"/>
          <w:sz w:val="24"/>
        </w:rPr>
        <w:t xml:space="preserve"> </w:t>
      </w:r>
      <w:r>
        <w:rPr>
          <w:rFonts w:hint="eastAsia" w:ascii="Times New Roman" w:hAnsi="Times New Roman" w:eastAsia="宋体"/>
          <w:sz w:val="24"/>
        </w:rPr>
        <w:t xml:space="preserve">前沿与文件完整性。代码不调用任何大语言模型进行自测，也不填补公开数据中的缺失项。</w:t>
      </w:r>
    </w:p>
    <w:bookmarkEnd w:id="72"/>
    <w:bookmarkEnd w:id="73"/>
    <w:sectPr>
      <w:footerReference w:type="default" r:id="rId9"/>
      <w:footerReference w:type="even" r:id="rId10"/>
      <w:footerReference w:type="first" r:id="rId11"/>
      <w:headerReference w:type="default" r:id="rId12"/>
      <w:footnotePr>
        <w:numRestart w:val="eachSect"/>
      </w:footnotePr>
      <w:pgSz w:w="11906" w:h="16838"/>
      <w:pgMar w:top="1417" w:bottom="1417" w:left="1417" w:right="1134" w:header="680"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center"/>
    </w:pPr>
    <w:r>
      <w:rPr>
        <w:rFonts w:ascii="Times New Roman" w:hAnsi="Times New Roman" w:eastAsia="宋体"/>
        <w:sz w:val="2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fals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ind w:firstLine="480"/>
      <w:jc w:val="both"/>
    </w:pPr>
    <w:rPr>
      <w:rFonts w:ascii="Times New Roman" w:hAnsi="Times New Roman"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val="0"/>
      <w:spacing w:after="240" w:line="240" w:lineRule="auto" w:before="0"/>
      <w:ind w:firstLine="0"/>
      <w:contextualSpacing/>
      <w:jc w:val="center"/>
    </w:pPr>
    <w:rPr>
      <w:rFonts w:asciiTheme="majorHAnsi" w:cstheme="majorBidi" w:eastAsiaTheme="majorEastAsia" w:hAnsiTheme="majorHAnsi" w:ascii="Times New Roman" w:hAnsi="Times New Roman" w:eastAsia="黑体"/>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ind w:firstLine="0"/>
      <w:jc w:val="left"/>
      <w:outlineLvl w:val="0"/>
    </w:pPr>
    <w:rPr>
      <w:rFonts w:asciiTheme="majorHAnsi" w:cstheme="majorBidi" w:eastAsiaTheme="majorEastAsia" w:hAnsiTheme="majorHAnsi" w:ascii="Times New Roman" w:hAnsi="Times New Roman" w:eastAsia="黑体"/>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00"/>
      <w:ind w:firstLine="0"/>
      <w:jc w:val="left"/>
      <w:outlineLvl w:val="1"/>
    </w:pPr>
    <w:rPr>
      <w:rFonts w:asciiTheme="majorHAnsi" w:cstheme="majorBidi" w:eastAsiaTheme="majorEastAsia" w:hAnsiTheme="majorHAnsi" w:ascii="Times New Roman" w:hAnsi="Times New Roman" w:eastAsia="黑体"/>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160"/>
      <w:ind w:firstLine="0"/>
      <w:jc w:val="left"/>
      <w:outlineLvl w:val="2"/>
    </w:pPr>
    <w:rPr>
      <w:rFonts w:cstheme="majorBidi" w:eastAsiaTheme="majorEastAsia" w:ascii="Times New Roman" w:hAnsi="Times New Roman" w:eastAsia="黑体"/>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32" Type="http://schemas.openxmlformats.org/officeDocument/2006/relationships/image" Target="media/rId32.png"/><Relationship Id="rId25" Type="http://schemas.openxmlformats.org/officeDocument/2006/relationships/image" Target="media/rId25.png"/><Relationship Id="rId36" Type="http://schemas.openxmlformats.org/officeDocument/2006/relationships/image" Target="media/rId36.png"/><Relationship Id="rId21" Type="http://schemas.openxmlformats.org/officeDocument/2006/relationships/image" Target="media/rId21.png"/><Relationship Id="rId29" Type="http://schemas.openxmlformats.org/officeDocument/2006/relationships/image" Target="media/rId29.png"/><Relationship Id="rId45" Type="http://schemas.openxmlformats.org/officeDocument/2006/relationships/image" Target="media/rId45.png"/><Relationship Id="rId42" Type="http://schemas.openxmlformats.org/officeDocument/2006/relationships/image" Target="media/rId42.png"/><Relationship Id="rId55" Type="http://schemas.openxmlformats.org/officeDocument/2006/relationships/image" Target="media/rId55.png"/><Relationship Id="rId51" Type="http://schemas.openxmlformats.org/officeDocument/2006/relationships/image" Target="media/rId51.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CRITIC-TOPSIS 与场景组合赋权的主流大语言模型综合性能评价研究</dc:title>
  <dc:creator/>
  <cp:keywords/>
  <dcterms:created xsi:type="dcterms:W3CDTF">2026-08-18T10:29:42Z</dcterms:created>
  <dcterms:modified xsi:type="dcterms:W3CDTF">2026-08-18T10:29:42Z</dcterms:modified>
  <cp:lastModifiedBy/>
</cp:coreProperties>
</file>

<file path=docProps/custom.xml><?xml version="1.0" encoding="utf-8"?>
<Properties xmlns="http://schemas.openxmlformats.org/officeDocument/2006/custom-properties" xmlns:vt="http://schemas.openxmlformats.org/officeDocument/2006/docPropsVTypes"/>
</file>