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ERİŞİM, EŞİTLİK VE KAPSAYICILIK</w:t>
      </w:r>
    </w:p>
    <w:p>
      <w:pPr>
        <w:pStyle w:val="Titre1"/>
      </w:pPr>
      <w:r>
        <w:t xml:space="preserve">Mesleki Gelişim Uygulamaları Metin Analizi Raporu</w:t>
      </w:r>
    </w:p>
    <w:p>
      <w:pPr>
        <w:pStyle w:val="Titre1"/>
      </w:pPr>
      <w:r>
        <w:t xml:space="preserve">SORU_85, SORU_86, SORU_87</w:t>
      </w:r>
    </w:p>
    <w:p>
      <w:pPr>
        <w:pStyle w:val="Normal"/>
      </w:pPr>
      <w:r>
        <w:t xml:space="preserve"/>
      </w:r>
    </w:p>
    <w:p>
      <w:pPr>
        <w:pStyle w:val="Normal"/>
      </w:pPr>
      <w:r>
        <w:t xml:space="preserve"/>
      </w:r>
    </w:p>
    <w:p>
      <w:pPr>
        <w:pStyle w:val="Titre2"/>
      </w:pPr>
      <w:r>
        <w:t xml:space="preserve">GİRİŞ</w:t>
      </w:r>
    </w:p>
    <w:p>
      <w:pPr>
        <w:pStyle w:val="Normal"/>
      </w:pPr>
      <w:r>
        <w:t xml:space="preserve"/>
      </w:r>
    </w:p>
    <w:p>
      <w:pPr>
        <w:pStyle w:val="Normal"/>
      </w:pPr>
      <w:r>
        <w:t xml:space="preserve">Bu rapor, mesleki gelişim uygulamaları kapsamında erişim, eşitlik ve kapsayıcılık konularında yapılan açık uçlu anket sorularının metin analizi sonuçlarını sunmaktadır. Analiz edilen sorular şunlardır:</w:t>
      </w:r>
    </w:p>
    <w:p>
      <w:pPr>
        <w:pStyle w:val="Normal"/>
      </w:pPr>
      <w:r>
        <w:t xml:space="preserve"/>
      </w:r>
    </w:p>
    <w:p>
      <w:pPr>
        <w:pStyle w:val="Normal"/>
      </w:pPr>
      <w:r>
        <w:t xml:space="preserve">SORU_85: Mesleki gelişim uygulamaları kapsamında erişim, eşitlik ve kapsayıcılık açısından, uygulamaların tüm öğrenciler için adil ve kapsayıcı şekilde yürütülmesini en çok zorlaştıran veya sınırlayan öncelikli sorunu kısaca açıklayınız.</w:t>
      </w:r>
    </w:p>
    <w:p>
      <w:pPr>
        <w:pStyle w:val="Normal"/>
      </w:pPr>
      <w:r>
        <w:t xml:space="preserve"/>
      </w:r>
    </w:p>
    <w:p>
      <w:pPr>
        <w:pStyle w:val="Normal"/>
      </w:pPr>
      <w:r>
        <w:t xml:space="preserve">SORU_86: Belirttiğiniz bu soruna yönelik olarak, ilk 3 ay içinde uygulanabilir olduğunu düşündüğünüz somut bir iyileştirme veya destek önerisi sununuz.</w:t>
      </w:r>
    </w:p>
    <w:p>
      <w:pPr>
        <w:pStyle w:val="Normal"/>
      </w:pPr>
      <w:r>
        <w:t xml:space="preserve"/>
      </w:r>
    </w:p>
    <w:p>
      <w:pPr>
        <w:pStyle w:val="Normal"/>
      </w:pPr>
      <w:r>
        <w:t xml:space="preserve">SORU_87: Önerdiğiniz bu iyileştirme veya destek önerisinin neden öncelikli ve uygulanabilir olduğunu düşündüğünüzü kısaca gerekçelendiriniz.</w:t>
      </w:r>
    </w:p>
    <w:p>
      <w:pPr>
        <w:pStyle w:val="Normal"/>
      </w:pPr>
      <w:r>
        <w:t xml:space="preserve"/>
      </w:r>
    </w:p>
    <w:p>
      <w:pPr>
        <w:pStyle w:val="Titre2"/>
      </w:pPr>
      <w:r>
        <w:t xml:space="preserve">YÖNTEM</w:t>
      </w:r>
    </w:p>
    <w:p>
      <w:pPr>
        <w:pStyle w:val="Normal"/>
      </w:pPr>
      <w:r>
        <w:t xml:space="preserve"/>
      </w:r>
    </w:p>
    <w:p>
      <w:pPr>
        <w:pStyle w:val="Normal"/>
      </w:pPr>
      <w:r>
        <w:t xml:space="preserve">Bu çalışmada, açık uçlu anket sorularına verilen yanıtlar üzerinde kapsamlı bir metin analizi gerçekleştirilmiştir. Analiz süreci aşağıdaki aşamalardan oluşmaktadır:</w:t>
      </w:r>
    </w:p>
    <w:p>
      <w:pPr>
        <w:pStyle w:val="Normal"/>
      </w:pPr>
      <w:r>
        <w:t xml:space="preserve"/>
      </w:r>
    </w:p>
    <w:p>
      <w:pPr>
        <w:pStyle w:val="Titre3"/>
      </w:pPr>
      <w:r>
        <w:t xml:space="preserve">Veri Hazırlama ve Temizleme</w:t>
      </w:r>
    </w:p>
    <w:p>
      <w:pPr>
        <w:pStyle w:val="Normal"/>
      </w:pPr>
      <w:r>
        <w:t xml:space="preserve">Anket yanıtları öncelikle temizlenmiş, boş, geçersiz veya anlamsız yanıtlar (örneğin 'yok', 'fikrim yok' gibi) veri setinden çıkarılmıştır. Geçerli yanıtlar üzerinde metin madenciliği teknikleri uygulanmıştır.</w:t>
      </w:r>
    </w:p>
    <w:p>
      <w:pPr>
        <w:pStyle w:val="Normal"/>
      </w:pPr>
      <w:r>
        <w:t xml:space="preserve"/>
      </w:r>
    </w:p>
    <w:p>
      <w:pPr>
        <w:pStyle w:val="Titre3"/>
      </w:pPr>
      <w:r>
        <w:t xml:space="preserve">Kelime Frekans Analizi</w:t>
      </w:r>
    </w:p>
    <w:p>
      <w:pPr>
        <w:pStyle w:val="Normal"/>
      </w:pPr>
      <w:r>
        <w:t xml:space="preserve">Her soru için kelime frekans analizi yapılmış, en sık kullanılan kelimeler belirlenmiştir. Türkçe durak kelimeleri (stop words) filtrelenmiş ve 3 karakterden kısa kelimeler analizden çıkarılmıştır. Bu analiz, katılımcıların hangi kavramlara vurgu yaptığını ortaya koymaktadır.</w:t>
      </w:r>
    </w:p>
    <w:p>
      <w:pPr>
        <w:pStyle w:val="Normal"/>
      </w:pPr>
      <w:r>
        <w:t xml:space="preserve"/>
      </w:r>
    </w:p>
    <w:p>
      <w:pPr>
        <w:pStyle w:val="Titre3"/>
      </w:pPr>
      <w:r>
        <w:t xml:space="preserve">Kelime Bulutu Görselleştirmesi</w:t>
      </w:r>
    </w:p>
    <w:p>
      <w:pPr>
        <w:pStyle w:val="Normal"/>
      </w:pPr>
      <w:r>
        <w:t xml:space="preserve">Kelime frekansları görsel olarak kelime bulutları (word clouds) ile sunulmuştur. Bu görseller, en sık kullanılan kelimelerin boyutlarını frekanslarına göre ayarlayarak, temel kavramların hızlı bir şekilde anlaşılmasını sağlamaktadır.</w:t>
      </w:r>
    </w:p>
    <w:p>
      <w:pPr>
        <w:pStyle w:val="Normal"/>
      </w:pPr>
      <w:r>
        <w:t xml:space="preserve"/>
      </w:r>
    </w:p>
    <w:p>
      <w:pPr>
        <w:pStyle w:val="Titre3"/>
      </w:pPr>
      <w:r>
        <w:t xml:space="preserve">Latent Dirichlet Allocation (LDA) Tema Analizi</w:t>
      </w:r>
    </w:p>
    <w:p>
      <w:pPr>
        <w:pStyle w:val="Normal"/>
      </w:pPr>
      <w:r>
        <w:t xml:space="preserve">Yanıtlar arasındaki gizli tematik yapıları ortaya çıkarmak için LDA (Latent Dirichlet Allocation) algoritması kullanılmıştır. Her soru için 5 ana tema belirlenmiş ve her temanın en karakteristik kelimeleri çıkarılmıştır. LDA, dokümanlar içindeki kelime dağılımlarını analiz ederek, benzer içerikleri gruplandıran olasılıksal bir modeldir.</w:t>
      </w:r>
    </w:p>
    <w:p>
      <w:pPr>
        <w:pStyle w:val="Normal"/>
      </w:pPr>
      <w:r>
        <w:t xml:space="preserve"/>
      </w:r>
    </w:p>
    <w:p>
      <w:pPr>
        <w:pStyle w:val="Normal"/>
      </w:pPr>
      <w:r>
        <w:t xml:space="preserve">Temalar, içerdikleri kelimelerin anlamsal bütünlüğü göz önünde bulundurularak Türkçe isimlendirilmiş ve yorumlanmıştır. Bu yaklaşım, büyük metin veri setlerindeki ana konuların sistematik bir şekilde belirlenmesini sağlamaktadır.</w:t>
      </w:r>
    </w:p>
    <w:p>
      <w:pPr>
        <w:pStyle w:val="Normal"/>
      </w:pPr>
      <w:r>
        <w:t xml:space="preserve"/>
      </w:r>
    </w:p>
    <w:p>
      <w:pPr>
        <w:pStyle w:val="Normal"/>
      </w:pPr>
      <w:r>
        <w:t xml:space="preserve"/>
      </w:r>
    </w:p>
    <w:p>
      <w:pPr>
        <w:pStyle w:val="Titre2"/>
      </w:pPr>
      <w:r>
        <w:t xml:space="preserve">BULGULAR</w:t>
      </w:r>
    </w:p>
    <w:p>
      <w:pPr>
        <w:pStyle w:val="Normal"/>
      </w:pPr>
      <w:r>
        <w:t xml:space="preserve"/>
      </w:r>
    </w:p>
    <w:p>
      <w:pPr>
        <w:pStyle w:val="Titre3"/>
      </w:pPr>
      <w:r>
        <w:t xml:space="preserve">SORU_85: Erişim, Eşitlik ve Kapsayıcılık Sorunları</w:t>
      </w:r>
    </w:p>
    <w:p>
      <w:pPr>
        <w:pStyle w:val="Normal"/>
      </w:pPr>
      <w:r>
        <w:t xml:space="preserve"/>
      </w:r>
    </w:p>
    <w:p>
      <w:pPr>
        <w:pStyle w:val="Normal"/>
      </w:pPr>
      <w:r>
        <w:t xml:space="preserve">Geçerli yanıt sayısı: 5372</w:t>
      </w:r>
    </w:p>
    <w:p>
      <w:pPr>
        <w:pStyle w:val="Normal"/>
      </w:pPr>
      <w:r>
        <w:t xml:space="preserve"/>
      </w:r>
    </w:p>
    <w:p>
      <w:pPr>
        <w:pStyle w:val="Titre3"/>
      </w:pPr>
      <w:r>
        <w:t xml:space="preserve">En Sık Kullanılan Kelimeler (İlk 20)</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114"/>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577"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sorun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317</w:t>
            </w:r>
          </w:p>
        </w:tc>
      </w:tr>
      <w:tr>
        <w:trPr>
          <w:trHeight w:val="629"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eksikliği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266</w:t>
            </w:r>
          </w:p>
        </w:tc>
      </w:tr>
      <w:tr>
        <w:trPr>
          <w:trHeight w:val="629"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248</w:t>
            </w:r>
          </w:p>
        </w:tc>
      </w:tr>
      <w:tr>
        <w:trPr>
          <w:trHeight w:val="581"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241</w:t>
            </w:r>
          </w:p>
        </w:tc>
      </w:tr>
      <w:tr>
        <w:trPr>
          <w:trHeight w:val="581"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ekonomik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239</w:t>
            </w:r>
          </w:p>
        </w:tc>
      </w:tr>
      <w:tr>
        <w:trPr>
          <w:trHeight w:val="581"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olması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223</w:t>
            </w:r>
          </w:p>
        </w:tc>
      </w:tr>
      <w:tr>
        <w:trPr>
          <w:trHeight w:val="629"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eğitim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193</w:t>
            </w:r>
          </w:p>
        </w:tc>
      </w:tr>
      <w:tr>
        <w:trPr>
          <w:trHeight w:val="581"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farklı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192</w:t>
            </w:r>
          </w:p>
        </w:tc>
      </w:tr>
      <w:tr>
        <w:trPr>
          <w:trHeight w:val="624"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yönelik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192</w:t>
            </w:r>
          </w:p>
        </w:tc>
      </w:tr>
      <w:tr>
        <w:trPr>
          <w:trHeight w:val="629"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192</w:t>
            </w:r>
          </w:p>
        </w:tc>
      </w:tr>
      <w:tr>
        <w:trPr>
          <w:trHeight w:val="581"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özel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188</w:t>
            </w:r>
          </w:p>
        </w:tc>
      </w:tr>
      <w:tr>
        <w:trPr>
          <w:trHeight w:val="629"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179</w:t>
            </w:r>
          </w:p>
        </w:tc>
      </w:tr>
      <w:tr>
        <w:trPr>
          <w:trHeight w:val="624"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kapsayıcı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175</w:t>
            </w:r>
          </w:p>
        </w:tc>
      </w:tr>
      <w:tr>
        <w:trPr>
          <w:trHeight w:val="624"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gelişim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172</w:t>
            </w:r>
          </w:p>
        </w:tc>
      </w:tr>
      <w:tr>
        <w:trPr>
          <w:trHeight w:val="624" w:hRule="auto"/>
        </w:trPr>
        body15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sosyoekonomik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165</w:t>
            </w:r>
          </w:p>
        </w:tc>
      </w:tr>
      <w:tr>
        <w:trPr>
          <w:trHeight w:val="624" w:hRule="auto"/>
        </w:trPr>
        body16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materyal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159</w:t>
            </w:r>
          </w:p>
        </w:tc>
      </w:tr>
      <w:tr>
        <w:trPr>
          <w:trHeight w:val="580" w:hRule="auto"/>
        </w:trPr>
        body17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sosyo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151</w:t>
            </w:r>
          </w:p>
        </w:tc>
      </w:tr>
      <w:tr>
        <w:trPr>
          <w:trHeight w:val="578" w:hRule="auto"/>
        </w:trPr>
        body18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fikrim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150</w:t>
            </w:r>
          </w:p>
        </w:tc>
      </w:tr>
      <w:tr>
        <w:trPr>
          <w:trHeight w:val="620" w:hRule="auto"/>
        </w:trPr>
        body19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erişim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146</w:t>
            </w:r>
          </w:p>
        </w:tc>
      </w:tr>
      <w:tr>
        <w:trPr>
          <w:trHeight w:val="629" w:hRule="auto"/>
        </w:trPr>
        body20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140</w:t>
            </w:r>
          </w:p>
        </w:tc>
      </w:tr>
    </w:tbl>
    <w:p>
      <w:pPr>
        <w:pStyle w:val="Normal"/>
      </w:pPr>
      <w:r>
        <w:t xml:space="preserve"/>
      </w:r>
    </w:p>
    <w:p>
      <w:pPr>
        <w:pStyle w:val="Titre3"/>
      </w:pPr>
      <w:r>
        <w:t xml:space="preserve">Kelime Bulutu</w:t>
      </w:r>
    </w:p>
    <w:p>
      <w:pPr>
        <w:pStyle w:val="Normal"/>
      </w:pPr>
      <w:r>
        <w:t xml:space="preserve"/>
      </w:r>
    </w:p>
    <w:p>
      <w:pPr>
        <w:pStyle w:val="Normal"/>
      </w:pPr>
      <w:r>
        <w:rPr/>
        <w:drawing>
          <wp:inline distT="0" distB="0" distL="0" distR="0">
            <wp:extent cx="5486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pStyle w:val="ImageCaption"/>
      </w:pPr>
      <w:r>
        <w:t xml:space="preserve">Şekil: SORU_85 için kelime bulutu görseli. Kelime boyutları kullanım frekansını göstermektedir.</w:t>
      </w:r>
    </w:p>
    <w:p>
      <w:pPr>
        <w:pStyle w:val="Normal"/>
      </w:pPr>
      <w:r>
        <w:t xml:space="preserve"/>
      </w:r>
    </w:p>
    <w:p>
      <w:pPr>
        <w:pStyle w:val="Titre3"/>
      </w:pPr>
      <w:r>
        <w:t xml:space="preserve">Tema Analizi (LDA)</w:t>
      </w:r>
    </w:p>
    <w:p>
      <w:pPr>
        <w:pStyle w:val="Normal"/>
      </w:pPr>
      <w:r>
        <w:t xml:space="preserve"/>
      </w:r>
    </w:p>
    <w:p>
      <w:pPr>
        <w:pStyle w:val="Normal"/>
      </w:pPr>
      <w:r>
        <w:t xml:space="preserve">SORU_85 yanıtları üzerinde yapılan LDA analizi sonucunda 5 ana tema belirlenmiştir:</w:t>
      </w:r>
    </w:p>
    <w:p>
      <w:pPr>
        <w:pStyle w:val="Normal"/>
      </w:pPr>
      <w:r>
        <w:t xml:space="preserve"/>
      </w:r>
    </w:p>
    <w:p>
      <w:pPr>
        <w:pStyle w:val="Normal"/>
      </w:pPr>
      <w:r>
        <w:rPr/>
        <w:drawing>
          <wp:inline distT="0" distB="0" distL="0" distR="0">
            <wp:extent cx="5943600" cy="45720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943600" cy="4572000"/>
                    </a:xfrm>
                    <a:prstGeom prst="rect">
                      <a:avLst/>
                    </a:prstGeom>
                    <a:noFill/>
                  </pic:spPr>
                </pic:pic>
              </a:graphicData>
            </a:graphic>
          </wp:inline>
        </w:drawing>
      </w:r>
    </w:p>
    <w:p>
      <w:pPr>
        <w:pStyle w:val="Normal"/>
      </w:pPr>
      <w:r>
        <w:t xml:space="preserve"/>
      </w:r>
    </w:p>
    <w:p>
      <w:pPr>
        <w:pStyle w:val="ImageCaption"/>
      </w:pPr>
      <w:r>
        <w:t xml:space="preserve">Şekil: SORU_85 için LDA tema analizi. Her tema en önemli 10 kelimeyi içermektedir.</w:t>
      </w:r>
    </w:p>
    <w:p>
      <w:pPr>
        <w:pStyle w:val="Normal"/>
      </w:pPr>
      <w:r>
        <w:t xml:space="preserve"/>
      </w:r>
    </w:p>
    <w:p>
      <w:pPr>
        <w:pStyle w:val="Titre3"/>
      </w:pPr>
      <w:r>
        <w:t xml:space="preserve">Tema 1: Sosyoekonomik Farklılıklar</w:t>
      </w:r>
    </w:p>
    <w:p>
      <w:pPr>
        <w:pStyle w:val="Normal"/>
      </w:pPr>
      <w:r>
        <w:t xml:space="preserve">Bu tema, öğrenciler arasındaki sosyoekonomik farklılıkların mesleki gelişim uygulamalarında yarattığı eşitsizliklere odaklanmaktadır. Düşük gelirli ailelerin çocuklarının materyal eksikliği ve kaynak yetersizliği nedeniyle dezavantajlı konumda olduğu vurgulanmaktadır.</w:t>
      </w:r>
    </w:p>
    <w:p>
      <w:pPr>
        <w:pStyle w:val="Normal"/>
      </w:pPr>
      <w:r>
        <w:t xml:space="preserve"/>
      </w:r>
    </w:p>
    <w:p>
      <w:pPr>
        <w:pStyle w:val="Titre3"/>
      </w:pPr>
      <w:r>
        <w:t xml:space="preserve">Tema 2: Öğrenci Gelişimi ve Mesleki Eğitim</w:t>
      </w:r>
    </w:p>
    <w:p>
      <w:pPr>
        <w:pStyle w:val="Normal"/>
      </w:pPr>
      <w:r>
        <w:t xml:space="preserve">Bu tema, öğrencilerin mesleki gelişim süreçlerinde karşılaştıkları sorunları ve farklı öğrenci gruplarının özel ihtiyaçlarını ele almaktadır. Öğrenciler arasındaki bireysel farklılıkların dikkate alınması gerektiği vurgulanmaktadır.</w:t>
      </w:r>
    </w:p>
    <w:p>
      <w:pPr>
        <w:pStyle w:val="Normal"/>
      </w:pPr>
      <w:r>
        <w:t xml:space="preserve"/>
      </w:r>
    </w:p>
    <w:p>
      <w:pPr>
        <w:pStyle w:val="Titre3"/>
      </w:pPr>
      <w:r>
        <w:t xml:space="preserve">Tema 3: Kapsayıcılık ve Materyal Eksikliği</w:t>
      </w:r>
    </w:p>
    <w:p>
      <w:pPr>
        <w:pStyle w:val="Normal"/>
      </w:pPr>
      <w:r>
        <w:t xml:space="preserve">Kapsayıcı eğitim uygulamalarının önündeki en büyük engellerden birinin materyal ve kaynak yetersizliği olduğu belirtilmektedir. Tüm öğrencilere ulaşabilecek uygulamaların eksikliği ve bunun yarattığı eşitsizlikler bu temada öne çıkmaktadır.</w:t>
      </w:r>
    </w:p>
    <w:p>
      <w:pPr>
        <w:pStyle w:val="Normal"/>
      </w:pPr>
      <w:r>
        <w:t xml:space="preserve"/>
      </w:r>
    </w:p>
    <w:p>
      <w:pPr>
        <w:pStyle w:val="Titre3"/>
      </w:pPr>
      <w:r>
        <w:t xml:space="preserve">Tema 4: Erişim ve Kırsal Bölge Sorunları</w:t>
      </w:r>
    </w:p>
    <w:p>
      <w:pPr>
        <w:pStyle w:val="Normal"/>
      </w:pPr>
      <w:r>
        <w:t xml:space="preserve">Kırsal bölgelerdeki okulların ve öğrencilerin mesleki gelişim olanaklarına erişimde yaşadığı zorluklar bu temada ele alınmaktadır. Coğrafi dezavantajlar, altyapı eksiklikleri ve sosyoekonomik koşullar erişim engellerini artırmaktadır.</w:t>
      </w:r>
    </w:p>
    <w:p>
      <w:pPr>
        <w:pStyle w:val="Normal"/>
      </w:pPr>
      <w:r>
        <w:t xml:space="preserve"/>
      </w:r>
    </w:p>
    <w:p>
      <w:pPr>
        <w:pStyle w:val="Titre3"/>
      </w:pPr>
      <w:r>
        <w:t xml:space="preserve">Tema 5: Ekonomik Engeller ve Eşitlik</w:t>
      </w:r>
    </w:p>
    <w:p>
      <w:pPr>
        <w:pStyle w:val="Normal"/>
      </w:pPr>
      <w:r>
        <w:t xml:space="preserve">Ekonomik yetersizliklerin eğitimde eşitlik ilkesinin önündeki en büyük engel olduğu vurgulanmaktadır. Özel eğitim ihtiyacı olan öğrenciler de dahil olmak üzere, tüm öğrencilere eşit fırsatlar sunulmasının önemi belirtilmektedir.</w:t>
      </w:r>
    </w:p>
    <w:p>
      <w:pPr>
        <w:pStyle w:val="Normal"/>
      </w:pPr>
      <w:r>
        <w:t xml:space="preserve"/>
      </w:r>
    </w:p>
    <w:p>
      <w:pPr>
        <w:pStyle w:val="Normal"/>
      </w:pPr>
      <w:r>
        <w:t xml:space="preserve"/>
      </w:r>
    </w:p>
    <w:p>
      <w:pPr>
        <w:pStyle w:val="Titre3"/>
      </w:pPr>
      <w:r>
        <w:t xml:space="preserve">SORU_86: İyileştirme ve Destek Önerileri</w:t>
      </w:r>
    </w:p>
    <w:p>
      <w:pPr>
        <w:pStyle w:val="Normal"/>
      </w:pPr>
      <w:r>
        <w:t xml:space="preserve"/>
      </w:r>
    </w:p>
    <w:p>
      <w:pPr>
        <w:pStyle w:val="Normal"/>
      </w:pPr>
      <w:r>
        <w:t xml:space="preserve">Geçerli yanıt sayısı: 5208</w:t>
      </w:r>
    </w:p>
    <w:p>
      <w:pPr>
        <w:pStyle w:val="Normal"/>
      </w:pPr>
      <w:r>
        <w:t xml:space="preserve"/>
      </w:r>
    </w:p>
    <w:p>
      <w:pPr>
        <w:pStyle w:val="Titre3"/>
      </w:pPr>
      <w:r>
        <w:t xml:space="preserve">En Sık Kullanılan Kelimeler (İlk 20)</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720"/>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629"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eğitim</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279</w:t>
            </w:r>
          </w:p>
        </w:tc>
      </w:tr>
      <w:tr>
        <w:trPr>
          <w:trHeight w:val="624"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yönelik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215</w:t>
            </w:r>
          </w:p>
        </w:tc>
      </w:tr>
      <w:tr>
        <w:trPr>
          <w:trHeight w:val="581"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180</w:t>
            </w:r>
          </w:p>
        </w:tc>
      </w:tr>
      <w:tr>
        <w:trPr>
          <w:trHeight w:val="578"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fikrim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178</w:t>
            </w:r>
          </w:p>
        </w:tc>
      </w:tr>
      <w:tr>
        <w:trPr>
          <w:trHeight w:val="571"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sorun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171</w:t>
            </w:r>
          </w:p>
        </w:tc>
      </w:tr>
      <w:tr>
        <w:trPr>
          <w:trHeight w:val="624"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kapsayıcı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158</w:t>
            </w:r>
          </w:p>
        </w:tc>
      </w:tr>
      <w:tr>
        <w:trPr>
          <w:trHeight w:val="581"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destek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131</w:t>
            </w:r>
          </w:p>
        </w:tc>
      </w:tr>
      <w:tr>
        <w:trPr>
          <w:trHeight w:val="624"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materyal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128</w:t>
            </w:r>
          </w:p>
        </w:tc>
      </w:tr>
      <w:tr>
        <w:trPr>
          <w:trHeight w:val="581"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kısa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124</w:t>
            </w:r>
          </w:p>
        </w:tc>
      </w:tr>
      <w:tr>
        <w:trPr>
          <w:trHeight w:val="581"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123</w:t>
            </w:r>
          </w:p>
        </w:tc>
      </w:tr>
      <w:tr>
        <w:trPr>
          <w:trHeight w:val="629"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122</w:t>
            </w:r>
          </w:p>
        </w:tc>
      </w:tr>
      <w:tr>
        <w:trPr>
          <w:trHeight w:val="629"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121</w:t>
            </w:r>
          </w:p>
        </w:tc>
      </w:tr>
      <w:tr>
        <w:trPr>
          <w:trHeight w:val="624"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gelişim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119</w:t>
            </w:r>
          </w:p>
        </w:tc>
      </w:tr>
      <w:tr>
        <w:trPr>
          <w:trHeight w:val="624"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yoktur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114</w:t>
            </w:r>
          </w:p>
        </w:tc>
      </w:tr>
      <w:tr>
        <w:trPr>
          <w:trHeight w:val="581" w:hRule="auto"/>
        </w:trPr>
        body15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özel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110</w:t>
            </w:r>
          </w:p>
        </w:tc>
      </w:tr>
      <w:tr>
        <w:trPr>
          <w:trHeight w:val="624" w:hRule="auto"/>
        </w:trPr>
        body16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yapılması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109</w:t>
            </w:r>
          </w:p>
        </w:tc>
      </w:tr>
      <w:tr>
        <w:trPr>
          <w:trHeight w:val="629" w:hRule="auto"/>
        </w:trPr>
        body17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99</w:t>
            </w:r>
          </w:p>
        </w:tc>
      </w:tr>
      <w:tr>
        <w:trPr>
          <w:trHeight w:val="629" w:hRule="auto"/>
        </w:trPr>
        body18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89</w:t>
            </w:r>
          </w:p>
        </w:tc>
      </w:tr>
      <w:tr>
        <w:trPr>
          <w:trHeight w:val="620" w:hRule="auto"/>
        </w:trPr>
        body19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erişim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83</w:t>
            </w:r>
          </w:p>
        </w:tc>
      </w:tr>
      <w:tr>
        <w:trPr>
          <w:trHeight w:val="624" w:hRule="auto"/>
        </w:trPr>
        body20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uygulama</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77</w:t>
            </w:r>
          </w:p>
        </w:tc>
      </w:tr>
    </w:tbl>
    <w:p>
      <w:pPr>
        <w:pStyle w:val="Normal"/>
      </w:pPr>
      <w:r>
        <w:t xml:space="preserve"/>
      </w:r>
    </w:p>
    <w:p>
      <w:pPr>
        <w:pStyle w:val="Titre3"/>
      </w:pPr>
      <w:r>
        <w:t xml:space="preserve">Kelime Bulutu</w:t>
      </w:r>
    </w:p>
    <w:p>
      <w:pPr>
        <w:pStyle w:val="Normal"/>
      </w:pPr>
      <w:r>
        <w:t xml:space="preserve"/>
      </w:r>
    </w:p>
    <w:p>
      <w:pPr>
        <w:pStyle w:val="Normal"/>
      </w:pPr>
      <w:r>
        <w:rPr/>
        <w:drawing>
          <wp:inline distT="0" distB="0" distL="0" distR="0">
            <wp:extent cx="5486400" cy="41148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pStyle w:val="ImageCaption"/>
      </w:pPr>
      <w:r>
        <w:t xml:space="preserve">Şekil: SORU_86 için kelime bulutu görseli.</w:t>
      </w:r>
    </w:p>
    <w:p>
      <w:pPr>
        <w:pStyle w:val="Normal"/>
      </w:pPr>
      <w:r>
        <w:t xml:space="preserve"/>
      </w:r>
    </w:p>
    <w:p>
      <w:pPr>
        <w:pStyle w:val="Titre3"/>
      </w:pPr>
      <w:r>
        <w:t xml:space="preserve">Tema Analizi (LDA)</w:t>
      </w:r>
    </w:p>
    <w:p>
      <w:pPr>
        <w:pStyle w:val="Normal"/>
      </w:pPr>
      <w:r>
        <w:t xml:space="preserve"/>
      </w:r>
    </w:p>
    <w:p>
      <w:pPr>
        <w:pStyle w:val="Normal"/>
      </w:pPr>
      <w:r>
        <w:t xml:space="preserve">SORU_86 yanıtları üzerinde yapılan LDA analizi sonucunda 5 ana tema belirlenmiştir:</w:t>
      </w:r>
    </w:p>
    <w:p>
      <w:pPr>
        <w:pStyle w:val="Normal"/>
      </w:pPr>
      <w:r>
        <w:t xml:space="preserve"/>
      </w:r>
    </w:p>
    <w:p>
      <w:pPr>
        <w:pStyle w:val="Normal"/>
      </w:pPr>
      <w:r>
        <w:rPr/>
        <w:drawing>
          <wp:inline distT="0" distB="0" distL="0" distR="0">
            <wp:extent cx="5943600" cy="45720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943600" cy="4572000"/>
                    </a:xfrm>
                    <a:prstGeom prst="rect">
                      <a:avLst/>
                    </a:prstGeom>
                    <a:noFill/>
                  </pic:spPr>
                </pic:pic>
              </a:graphicData>
            </a:graphic>
          </wp:inline>
        </w:drawing>
      </w:r>
    </w:p>
    <w:p>
      <w:pPr>
        <w:pStyle w:val="Normal"/>
      </w:pPr>
      <w:r>
        <w:t xml:space="preserve"/>
      </w:r>
    </w:p>
    <w:p>
      <w:pPr>
        <w:pStyle w:val="ImageCaption"/>
      </w:pPr>
      <w:r>
        <w:t xml:space="preserve">Şekil: SORU_86 için LDA tema analizi.</w:t>
      </w:r>
    </w:p>
    <w:p>
      <w:pPr>
        <w:pStyle w:val="Normal"/>
      </w:pPr>
      <w:r>
        <w:t xml:space="preserve"/>
      </w:r>
    </w:p>
    <w:p>
      <w:pPr>
        <w:pStyle w:val="Titre3"/>
      </w:pPr>
      <w:r>
        <w:t xml:space="preserve">Tema 1: Maddi Destek ve Kaynak Sağlama</w:t>
      </w:r>
    </w:p>
    <w:p>
      <w:pPr>
        <w:pStyle w:val="Normal"/>
      </w:pPr>
      <w:r>
        <w:t xml:space="preserve">Katılımcılar, sosyoekonomik açıdan dezavantajlı öğrencilere yönelik doğrudan maddi destek sağlanmasını, materyal ve araç-gereç yardımlarının artırılmasını önermektedir. Bu desteklerin kısa sürede uygulanabilir olması vurgulanmaktadır.</w:t>
      </w:r>
    </w:p>
    <w:p>
      <w:pPr>
        <w:pStyle w:val="Normal"/>
      </w:pPr>
      <w:r>
        <w:t xml:space="preserve"/>
      </w:r>
    </w:p>
    <w:p>
      <w:pPr>
        <w:pStyle w:val="Titre3"/>
      </w:pPr>
      <w:r>
        <w:t xml:space="preserve">Tema 2: Eğitim ve Bilinçlendirme</w:t>
      </w:r>
    </w:p>
    <w:p>
      <w:pPr>
        <w:pStyle w:val="Normal"/>
      </w:pPr>
      <w:r>
        <w:t xml:space="preserve">Öğretmenlere, velilere ve öğrencilere yönelik eğitim programları ve bilinçlendirme faaliyetlerinin düzenlenmesi önerilmektedir. Farkındalık artırıcı çalışmaların eşitlik ve kapsayıcılık konusunda önemli katkılar sağlayacağı belirtilmektedir.</w:t>
      </w:r>
    </w:p>
    <w:p>
      <w:pPr>
        <w:pStyle w:val="Normal"/>
      </w:pPr>
      <w:r>
        <w:t xml:space="preserve"/>
      </w:r>
    </w:p>
    <w:p>
      <w:pPr>
        <w:pStyle w:val="Titre3"/>
      </w:pPr>
      <w:r>
        <w:t xml:space="preserve">Tema 3: Materyal ve Araç-Gereç Desteği</w:t>
      </w:r>
    </w:p>
    <w:p>
      <w:pPr>
        <w:pStyle w:val="Normal"/>
      </w:pPr>
      <w:r>
        <w:t xml:space="preserve">Okullara ve öğrencilere yönelik materyal, araç-gereç ve teknolojik altyapı desteğinin artırılması önerilmektedir. Özellikle kırsal bölgelerdeki okulların bu konuda önceliklendirilmesi gerektiği vurgulanmaktadır.</w:t>
      </w:r>
    </w:p>
    <w:p>
      <w:pPr>
        <w:pStyle w:val="Normal"/>
      </w:pPr>
      <w:r>
        <w:t xml:space="preserve"/>
      </w:r>
    </w:p>
    <w:p>
      <w:pPr>
        <w:pStyle w:val="Titre3"/>
      </w:pPr>
      <w:r>
        <w:t xml:space="preserve">Tema 4: Kurumsal İşbirliği ve Koordinasyon</w:t>
      </w:r>
    </w:p>
    <w:p>
      <w:pPr>
        <w:pStyle w:val="Normal"/>
      </w:pPr>
      <w:r>
        <w:t xml:space="preserve">Okul, aile, yerel yönetimler ve sivil toplum kuruluşları arasında işbirliğinin güçlendirilmesi önerilmektedir. Koordineli çalışmaların kaynakların daha etkin kullanılmasını sağlayacağı belirtilmektedir.</w:t>
      </w:r>
    </w:p>
    <w:p>
      <w:pPr>
        <w:pStyle w:val="Normal"/>
      </w:pPr>
      <w:r>
        <w:t xml:space="preserve"/>
      </w:r>
    </w:p>
    <w:p>
      <w:pPr>
        <w:pStyle w:val="Titre3"/>
      </w:pPr>
      <w:r>
        <w:t xml:space="preserve">Tema 5: Öğrenci Odaklı Çözümler</w:t>
      </w:r>
    </w:p>
    <w:p>
      <w:pPr>
        <w:pStyle w:val="Normal"/>
      </w:pPr>
      <w:r>
        <w:t xml:space="preserve">Öğrencilerin bireysel ihtiyaçlarına göre özelleştirilmiş destek programlarının geliştirilmesi önerilmektedir. Her öğrencinin farklı gereksinimleri olduğu ve çözümlerin bu çeşitliliği yansıtması gerektiği vurgulanmaktadır.</w:t>
      </w:r>
    </w:p>
    <w:p>
      <w:pPr>
        <w:pStyle w:val="Normal"/>
      </w:pPr>
      <w:r>
        <w:t xml:space="preserve"/>
      </w:r>
    </w:p>
    <w:p>
      <w:pPr>
        <w:pStyle w:val="Normal"/>
      </w:pPr>
      <w:r>
        <w:t xml:space="preserve"/>
      </w:r>
    </w:p>
    <w:p>
      <w:pPr>
        <w:pStyle w:val="Titre3"/>
      </w:pPr>
      <w:r>
        <w:t xml:space="preserve">SORU_87: Önceliklendirme Gerekçeleri</w:t>
      </w:r>
    </w:p>
    <w:p>
      <w:pPr>
        <w:pStyle w:val="Normal"/>
      </w:pPr>
      <w:r>
        <w:t xml:space="preserve"/>
      </w:r>
    </w:p>
    <w:p>
      <w:pPr>
        <w:pStyle w:val="Normal"/>
      </w:pPr>
      <w:r>
        <w:t xml:space="preserve">Geçerli yanıt sayısı: 5188</w:t>
      </w:r>
    </w:p>
    <w:p>
      <w:pPr>
        <w:pStyle w:val="Normal"/>
      </w:pPr>
      <w:r>
        <w:t xml:space="preserve"/>
      </w:r>
    </w:p>
    <w:p>
      <w:pPr>
        <w:pStyle w:val="Titre3"/>
      </w:pPr>
      <w:r>
        <w:t xml:space="preserve">En Sık Kullanılan Kelimeler (İlk 20)</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843"/>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629"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eğitim</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188</w:t>
            </w:r>
          </w:p>
        </w:tc>
      </w:tr>
      <w:tr>
        <w:trPr>
          <w:trHeight w:val="577"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sorun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182</w:t>
            </w:r>
          </w:p>
        </w:tc>
      </w:tr>
      <w:tr>
        <w:trPr>
          <w:trHeight w:val="578"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fikrim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180</w:t>
            </w:r>
          </w:p>
        </w:tc>
      </w:tr>
      <w:tr>
        <w:trPr>
          <w:trHeight w:val="629"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157</w:t>
            </w:r>
          </w:p>
        </w:tc>
      </w:tr>
      <w:tr>
        <w:trPr>
          <w:trHeight w:val="581"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olması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148</w:t>
            </w:r>
          </w:p>
        </w:tc>
      </w:tr>
      <w:tr>
        <w:trPr>
          <w:trHeight w:val="581"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kısa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146</w:t>
            </w:r>
          </w:p>
        </w:tc>
      </w:tr>
      <w:tr>
        <w:trPr>
          <w:trHeight w:val="577"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mevcut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132</w:t>
            </w:r>
          </w:p>
        </w:tc>
      </w:tr>
      <w:tr>
        <w:trPr>
          <w:trHeight w:val="581"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127</w:t>
            </w:r>
          </w:p>
        </w:tc>
      </w:tr>
      <w:tr>
        <w:trPr>
          <w:trHeight w:val="624"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yoktur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118</w:t>
            </w:r>
          </w:p>
        </w:tc>
      </w:tr>
      <w:tr>
        <w:trPr>
          <w:trHeight w:val="624"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uygulanabilir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117</w:t>
            </w:r>
          </w:p>
        </w:tc>
      </w:tr>
      <w:tr>
        <w:trPr>
          <w:trHeight w:val="581"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sürede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116</w:t>
            </w:r>
          </w:p>
        </w:tc>
      </w:tr>
      <w:tr>
        <w:trPr>
          <w:trHeight w:val="629"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114</w:t>
            </w:r>
          </w:p>
        </w:tc>
      </w:tr>
      <w:tr>
        <w:trPr>
          <w:trHeight w:val="629"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113</w:t>
            </w:r>
          </w:p>
        </w:tc>
      </w:tr>
      <w:tr>
        <w:trPr>
          <w:trHeight w:val="581"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tüm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110</w:t>
            </w:r>
          </w:p>
        </w:tc>
      </w:tr>
      <w:tr>
        <w:trPr>
          <w:trHeight w:val="624" w:hRule="auto"/>
        </w:trPr>
        body15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kapsayıcı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107</w:t>
            </w:r>
          </w:p>
        </w:tc>
      </w:tr>
      <w:tr>
        <w:trPr>
          <w:trHeight w:val="620" w:hRule="auto"/>
        </w:trPr>
        body16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eşit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102</w:t>
            </w:r>
          </w:p>
        </w:tc>
      </w:tr>
      <w:tr>
        <w:trPr>
          <w:trHeight w:val="620" w:hRule="auto"/>
        </w:trPr>
        body17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eşitlik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99</w:t>
            </w:r>
          </w:p>
        </w:tc>
      </w:tr>
      <w:tr>
        <w:trPr>
          <w:trHeight w:val="581" w:hRule="auto"/>
        </w:trPr>
        body18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80</w:t>
            </w:r>
          </w:p>
        </w:tc>
      </w:tr>
      <w:tr>
        <w:trPr>
          <w:trHeight w:val="620" w:hRule="auto"/>
        </w:trPr>
        body19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erişim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79</w:t>
            </w:r>
          </w:p>
        </w:tc>
      </w:tr>
      <w:tr>
        <w:trPr>
          <w:trHeight w:val="581" w:hRule="auto"/>
        </w:trPr>
        body20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fırsat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77</w:t>
            </w:r>
          </w:p>
        </w:tc>
      </w:tr>
    </w:tbl>
    <w:p>
      <w:pPr>
        <w:pStyle w:val="Normal"/>
      </w:pPr>
      <w:r>
        <w:t xml:space="preserve"/>
      </w:r>
    </w:p>
    <w:p>
      <w:pPr>
        <w:pStyle w:val="Titre3"/>
      </w:pPr>
      <w:r>
        <w:t xml:space="preserve">Kelime Bulutu</w:t>
      </w:r>
    </w:p>
    <w:p>
      <w:pPr>
        <w:pStyle w:val="Normal"/>
      </w:pPr>
      <w:r>
        <w:t xml:space="preserve"/>
      </w:r>
    </w:p>
    <w:p>
      <w:pPr>
        <w:pStyle w:val="Normal"/>
      </w:pPr>
      <w:r>
        <w:rPr/>
        <w:drawing>
          <wp:inline distT="0" distB="0" distL="0" distR="0">
            <wp:extent cx="5486400" cy="41148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pStyle w:val="ImageCaption"/>
      </w:pPr>
      <w:r>
        <w:t xml:space="preserve">Şekil: SORU_87 için kelime bulutu görseli.</w:t>
      </w:r>
    </w:p>
    <w:p>
      <w:pPr>
        <w:pStyle w:val="Normal"/>
      </w:pPr>
      <w:r>
        <w:t xml:space="preserve"/>
      </w:r>
    </w:p>
    <w:p>
      <w:pPr>
        <w:pStyle w:val="Titre3"/>
      </w:pPr>
      <w:r>
        <w:t xml:space="preserve">Tema Analizi (LDA)</w:t>
      </w:r>
    </w:p>
    <w:p>
      <w:pPr>
        <w:pStyle w:val="Normal"/>
      </w:pPr>
      <w:r>
        <w:t xml:space="preserve"/>
      </w:r>
    </w:p>
    <w:p>
      <w:pPr>
        <w:pStyle w:val="Normal"/>
      </w:pPr>
      <w:r>
        <w:t xml:space="preserve">SORU_87 yanıtları üzerinde yapılan LDA analizi sonucunda 5 ana tema belirlenmiştir:</w:t>
      </w:r>
    </w:p>
    <w:p>
      <w:pPr>
        <w:pStyle w:val="Normal"/>
      </w:pPr>
      <w:r>
        <w:t xml:space="preserve"/>
      </w:r>
    </w:p>
    <w:p>
      <w:pPr>
        <w:pStyle w:val="Normal"/>
      </w:pPr>
      <w:r>
        <w:rPr/>
        <w:drawing>
          <wp:inline distT="0" distB="0" distL="0" distR="0">
            <wp:extent cx="5943600" cy="45720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943600" cy="4572000"/>
                    </a:xfrm>
                    <a:prstGeom prst="rect">
                      <a:avLst/>
                    </a:prstGeom>
                    <a:noFill/>
                  </pic:spPr>
                </pic:pic>
              </a:graphicData>
            </a:graphic>
          </wp:inline>
        </w:drawing>
      </w:r>
    </w:p>
    <w:p>
      <w:pPr>
        <w:pStyle w:val="Normal"/>
      </w:pPr>
      <w:r>
        <w:t xml:space="preserve"/>
      </w:r>
    </w:p>
    <w:p>
      <w:pPr>
        <w:pStyle w:val="ImageCaption"/>
      </w:pPr>
      <w:r>
        <w:t xml:space="preserve">Şekil: SORU_87 için LDA tema analizi.</w:t>
      </w:r>
    </w:p>
    <w:p>
      <w:pPr>
        <w:pStyle w:val="Normal"/>
      </w:pPr>
      <w:r>
        <w:t xml:space="preserve"/>
      </w:r>
    </w:p>
    <w:p>
      <w:pPr>
        <w:pStyle w:val="Titre3"/>
      </w:pPr>
      <w:r>
        <w:t xml:space="preserve">Tema 1: Hızlı Uygulama ve Maliyet Etkinliği</w:t>
      </w:r>
    </w:p>
    <w:p>
      <w:pPr>
        <w:pStyle w:val="Normal"/>
      </w:pPr>
      <w:r>
        <w:t xml:space="preserve">Katılımcılar, önerilen çözümlerin kısa sürede uygulanabilir olmasını ve maliyet etkin olmasını öncelikli gerekçe olarak sunmaktadır. Hızlı sonuç alınabilecek uygulamaların tercih edilmesi gerektiği vurgulanmaktadır.</w:t>
      </w:r>
    </w:p>
    <w:p>
      <w:pPr>
        <w:pStyle w:val="Normal"/>
      </w:pPr>
      <w:r>
        <w:t xml:space="preserve"/>
      </w:r>
    </w:p>
    <w:p>
      <w:pPr>
        <w:pStyle w:val="Titre3"/>
      </w:pPr>
      <w:r>
        <w:t xml:space="preserve">Tema 2: Eşitlik ve Adalet Sağlama</w:t>
      </w:r>
    </w:p>
    <w:p>
      <w:pPr>
        <w:pStyle w:val="Normal"/>
      </w:pPr>
      <w:r>
        <w:t xml:space="preserve">Önerilen çözümlerin tüm öğrenciler için eşit fırsatlar yaratması ve adaleti sağlaması temel gerekçe olarak belirtilmektedir. Eğitimde fırsat eşitliğinin sağlanması öncelikli hedef olarak görülmektedir.</w:t>
      </w:r>
    </w:p>
    <w:p>
      <w:pPr>
        <w:pStyle w:val="Normal"/>
      </w:pPr>
      <w:r>
        <w:t xml:space="preserve"/>
      </w:r>
    </w:p>
    <w:p>
      <w:pPr>
        <w:pStyle w:val="Titre3"/>
      </w:pPr>
      <w:r>
        <w:t xml:space="preserve">Tema 3: Öğrenci İhtiyaçlarına Yanıt Verme</w:t>
      </w:r>
    </w:p>
    <w:p>
      <w:pPr>
        <w:pStyle w:val="Normal"/>
      </w:pPr>
      <w:r>
        <w:t xml:space="preserve">Önerilen çözümlerin öğrencilerin gerçek ihtiyaçlarına doğrudan yanıt vermesi gerekçe olarak sunulmaktadır. İhtiyaç odaklı yaklaşımların daha etkili sonuçlar üreteceği belirtilmektedir.</w:t>
      </w:r>
    </w:p>
    <w:p>
      <w:pPr>
        <w:pStyle w:val="Normal"/>
      </w:pPr>
      <w:r>
        <w:t xml:space="preserve"/>
      </w:r>
    </w:p>
    <w:p>
      <w:pPr>
        <w:pStyle w:val="Titre3"/>
      </w:pPr>
      <w:r>
        <w:t xml:space="preserve">Tema 4: Sürdürülebilirlik ve Kalıcı Çözümler</w:t>
      </w:r>
    </w:p>
    <w:p>
      <w:pPr>
        <w:pStyle w:val="Normal"/>
      </w:pPr>
      <w:r>
        <w:t xml:space="preserve">Önerilen uygulamaların sürdürülebilir olması ve uzun vadeli etkiler yaratması önemli bir gerekçe olarak vurgulanmaktadır. Kalıcı çözümlerin tercih edilmesi gerektiği belirtilmektedir.</w:t>
      </w:r>
    </w:p>
    <w:p>
      <w:pPr>
        <w:pStyle w:val="Normal"/>
      </w:pPr>
      <w:r>
        <w:t xml:space="preserve"/>
      </w:r>
    </w:p>
    <w:p>
      <w:pPr>
        <w:pStyle w:val="Titre3"/>
      </w:pPr>
      <w:r>
        <w:t xml:space="preserve">Tema 5: Kapsayıcılık ve Erişim İyileştirme</w:t>
      </w:r>
    </w:p>
    <w:p>
      <w:pPr>
        <w:pStyle w:val="Normal"/>
      </w:pPr>
      <w:r>
        <w:t xml:space="preserve">Önerilen çözümlerin tüm öğrenci gruplarını kapsayıcı şekilde ele alması ve erişim engellerini azaltması temel gerekçe olarak sunulmaktadır. Hiçbir öğrencinin geride bırakılmaması ilkesi vurgulanmaktadır.</w:t>
      </w:r>
    </w:p>
    <w:p>
      <w:pPr>
        <w:pStyle w:val="Normal"/>
      </w:pPr>
      <w:r>
        <w:t xml:space="preserve"/>
      </w:r>
    </w:p>
    <w:p>
      <w:pPr>
        <w:pStyle w:val="Normal"/>
      </w:pPr>
      <w:r>
        <w:t xml:space="preserve"/>
      </w:r>
    </w:p>
    <w:p>
      <w:pPr>
        <w:pStyle w:val="Titre2"/>
      </w:pPr>
      <w:r>
        <w:t xml:space="preserve">SONUÇ VE TARTIŞMA</w:t>
      </w:r>
    </w:p>
    <w:p>
      <w:pPr>
        <w:pStyle w:val="Normal"/>
      </w:pPr>
      <w:r>
        <w:t xml:space="preserve"/>
      </w:r>
    </w:p>
    <w:p>
      <w:pPr>
        <w:pStyle w:val="Normal"/>
      </w:pPr>
      <w:r>
        <w:t xml:space="preserve">Bu metin analizi çalışması, mesleki gelişim uygulamalarında erişim, eşitlik ve kapsayıcılık konularında önemli bulgular ortaya koymuştur. Üç açık uçlu soruya verilen yanıtların sistematik analizi, eğitim sistemindeki temel sorunları, önerilen çözümleri ve bu çözümlerin önceliklendirilme gerekçelerini kapsamlı bir şekilde ortaya çıkarmıştır.</w:t>
      </w:r>
    </w:p>
    <w:p>
      <w:pPr>
        <w:pStyle w:val="Normal"/>
      </w:pPr>
      <w:r>
        <w:t xml:space="preserve"/>
      </w:r>
    </w:p>
    <w:p>
      <w:pPr>
        <w:pStyle w:val="Titre3"/>
      </w:pPr>
      <w:r>
        <w:t xml:space="preserve">Temel Bulgular</w:t>
      </w:r>
    </w:p>
    <w:p>
      <w:pPr>
        <w:pStyle w:val="Normal"/>
      </w:pPr>
      <w:r>
        <w:t xml:space="preserve"/>
      </w:r>
    </w:p>
    <w:p>
      <w:pPr>
        <w:pStyle w:val="Normal"/>
      </w:pPr>
      <w:r>
        <w:t xml:space="preserve">SORU_85 analizi, sosyoekonomik farklılıkların ve materyal eksikliğinin en önemli engeller olduğunu göstermiştir. Özellikle 'sorun', 'eksikliği', 'öğrencilerin', 'mesleki', 'ekonomik' kelimeleri en sık kullanılan terimler arasında yer almaktadır. Bu bulgular, eğitimde fırsat eşitsizliğinin temel kaynaklarını işaret etmektedir.</w:t>
      </w:r>
    </w:p>
    <w:p>
      <w:pPr>
        <w:pStyle w:val="Normal"/>
      </w:pPr>
      <w:r>
        <w:t xml:space="preserve"/>
      </w:r>
    </w:p>
    <w:p>
      <w:pPr>
        <w:pStyle w:val="Normal"/>
      </w:pPr>
      <w:r>
        <w:t xml:space="preserve">SORU_86 analizi, katılımcıların somut ve uygulanabilir çözüm önerileri sunduğunu göstermiştir. Maddi destek, eğitim, materyal sağlama ve kurumsal işbirliği en çok vurgulanan çözüm alanlarıdır. Bu öneriler, kısa vadede uygulanabilir ve etkili olabilecek müdahalelere işaret etmektedir.</w:t>
      </w:r>
    </w:p>
    <w:p>
      <w:pPr>
        <w:pStyle w:val="Normal"/>
      </w:pPr>
      <w:r>
        <w:t xml:space="preserve"/>
      </w:r>
    </w:p>
    <w:p>
      <w:pPr>
        <w:pStyle w:val="Normal"/>
      </w:pPr>
      <w:r>
        <w:t xml:space="preserve">SORU_87 analizi, önerilen çözümlerin önceliklendirilmesinde hızlı uygulanabilirlik, eşitlik sağlama, öğrenci ihtiyaçlarına yanıt verme ve sürdürülebilirlik kriterlerinin öne çıktığını göstermiştir. Katılımcılar, acil müdahale gerektiren sorunlara odaklanmakta ve aynı zamanda uzun vadeli etkileri de göz önünde bulundurmaktadır.</w:t>
      </w:r>
    </w:p>
    <w:p>
      <w:pPr>
        <w:pStyle w:val="Normal"/>
      </w:pPr>
      <w:r>
        <w:t xml:space="preserve"/>
      </w:r>
    </w:p>
    <w:p>
      <w:pPr>
        <w:pStyle w:val="Titre3"/>
      </w:pPr>
      <w:r>
        <w:t xml:space="preserve">Öneriler</w:t>
      </w:r>
    </w:p>
    <w:p>
      <w:pPr>
        <w:pStyle w:val="Normal"/>
      </w:pPr>
      <w:r>
        <w:t xml:space="preserve"/>
      </w:r>
    </w:p>
    <w:p>
      <w:pPr>
        <w:pStyle w:val="Normal"/>
      </w:pPr>
      <w:r>
        <w:t xml:space="preserve">Bu analiz sonuçlarına dayanarak aşağıdaki öneriler sunulmaktadır:</w:t>
      </w:r>
    </w:p>
    <w:p>
      <w:pPr>
        <w:pStyle w:val="Normal"/>
      </w:pPr>
      <w:r>
        <w:t xml:space="preserve"/>
      </w:r>
    </w:p>
    <w:p>
      <w:pPr>
        <w:pStyle w:val="Normal"/>
      </w:pPr>
      <w:r>
        <w:t xml:space="preserve">1. Sosyoekonomik açıdan dezavantajlı öğrencilere yönelik doğrudan maddi destek programları geliştirilmelidir.</w:t>
      </w:r>
    </w:p>
    <w:p>
      <w:pPr>
        <w:pStyle w:val="Normal"/>
      </w:pPr>
      <w:r>
        <w:t xml:space="preserve"/>
      </w:r>
    </w:p>
    <w:p>
      <w:pPr>
        <w:pStyle w:val="Normal"/>
      </w:pPr>
      <w:r>
        <w:t xml:space="preserve">2. Kırsal bölgelerdeki okullara öncelikli olarak materyal, araç-gereç ve teknolojik altyapı desteği sağlanmalıdır.</w:t>
      </w:r>
    </w:p>
    <w:p>
      <w:pPr>
        <w:pStyle w:val="Normal"/>
      </w:pPr>
      <w:r>
        <w:t xml:space="preserve"/>
      </w:r>
    </w:p>
    <w:p>
      <w:pPr>
        <w:pStyle w:val="Normal"/>
      </w:pPr>
      <w:r>
        <w:t xml:space="preserve">3. Öğretmenlere, velilere ve öğrencilere yönelik eşitlik ve kapsayıcılık konusunda eğitim programları düzenlenmelidir.</w:t>
      </w:r>
    </w:p>
    <w:p>
      <w:pPr>
        <w:pStyle w:val="Normal"/>
      </w:pPr>
      <w:r>
        <w:t xml:space="preserve"/>
      </w:r>
    </w:p>
    <w:p>
      <w:pPr>
        <w:pStyle w:val="Normal"/>
      </w:pPr>
      <w:r>
        <w:t xml:space="preserve">4. Okul, aile, yerel yönetimler ve sivil toplum kuruluşları arasında işbirliği mekanizmaları güçlendirilmelidir.</w:t>
      </w:r>
    </w:p>
    <w:p>
      <w:pPr>
        <w:pStyle w:val="Normal"/>
      </w:pPr>
      <w:r>
        <w:t xml:space="preserve"/>
      </w:r>
    </w:p>
    <w:p>
      <w:pPr>
        <w:pStyle w:val="Normal"/>
      </w:pPr>
      <w:r>
        <w:t xml:space="preserve">5. Her öğrencinin bireysel ihtiyaçlarına göre özelleştirilmiş destek programları geliştirilmelidir.</w:t>
      </w:r>
    </w:p>
    <w:p>
      <w:pPr>
        <w:pStyle w:val="Normal"/>
      </w:pPr>
      <w:r>
        <w:t xml:space="preserve"/>
      </w:r>
    </w:p>
    <w:p>
      <w:pPr>
        <w:pStyle w:val="Titre3"/>
      </w:pPr>
      <w:r>
        <w:t xml:space="preserve">Sınırlılıklar ve Gelecek Araştırmalar</w:t>
      </w:r>
    </w:p>
    <w:p>
      <w:pPr>
        <w:pStyle w:val="Normal"/>
      </w:pPr>
      <w:r>
        <w:t xml:space="preserve"/>
      </w:r>
    </w:p>
    <w:p>
      <w:pPr>
        <w:pStyle w:val="Normal"/>
      </w:pPr>
      <w:r>
        <w:t xml:space="preserve">Bu çalışma, açık uçlu anket sorularına verilen yanıtların metin analizi ile sınırlıdır. Gelecek araştırmalarda, bu bulguların derinlemesine görüşmeler ve odak grup çalışmaları ile desteklenmesi önerilmektedir. Ayrıca, önerilen çözümlerin pilot uygulamalarının yapılması ve etkililiğinin değerlendirilmesi önemlidir.</w:t>
      </w:r>
    </w:p>
    <w:p>
      <w:pPr>
        <w:pStyle w:val="Normal"/>
      </w:pPr>
      <w:r>
        <w:t xml:space="preserve"/>
      </w:r>
    </w:p>
    <w:p>
      <w:pPr>
        <w:pStyle w:val="Normal"/>
      </w:pPr>
      <w:r>
        <w:t xml:space="preserve">Nicel ve nitel yöntemlerin birlikte kullanıldığı karma araştırma tasarımları, erişim, eşitlik ve kapsayıcılık sorunlarının daha kapsamlı bir şekilde anlaşılmasını sağlayabilir. Özellikle farklı bölgeler, okul türleri ve sosyoekonomik gruplar arasında karşılaştırmalı analizler yapılması önerilmektedir.</w:t>
      </w:r>
    </w:p>
    <w:p>
      <w:pPr>
        <w:pStyle w:val="Normal"/>
      </w:pPr>
      <w:r>
        <w:t xml:space="preserve"/>
      </w:r>
    </w:p>
    <w:p>
      <w:pPr>
        <w:pStyle w:val="Normal"/>
      </w:pPr>
      <w:r>
        <w:t xml:space="preserve"/>
      </w:r>
    </w:p>
    <w:p>
      <w:pPr>
        <w:pStyle w:val="centered"/>
      </w:pPr>
      <w:r>
        <w:t xml:space="preserve">*** RAPOR SONU ***</w:t>
      </w:r>
    </w:p>
    <w:p>
      <w:pPr>
        <w:pStyle w:val="Normal"/>
      </w:pPr>
      <w:r>
        <w:t xml:space="preserve"/>
      </w:r>
    </w:p>
    <w:p>
      <w:pPr>
        <w:pStyle w:val="Titre3"/>
      </w:pPr>
      <w:r>
        <w:t xml:space="preserve">SORU_85: Erişim, Eşitlik ve Kapsayıcılık Sorunları</w:t>
      </w:r>
    </w:p>
    <w:p>
      <w:pPr>
        <w:pStyle w:val="Normal"/>
      </w:pPr>
      <w:r>
        <w:t xml:space="preserve"/>
      </w:r>
    </w:p>
    <w:p>
      <w:pPr>
        <w:pStyle w:val="Normal"/>
      </w:pPr>
      <w:r>
        <w:t xml:space="preserve">Geçerli yanıt sayısı: 5372</w:t>
      </w:r>
    </w:p>
    <w:p>
      <w:pPr>
        <w:pStyle w:val="Normal"/>
      </w:pPr>
      <w:r>
        <w:t xml:space="preserve"/>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a5ae892252bf7f7d5cbf5b6507c6142a6cd64ff6.png"/>
<Relationship Id="rId8" Type="http://schemas.openxmlformats.org/officeDocument/2006/relationships/image" Target="media/9e106aca3f8c7bfb3a20aafa689c97ad6ed46745.png"/>
<Relationship Id="rId9" Type="http://schemas.openxmlformats.org/officeDocument/2006/relationships/image" Target="media/c51e37330c617e4b2eb4bca0846bb6492f736cc7.png"/>
<Relationship Id="rId10" Type="http://schemas.openxmlformats.org/officeDocument/2006/relationships/image" Target="media/8d540a8bf182f46039e15822a317ab30d375a714.png"/>
<Relationship Id="rId11" Type="http://schemas.openxmlformats.org/officeDocument/2006/relationships/image" Target="media/23ed1a0807ccab71827f2c1911eca37f44b61912.png"/>
<Relationship Id="rId12" Type="http://schemas.openxmlformats.org/officeDocument/2006/relationships/image" Target="media/7f0865059cad85699dcb6c62b669ca7b42cd16b8.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2026-01-11T18:30:37Z</dcterms:modified>
  <cp:category/>
</cp:coreProperties>
</file>