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right"/>
      </w:pPr>
      <w:r>
        <w:rPr>
          <w:rFonts w:ascii="Arial" w:cs="Arial" w:eastAsia="Arial" w:hAnsi="Arial"/>
          <w:b/>
          <w:bCs/>
          <w:color w:val="888888"/>
          <w:sz w:val="20"/>
          <w:szCs w:val="20"/>
        </w:rPr>
        <w:t xml:space="preserve">BOLETÍN DE PRENSA — ACTUALIZACIÓN</w:t>
      </w:r>
    </w:p>
    <w:p>
      <w:pPr>
        <w:spacing w:after="400"/>
        <w:jc w:val="right"/>
      </w:pPr>
      <w:r>
        <w:rPr>
          <w:rFonts w:ascii="Arial" w:cs="Arial" w:eastAsia="Arial" w:hAnsi="Arial"/>
          <w:color w:val="888888"/>
          <w:sz w:val="20"/>
          <w:szCs w:val="20"/>
        </w:rPr>
        <w:t xml:space="preserve">Caracas / Internacional — 27 de junio de 2026</w:t>
      </w:r>
    </w:p>
    <w:p>
      <w:pPr>
        <w:pStyle w:val="Heading1"/>
        <w:jc w:val="center"/>
      </w:pPr>
      <w:r>
        <w:rPr>
          <w:rFonts w:ascii="Arial" w:cs="Arial" w:eastAsia="Arial" w:hAnsi="Arial"/>
          <w:b/>
          <w:bCs/>
          <w:color w:val="C0392B"/>
          <w:sz w:val="40"/>
          <w:szCs w:val="40"/>
        </w:rPr>
        <w:t xml:space="preserve">Desaparecidos Terremoto Venezuela:</w:t>
      </w:r>
    </w:p>
    <w:p>
      <w:pPr>
        <w:spacing w:after="80"/>
        <w:jc w:val="center"/>
      </w:pPr>
      <w:r>
        <w:rPr>
          <w:rFonts w:ascii="Arial" w:cs="Arial" w:eastAsia="Arial" w:hAnsi="Arial"/>
          <w:b/>
          <w:bCs/>
          <w:color w:val="2C3E50"/>
          <w:sz w:val="28"/>
          <w:szCs w:val="28"/>
        </w:rPr>
        <w:t xml:space="preserve">Actualización de operaciones: resiliencia, voluntarios y compromiso con cada familia</w:t>
      </w:r>
    </w:p>
    <w:p>
      <w:pPr>
        <w:spacing w:after="480"/>
        <w:jc w:val="center"/>
      </w:pPr>
      <w:r>
        <w:rPr>
          <w:rFonts w:ascii="Arial" w:cs="Arial" w:eastAsia="Arial" w:hAnsi="Arial"/>
          <w:color w:val="888888"/>
          <w:sz w:val="22"/>
          <w:szCs w:val="22"/>
        </w:rPr>
        <w:t xml:space="preserve">desaparecidosterremotovenezuela.com  |  theempire.tech</w:t>
      </w:r>
    </w:p>
    <w:p>
      <w:pPr>
        <w:pBdr>
          <w:bottom w:val="single" w:color="C0392B" w:sz="6" w:space="1"/>
        </w:pBdr>
        <w:spacing w:after="200"/>
      </w:pPr>
    </w:p>
    <w:p>
      <w:pPr>
        <w:pStyle w:val="Heading2"/>
      </w:pPr>
      <w:r>
        <w:rPr>
          <w:rFonts w:ascii="Arial" w:cs="Arial" w:eastAsia="Arial" w:hAnsi="Arial"/>
          <w:b/>
          <w:bCs/>
          <w:color w:val="2C3E50"/>
          <w:sz w:val="28"/>
          <w:szCs w:val="28"/>
        </w:rPr>
        <w:t xml:space="preserve">Estado actual de la plataforma</w:t>
      </w:r>
    </w:p>
    <w:p>
      <w:pPr>
        <w:spacing w:after="160"/>
      </w:pPr>
      <w:r>
        <w:rPr>
          <w:rFonts w:ascii="Arial" w:cs="Arial" w:eastAsia="Arial" w:hAnsi="Arial"/>
          <w:sz w:val="24"/>
          <w:szCs w:val="24"/>
        </w:rPr>
        <w:t xml:space="preserve">Al cierre de este boletín, la plataforma registra los siguientes datos en tiempo real:</w:t>
      </w:r>
    </w:p>
    <w:p>
      <w:pPr>
        <w:spacing w:after="80"/>
      </w:pPr>
      <w:r>
        <w:rPr>
          <w:rFonts w:ascii="Arial" w:cs="Arial" w:eastAsia="Arial" w:hAnsi="Arial"/>
          <w:b/>
          <w:bCs/>
          <w:color w:val="2C3E50"/>
          <w:sz w:val="26"/>
          <w:szCs w:val="26"/>
        </w:rPr>
        <w:t xml:space="preserve">77.551 </w:t>
      </w:r>
      <w:r>
        <w:rPr>
          <w:rFonts w:ascii="Arial" w:cs="Arial" w:eastAsia="Arial" w:hAnsi="Arial"/>
          <w:sz w:val="24"/>
          <w:szCs w:val="24"/>
        </w:rPr>
        <w:t xml:space="preserve">reportes totales recibidos</w:t>
      </w:r>
    </w:p>
    <w:p>
      <w:pPr>
        <w:spacing w:after="80"/>
      </w:pPr>
      <w:r>
        <w:rPr>
          <w:rFonts w:ascii="Arial" w:cs="Arial" w:eastAsia="Arial" w:hAnsi="Arial"/>
          <w:b/>
          <w:bCs/>
          <w:color w:val="2C3E50"/>
          <w:sz w:val="26"/>
          <w:szCs w:val="26"/>
        </w:rPr>
        <w:t xml:space="preserve">68.880 </w:t>
      </w:r>
      <w:r>
        <w:rPr>
          <w:rFonts w:ascii="Arial" w:cs="Arial" w:eastAsia="Arial" w:hAnsi="Arial"/>
          <w:sz w:val="24"/>
          <w:szCs w:val="24"/>
        </w:rPr>
        <w:t xml:space="preserve">personas únicas identificadas (aproximado)</w:t>
      </w:r>
    </w:p>
    <w:p>
      <w:pPr>
        <w:spacing w:after="80"/>
      </w:pPr>
      <w:r>
        <w:rPr>
          <w:rFonts w:ascii="Arial" w:cs="Arial" w:eastAsia="Arial" w:hAnsi="Arial"/>
          <w:b/>
          <w:bCs/>
          <w:color w:val="C0392B"/>
          <w:sz w:val="26"/>
          <w:szCs w:val="26"/>
        </w:rPr>
        <w:t xml:space="preserve">55.491 </w:t>
      </w:r>
      <w:r>
        <w:rPr>
          <w:rFonts w:ascii="Arial" w:cs="Arial" w:eastAsia="Arial" w:hAnsi="Arial"/>
          <w:sz w:val="24"/>
          <w:szCs w:val="24"/>
        </w:rPr>
        <w:t xml:space="preserve">aún sin contacto</w:t>
      </w:r>
    </w:p>
    <w:p>
      <w:pPr>
        <w:spacing w:after="200"/>
      </w:pPr>
      <w:r>
        <w:rPr>
          <w:rFonts w:ascii="Arial" w:cs="Arial" w:eastAsia="Arial" w:hAnsi="Arial"/>
          <w:b/>
          <w:bCs/>
          <w:color w:val="27AE60"/>
          <w:sz w:val="26"/>
          <w:szCs w:val="26"/>
        </w:rPr>
        <w:t xml:space="preserve">13.389 </w:t>
      </w:r>
      <w:r>
        <w:rPr>
          <w:rFonts w:ascii="Arial" w:cs="Arial" w:eastAsia="Arial" w:hAnsi="Arial"/>
          <w:sz w:val="24"/>
          <w:szCs w:val="24"/>
        </w:rPr>
        <w:t xml:space="preserve">localizados</w:t>
      </w:r>
    </w:p>
    <w:p>
      <w:pPr>
        <w:spacing w:after="200"/>
      </w:pPr>
      <w:r>
        <w:rPr>
          <w:rFonts w:ascii="Arial" w:cs="Arial" w:eastAsia="Arial" w:hAnsi="Arial"/>
          <w:sz w:val="24"/>
          <w:szCs w:val="24"/>
        </w:rPr>
        <w:t xml:space="preserve">El porcentaje de personas localizadas respecto al total de reportes únicos se ubica en torno al </w:t>
      </w:r>
      <w:r>
        <w:rPr>
          <w:rFonts w:ascii="Arial" w:cs="Arial" w:eastAsia="Arial" w:hAnsi="Arial"/>
          <w:b/>
          <w:bCs/>
          <w:sz w:val="24"/>
          <w:szCs w:val="24"/>
        </w:rPr>
        <w:t xml:space="preserve">19,4%</w:t>
      </w:r>
      <w:r>
        <w:rPr>
          <w:rFonts w:ascii="Arial" w:cs="Arial" w:eastAsia="Arial" w:hAnsi="Arial"/>
          <w:sz w:val="24"/>
          <w:szCs w:val="24"/>
        </w:rPr>
        <w:t xml:space="preserve">, una cifra que, si bien resulta alentadora en términos de tendencia, debe leerse con la gravedad que exige esta emergencia: no todos los localizados han sido encontrados con vida. Cada registro representa una historia, una familia, un ser humano. Esa realidad nos obliga a actuar con la mayor rigurosidad y humanidad posibles.</w:t>
      </w:r>
    </w:p>
    <w:p>
      <w:pPr>
        <w:pStyle w:val="Heading2"/>
      </w:pPr>
      <w:r>
        <w:rPr>
          <w:rFonts w:ascii="Arial" w:cs="Arial" w:eastAsia="Arial" w:hAnsi="Arial"/>
          <w:b/>
          <w:bCs/>
          <w:color w:val="2C3E50"/>
          <w:sz w:val="28"/>
          <w:szCs w:val="28"/>
        </w:rPr>
        <w:t xml:space="preserve">Estabilidad y seguridad de la plataforma</w:t>
      </w:r>
    </w:p>
    <w:p>
      <w:pPr>
        <w:spacing w:after="200"/>
      </w:pPr>
      <w:r>
        <w:rPr>
          <w:rFonts w:ascii="Arial" w:cs="Arial" w:eastAsia="Arial" w:hAnsi="Arial"/>
          <w:sz w:val="24"/>
          <w:szCs w:val="24"/>
        </w:rPr>
        <w:t xml:space="preserve">Desde su lanzamiento, la plataforma ha enfrentado ataques cibernéticos deliberados que buscaron interrumpir su funcionamiento. El equipo técnico de the empire respondió de manera inmediata, implementando las medidas de seguridad necesarias para garantizar la continuidad del servicio. La plataforma permaneció operativa en todo momento. Proteger la disponibilidad de esta herramienta es, para nosotros, proteger el derecho de las familias a buscar a los suyos.</w:t>
      </w:r>
    </w:p>
    <w:p>
      <w:pPr>
        <w:pStyle w:val="Heading2"/>
      </w:pPr>
      <w:r>
        <w:rPr>
          <w:rFonts w:ascii="Arial" w:cs="Arial" w:eastAsia="Arial" w:hAnsi="Arial"/>
          <w:b/>
          <w:bCs/>
          <w:color w:val="2C3E50"/>
          <w:sz w:val="28"/>
          <w:szCs w:val="28"/>
        </w:rPr>
        <w:t xml:space="preserve">Verificación humana: una decisión de principios</w:t>
      </w:r>
    </w:p>
    <w:p>
      <w:pPr>
        <w:spacing w:after="200"/>
      </w:pPr>
      <w:r>
        <w:rPr>
          <w:rFonts w:ascii="Arial" w:cs="Arial" w:eastAsia="Arial" w:hAnsi="Arial"/>
          <w:sz w:val="24"/>
          <w:szCs w:val="24"/>
        </w:rPr>
        <w:t xml:space="preserve">Hemos desarrollado un módulo de administración que permite a voluntarios verificar y depurar la información de manera manual. La razón es simple: la data ingresada proviene de múltiples fuentes y familiares que, en medio del dolor y la urgencia, reportan con variaciones naturales en nombres, fechas, ubicaciones y descripciones. La fragmentación de las comunicaciones en las zonas afectadas agrava esta situación.</w:t>
      </w:r>
    </w:p>
    <w:p>
      <w:pPr>
        <w:spacing w:after="200"/>
      </w:pPr>
      <w:r>
        <w:rPr>
          <w:rFonts w:ascii="Arial" w:cs="Arial" w:eastAsia="Arial" w:hAnsi="Arial"/>
          <w:sz w:val="24"/>
          <w:szCs w:val="24"/>
        </w:rPr>
        <w:t xml:space="preserve">Somos conscientes de que la inteligencia artificial podría acelerar este proceso de manera significativa. Sin embargo, hemos tomado la decisión deliberada de priorizar la verificación humana sobre la velocidad: </w:t>
      </w:r>
      <w:r>
        <w:rPr>
          <w:rFonts w:ascii="Arial" w:cs="Arial" w:eastAsia="Arial" w:hAnsi="Arial"/>
          <w:b/>
          <w:bCs/>
          <w:sz w:val="24"/>
          <w:szCs w:val="24"/>
        </w:rPr>
        <w:t xml:space="preserve">no podemos permitirnos perder a una sola persona por un error automatizado.</w:t>
      </w:r>
      <w:r>
        <w:rPr>
          <w:rFonts w:ascii="Arial" w:cs="Arial" w:eastAsia="Arial" w:hAnsi="Arial"/>
          <w:sz w:val="24"/>
          <w:szCs w:val="24"/>
        </w:rPr>
        <w:t xml:space="preserve"> Cada nombre merece ojos humanos y un criterio informado antes de ser marcado o descartado.</w:t>
      </w:r>
    </w:p>
    <w:p>
      <w:pPr>
        <w:pStyle w:val="Heading2"/>
      </w:pPr>
      <w:r>
        <w:rPr>
          <w:rFonts w:ascii="Arial" w:cs="Arial" w:eastAsia="Arial" w:hAnsi="Arial"/>
          <w:b/>
          <w:bCs/>
          <w:color w:val="2C3E50"/>
          <w:sz w:val="28"/>
          <w:szCs w:val="28"/>
        </w:rPr>
        <w:t xml:space="preserve">El peso emocional de esta labor</w:t>
      </w:r>
    </w:p>
    <w:p>
      <w:pPr>
        <w:spacing w:after="200"/>
      </w:pPr>
      <w:r>
        <w:rPr>
          <w:rFonts w:ascii="Arial" w:cs="Arial" w:eastAsia="Arial" w:hAnsi="Arial"/>
          <w:sz w:val="24"/>
          <w:szCs w:val="24"/>
        </w:rPr>
        <w:t xml:space="preserve">Trabajar frente a esta información, día tras día, tiene un costo humano que no podemos ignorar. Nuestro equipo de voluntarios y colaboradores está expuesto de manera sostenida a una realidad devastadora: nombres, rostros, historias de personas que aún no han sido encontradas, y de otras que fueron halladas sin vida.</w:t>
      </w:r>
    </w:p>
    <w:p>
      <w:pPr>
        <w:spacing w:after="200"/>
      </w:pPr>
      <w:r>
        <w:rPr>
          <w:rFonts w:ascii="Arial" w:cs="Arial" w:eastAsia="Arial" w:hAnsi="Arial"/>
          <w:sz w:val="24"/>
          <w:szCs w:val="24"/>
        </w:rPr>
        <w:t xml:space="preserve">Por ello, the empire ha dispuesto un equipo de acompañamiento psicológico para quienes forman parte de esta operación. Cuidar a quienes cuidan es también parte de nuestra responsabilidad. Esta tragedia nos afecta a todos: son nuestros hermanos venezolanos, son familias latinoamericanas. El dolor es compartido y el apoyo también debe serlo.</w:t>
      </w:r>
    </w:p>
    <w:p>
      <w:pPr>
        <w:pStyle w:val="Heading2"/>
      </w:pPr>
      <w:r>
        <w:rPr>
          <w:rFonts w:ascii="Arial" w:cs="Arial" w:eastAsia="Arial" w:hAnsi="Arial"/>
          <w:b/>
          <w:bCs/>
          <w:color w:val="2C3E50"/>
          <w:sz w:val="28"/>
          <w:szCs w:val="28"/>
        </w:rPr>
        <w:t xml:space="preserve">Actualización del directorio de recursos</w:t>
      </w:r>
    </w:p>
    <w:p>
      <w:pPr>
        <w:spacing w:after="200"/>
      </w:pPr>
      <w:r>
        <w:rPr>
          <w:rFonts w:ascii="Arial" w:cs="Arial" w:eastAsia="Arial" w:hAnsi="Arial"/>
          <w:sz w:val="24"/>
          <w:szCs w:val="24"/>
        </w:rPr>
        <w:t xml:space="preserve">En paralelo, hemos sostenido conversaciones con organismos humanitarios, organizaciones de la sociedad civil y desarrolladores de otras plataformas y aplicaciones complementarias que están operando durante esta emergencia. Próximamente publicaremos una actualización de nuestro directorio de recursos, con el objetivo de centralizar y visibilizar todos los servicios disponibles para que ninguna familia quede sin orientación sobre dónde acudir.</w:t>
      </w:r>
    </w:p>
    <w:p>
      <w:pPr>
        <w:spacing w:after="200"/>
      </w:pPr>
      <w:r>
        <w:rPr>
          <w:rFonts w:ascii="Arial" w:cs="Arial" w:eastAsia="Arial" w:hAnsi="Arial"/>
          <w:i/>
          <w:iCs/>
          <w:sz w:val="24"/>
          <w:szCs w:val="24"/>
        </w:rPr>
        <w:t xml:space="preserve">Creemos en la colaboración por encima de la competencia. En una emergencia de esta magnitud, todos los esfuerzos suman.</w:t>
      </w:r>
    </w:p>
    <w:p>
      <w:pPr>
        <w:pStyle w:val="Heading2"/>
      </w:pPr>
      <w:r>
        <w:rPr>
          <w:rFonts w:ascii="Arial" w:cs="Arial" w:eastAsia="Arial" w:hAnsi="Arial"/>
          <w:b/>
          <w:bCs/>
          <w:color w:val="2C3E50"/>
          <w:sz w:val="28"/>
          <w:szCs w:val="28"/>
        </w:rPr>
        <w:t xml:space="preserve">A quienes siguen ofreciendo su apoyo</w:t>
      </w:r>
    </w:p>
    <w:p>
      <w:pPr>
        <w:spacing w:after="200"/>
      </w:pPr>
      <w:r>
        <w:rPr>
          <w:rFonts w:ascii="Arial" w:cs="Arial" w:eastAsia="Arial" w:hAnsi="Arial"/>
          <w:sz w:val="24"/>
          <w:szCs w:val="24"/>
        </w:rPr>
        <w:t xml:space="preserve">Continuamos recibiendo mensajes de personas y organizaciones de todo el mundo que desean sumarse a esta causa. Estamos organizando nuestra base de colaboradores para estructurar ese apoyo de manera coordinada y eficiente. Pronto estaremos en contacto. Ninguna palabra de aliento, ninguna oferta de ayuda ha pasado desapercibida.</w:t>
      </w:r>
    </w:p>
    <w:p>
      <w:pPr>
        <w:spacing w:after="400"/>
      </w:pPr>
      <w:r>
        <w:rPr>
          <w:rFonts w:ascii="Arial" w:cs="Arial" w:eastAsia="Arial" w:hAnsi="Arial"/>
          <w:b/>
          <w:bCs/>
          <w:sz w:val="24"/>
          <w:szCs w:val="24"/>
        </w:rPr>
        <w:t xml:space="preserve">Ver cómo tantos buenos corazones se movilizan por esta causa sigue siendo, en medio de todo, una luz en la oscuridad.</w:t>
      </w:r>
    </w:p>
    <w:p>
      <w:pPr>
        <w:pBdr>
          <w:bottom w:val="single" w:color="C0392B" w:sz="6" w:space="1"/>
        </w:pBdr>
        <w:spacing w:after="200"/>
      </w:pPr>
    </w:p>
    <w:p>
      <w:pPr>
        <w:spacing w:after="120" w:before="200"/>
      </w:pPr>
      <w:r>
        <w:rPr>
          <w:rFonts w:ascii="Arial" w:cs="Arial" w:eastAsia="Arial" w:hAnsi="Arial"/>
          <w:b/>
          <w:bCs/>
          <w:color w:val="2C3E50"/>
          <w:sz w:val="22"/>
          <w:szCs w:val="22"/>
        </w:rPr>
        <w:t xml:space="preserve">Contacto de prensa:</w:t>
      </w:r>
    </w:p>
    <w:p>
      <w:pPr>
        <w:spacing w:after="60"/>
      </w:pPr>
      <w:r>
        <w:rPr>
          <w:rFonts w:ascii="Arial" w:cs="Arial" w:eastAsia="Arial" w:hAnsi="Arial"/>
          <w:b/>
          <w:bCs/>
          <w:sz w:val="22"/>
          <w:szCs w:val="22"/>
        </w:rPr>
        <w:t xml:space="preserve">Miguel Angel Rincon Leon</w:t>
      </w:r>
    </w:p>
    <w:p>
      <w:pPr>
        <w:spacing w:after="60"/>
      </w:pPr>
      <w:r>
        <w:rPr>
          <w:rFonts w:ascii="Arial" w:cs="Arial" w:eastAsia="Arial" w:hAnsi="Arial"/>
          <w:sz w:val="22"/>
          <w:szCs w:val="22"/>
        </w:rPr>
        <w:t xml:space="preserve">PMO — the empire</w:t>
      </w:r>
    </w:p>
    <w:p>
      <w:pPr>
        <w:spacing w:after="60"/>
      </w:pPr>
      <w:r>
        <w:rPr>
          <w:rFonts w:ascii="Arial" w:cs="Arial" w:eastAsia="Arial" w:hAnsi="Arial"/>
          <w:sz w:val="22"/>
          <w:szCs w:val="22"/>
        </w:rPr>
        <w:t xml:space="preserve">+57 320 250 5554</w:t>
      </w:r>
    </w:p>
    <w:p>
      <w:pPr>
        <w:spacing w:after="60"/>
      </w:pPr>
      <w:r>
        <w:rPr>
          <w:rFonts w:ascii="Arial" w:cs="Arial" w:eastAsia="Arial" w:hAnsi="Arial"/>
          <w:sz w:val="22"/>
          <w:szCs w:val="22"/>
        </w:rPr>
        <w:t xml:space="preserve">Colombia</w:t>
      </w:r>
    </w:p>
    <w:p>
      <w:pPr>
        <w:spacing w:after="60"/>
      </w:pPr>
      <w:r>
        <w:rPr>
          <w:rFonts w:ascii="Arial" w:cs="Arial" w:eastAsia="Arial" w:hAnsi="Arial"/>
          <w:b/>
          <w:bCs/>
          <w:color w:val="C0392B"/>
          <w:sz w:val="22"/>
          <w:szCs w:val="22"/>
        </w:rPr>
        <w:t xml:space="preserve">mrincon@theempire.tech</w:t>
      </w:r>
    </w:p>
    <w:p>
      <w:pPr>
        <w:spacing w:after="60"/>
      </w:pPr>
      <w:r>
        <w:rPr>
          <w:rFonts w:ascii="Arial" w:cs="Arial" w:eastAsia="Arial" w:hAnsi="Arial"/>
          <w:b/>
          <w:bCs/>
          <w:color w:val="C0392B"/>
          <w:sz w:val="22"/>
          <w:szCs w:val="22"/>
        </w:rPr>
        <w:t xml:space="preserve">theempire.tech</w:t>
      </w:r>
    </w:p>
    <w:p>
      <w:pPr>
        <w:spacing w:after="60" w:before="200"/>
      </w:pPr>
      <w:r>
        <w:rPr>
          <w:rFonts w:ascii="Arial" w:cs="Arial" w:eastAsia="Arial" w:hAnsi="Arial"/>
          <w:sz w:val="22"/>
          <w:szCs w:val="22"/>
        </w:rPr>
        <w:t xml:space="preserve">Plataforma: </w:t>
      </w:r>
      <w:r>
        <w:rPr>
          <w:rFonts w:ascii="Arial" w:cs="Arial" w:eastAsia="Arial" w:hAnsi="Arial"/>
          <w:b/>
          <w:bCs/>
          <w:color w:val="C0392B"/>
          <w:sz w:val="22"/>
          <w:szCs w:val="22"/>
        </w:rPr>
        <w:t xml:space="preserve">desaparecidosterremotovenezuela.com</w:t>
      </w:r>
    </w:p>
    <w:p>
      <w:pPr>
        <w:spacing w:before="300"/>
        <w:jc w:val="center"/>
      </w:pPr>
      <w:r>
        <w:rPr>
          <w:rFonts w:ascii="Arial" w:cs="Arial" w:eastAsia="Arial" w:hAnsi="Arial"/>
          <w:b/>
          <w:bCs/>
          <w:color w:val="888888"/>
          <w:sz w:val="24"/>
          <w:szCs w:val="24"/>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C0392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2026-06-27T17:19:31.208Z</dcterms:created>
  <dcterms:modified xsi:type="dcterms:W3CDTF">2026-06-27T17:19:31.220Z</dcterms:modified>
</cp:coreProperties>
</file>

<file path=docProps/custom.xml><?xml version="1.0" encoding="utf-8"?>
<Properties xmlns="http://schemas.openxmlformats.org/officeDocument/2006/custom-properties" xmlns:vt="http://schemas.openxmlformats.org/officeDocument/2006/docPropsVTypes"/>
</file>