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a1a2e" w:val="clear"/>
          </w:tcPr>
          <w:p w:rsidR="00000000" w:rsidDel="00000000" w:rsidP="00000000" w:rsidRDefault="00000000" w:rsidRPr="00000000" w14:paraId="00000002">
            <w:pPr>
              <w:spacing w:after="80" w:before="280" w:lineRule="auto"/>
              <w:jc w:val="center"/>
              <w:rPr/>
            </w:pPr>
            <w:r w:rsidDel="00000000" w:rsidR="00000000" w:rsidRPr="00000000">
              <w:rPr>
                <w:rFonts w:ascii="Arial" w:cs="Arial" w:eastAsia="Arial" w:hAnsi="Arial"/>
                <w:b w:val="1"/>
                <w:bCs w:val="1"/>
                <w:color w:val="ffffff"/>
                <w:sz w:val="34"/>
                <w:szCs w:val="34"/>
                <w:rtl w:val="0"/>
              </w:rPr>
              <w:t xml:space="preserve">DESAPARECIDOS TERREMOTO VENEZUELA</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i w:val="1"/>
                <w:iCs w:val="1"/>
                <w:color w:val="b4c8ff"/>
                <w:rtl w:val="0"/>
              </w:rPr>
              <w:t xml:space="preserve">Kit de Prensa — Historia y Contexto</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rFonts w:ascii="Arial" w:cs="Arial" w:eastAsia="Arial" w:hAnsi="Arial"/>
                <w:color w:val="8caae6"/>
                <w:sz w:val="20"/>
                <w:szCs w:val="20"/>
                <w:rtl w:val="0"/>
              </w:rPr>
              <w:t xml:space="preserve">desaparecidosterremotovenezuela.com</w:t>
            </w:r>
            <w:r w:rsidDel="00000000" w:rsidR="00000000" w:rsidRPr="00000000">
              <w:rPr>
                <w:rtl w:val="0"/>
              </w:rPr>
            </w:r>
          </w:p>
        </w:tc>
      </w:tr>
    </w:tbl>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rFonts w:ascii="Arial" w:cs="Arial" w:eastAsia="Arial" w:hAnsi="Arial"/>
          <w:b w:val="1"/>
          <w:bCs w:val="1"/>
          <w:color w:val="1a1a2e"/>
          <w:sz w:val="26"/>
          <w:szCs w:val="26"/>
          <w:rtl w:val="0"/>
        </w:rPr>
        <w:t xml:space="preserve">El día que Venezuela tembló dos veces</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color w:val="323232"/>
          <w:rtl w:val="0"/>
        </w:rPr>
        <w:t xml:space="preserve">El 24 de junio de 2026, durante el feriado de conmemoración de la Batalla de Carabobo, dos terremotos sacudieron el norte de Venezuela en cuestión de segundos: el primero de magnitud 7,2 con epicentro cerca de San Felipe, Yaracuy, seguido apenas 39 segundos después por uno de magnitud 7,5 con epicentro en las inmediaciones de Yumare. Estos terremotos figuran entre los más fuertes que han golpeado Venezuela en más de un siglo.</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Arial" w:cs="Arial" w:eastAsia="Arial" w:hAnsi="Arial"/>
          <w:color w:val="323232"/>
          <w:rtl w:val="0"/>
        </w:rPr>
        <w:t xml:space="preserve">Más de 100 edificios colapsaron en el estado La Guaira, el más afectado, con zonas como Caraballeda y Catia La Mar entre las más golpeadas. El número de fallecidos superó los 920 registrados, con más de 4.300 heridos, y las autoridades advirtieron que las cifras seguirían aumentando.</w:t>
      </w:r>
      <w:r w:rsidDel="00000000" w:rsidR="00000000" w:rsidRPr="00000000">
        <w:rPr>
          <w:rtl w:val="0"/>
        </w:rPr>
      </w:r>
    </w:p>
    <w:p w:rsidR="00000000" w:rsidDel="00000000" w:rsidP="00000000" w:rsidRDefault="00000000" w:rsidRPr="00000000" w14:paraId="00000009">
      <w:pPr>
        <w:spacing w:after="80" w:before="200" w:lineRule="auto"/>
        <w:rPr/>
      </w:pPr>
      <w:r w:rsidDel="00000000" w:rsidR="00000000" w:rsidRPr="00000000">
        <w:rPr>
          <w:rFonts w:ascii="Arial" w:cs="Arial" w:eastAsia="Arial" w:hAnsi="Arial"/>
          <w:b w:val="1"/>
          <w:bCs w:val="1"/>
          <w:color w:val="1a1a2e"/>
          <w:sz w:val="26"/>
          <w:szCs w:val="26"/>
          <w:rtl w:val="0"/>
        </w:rPr>
        <w:t xml:space="preserve">El momento en que todo cambió para the empire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color w:val="323232"/>
          <w:rtl w:val="0"/>
        </w:rPr>
        <w:t xml:space="preserve">Esa misma noche, el equipo de the empire — un grupo de profesionales de distintas partes del mundo — vivió la tragedia de cerca. Dos de sus integrantes se encuentran en Venezuela. Durante horas, nadie supo nada de ellas. El silencio fue insoportable.</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Fonts w:ascii="Arial" w:cs="Arial" w:eastAsia="Arial" w:hAnsi="Arial"/>
          <w:color w:val="323232"/>
          <w:rtl w:val="0"/>
        </w:rPr>
        <w:t xml:space="preserve">Cuando finalmente llegaron noticias de que estaban bien, Jorge Bastidas, CTO de the empire y venezolano, no esperó. Propuso lo que todos estaban sintiendo pero nadie había dicho en voz alta:</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0f4ff" w:val="clear"/>
          </w:tcPr>
          <w:p w:rsidR="00000000" w:rsidDel="00000000" w:rsidP="00000000" w:rsidRDefault="00000000" w:rsidRPr="00000000" w14:paraId="0000000C">
            <w:pPr>
              <w:spacing w:after="200" w:before="200" w:lineRule="auto"/>
              <w:jc w:val="center"/>
              <w:rPr/>
            </w:pPr>
            <w:r w:rsidDel="00000000" w:rsidR="00000000" w:rsidRPr="00000000">
              <w:rPr>
                <w:rFonts w:ascii="Arial" w:cs="Arial" w:eastAsia="Arial" w:hAnsi="Arial"/>
                <w:b w:val="1"/>
                <w:bCs w:val="1"/>
                <w:i w:val="1"/>
                <w:iCs w:val="1"/>
                <w:color w:val="1a1a2e"/>
                <w:sz w:val="24"/>
                <w:szCs w:val="24"/>
                <w:rtl w:val="0"/>
              </w:rPr>
              <w:t xml:space="preserve">"Hay que hacer algo, y hay que hacerlo ahora."</w:t>
            </w:r>
            <w:r w:rsidDel="00000000" w:rsidR="00000000" w:rsidRPr="00000000">
              <w:rPr>
                <w:rtl w:val="0"/>
              </w:rPr>
            </w:r>
          </w:p>
        </w:tc>
      </w:tr>
    </w:tbl>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spacing w:after="80" w:before="200" w:lineRule="auto"/>
        <w:rPr/>
      </w:pPr>
      <w:r w:rsidDel="00000000" w:rsidR="00000000" w:rsidRPr="00000000">
        <w:rPr>
          <w:rFonts w:ascii="Arial" w:cs="Arial" w:eastAsia="Arial" w:hAnsi="Arial"/>
          <w:b w:val="1"/>
          <w:bCs w:val="1"/>
          <w:color w:val="1a1a2e"/>
          <w:sz w:val="26"/>
          <w:szCs w:val="26"/>
          <w:rtl w:val="0"/>
        </w:rPr>
        <w:t xml:space="preserve">Ocho horas. Eso fue todo lo que tomó.</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color w:val="323232"/>
          <w:rtl w:val="0"/>
        </w:rPr>
        <w:t xml:space="preserve">En menos de ocho horas desde el primer temblor, desaparecidosterremotovenezuela.com estaba activa. Desarrollada en tiempo récord por un equipo que puso a un lado su descanso, sus compromisos personales y sus eventos para concentrarse en una sola cosa: ayudar a las familias a encontrar a sus seres queridos.</w:t>
      </w: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Fonts w:ascii="Arial" w:cs="Arial" w:eastAsia="Arial" w:hAnsi="Arial"/>
          <w:color w:val="323232"/>
          <w:rtl w:val="0"/>
        </w:rPr>
        <w:t xml:space="preserve">Nuestros clientes también lo entendieron. Sin dudarlo, cedieron sus cronogramas y permitieron que el equipo se dedicara por completo a esta iniciativa. Ellos también son parte de esta historia.</w:t>
      </w:r>
      <w:r w:rsidDel="00000000" w:rsidR="00000000" w:rsidRPr="00000000">
        <w:rPr>
          <w:rtl w:val="0"/>
        </w:rPr>
      </w:r>
    </w:p>
    <w:p w:rsidR="00000000" w:rsidDel="00000000" w:rsidP="00000000" w:rsidRDefault="00000000" w:rsidRPr="00000000" w14:paraId="00000011">
      <w:pPr>
        <w:spacing w:after="80" w:before="200" w:lineRule="auto"/>
        <w:rPr/>
      </w:pPr>
      <w:r w:rsidDel="00000000" w:rsidR="00000000" w:rsidRPr="00000000">
        <w:rPr>
          <w:rFonts w:ascii="Arial" w:cs="Arial" w:eastAsia="Arial" w:hAnsi="Arial"/>
          <w:b w:val="1"/>
          <w:bCs w:val="1"/>
          <w:color w:val="1a1a2e"/>
          <w:sz w:val="26"/>
          <w:szCs w:val="26"/>
          <w:rtl w:val="0"/>
        </w:rPr>
        <w:t xml:space="preserve">Una herramienta construida sobre fe humana</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color w:val="323232"/>
          <w:rtl w:val="0"/>
        </w:rPr>
        <w:t xml:space="preserve">No había tiempo para burocracia. No había espacio para procesos complicados. La plataforma fue diseñada con un principio claro: cualquier persona, desde cualquier lugar, debe poder reportar a un desaparecido en minutos.</w:t>
      </w: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Fonts w:ascii="Arial" w:cs="Arial" w:eastAsia="Arial" w:hAnsi="Arial"/>
          <w:color w:val="323232"/>
          <w:rtl w:val="0"/>
        </w:rPr>
        <w:t xml:space="preserve">Sin partidos. Sin agenda. Sin intereses. Solo una compañía independiente que decidió que su tecnología debía ponerse al servicio de quienes más la necesitaban.</w:t>
      </w:r>
      <w:r w:rsidDel="00000000" w:rsidR="00000000" w:rsidRPr="00000000">
        <w:rPr>
          <w:rtl w:val="0"/>
        </w:rPr>
      </w:r>
    </w:p>
    <w:p w:rsidR="00000000" w:rsidDel="00000000" w:rsidP="00000000" w:rsidRDefault="00000000" w:rsidRPr="00000000" w14:paraId="00000014">
      <w:pPr>
        <w:spacing w:after="80" w:before="200" w:lineRule="auto"/>
        <w:rPr/>
      </w:pPr>
      <w:r w:rsidDel="00000000" w:rsidR="00000000" w:rsidRPr="00000000">
        <w:rPr>
          <w:rFonts w:ascii="Arial" w:cs="Arial" w:eastAsia="Arial" w:hAnsi="Arial"/>
          <w:b w:val="1"/>
          <w:bCs w:val="1"/>
          <w:color w:val="1a1a2e"/>
          <w:sz w:val="26"/>
          <w:szCs w:val="26"/>
          <w:rtl w:val="0"/>
        </w:rPr>
        <w:t xml:space="preserve">Hoy, los números hablan</w:t>
      </w:r>
      <w:r w:rsidDel="00000000" w:rsidR="00000000" w:rsidRPr="00000000">
        <w:rPr>
          <w:rtl w:val="0"/>
        </w:rPr>
      </w:r>
    </w:p>
    <w:tbl>
      <w:tblPr>
        <w:tblStyle w:val="Table3"/>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4"/>
        <w:gridCol w:w="4464"/>
        <w:tblGridChange w:id="0">
          <w:tblGrid>
            <w:gridCol w:w="4464"/>
            <w:gridCol w:w="4464"/>
          </w:tblGrid>
        </w:tblGridChange>
      </w:tblGrid>
      <w:tr>
        <w:trPr>
          <w:cantSplit w:val="0"/>
          <w:tblHeader w:val="0"/>
        </w:trPr>
        <w:tc>
          <w:tcPr>
            <w:shd w:fill="1a1a2e" w:val="clear"/>
            <w:vAlign w:val="center"/>
          </w:tcPr>
          <w:p w:rsidR="00000000" w:rsidDel="00000000" w:rsidP="00000000" w:rsidRDefault="00000000" w:rsidRPr="00000000" w14:paraId="00000015">
            <w:pPr>
              <w:spacing w:after="40" w:before="240" w:lineRule="auto"/>
              <w:jc w:val="center"/>
              <w:rPr/>
            </w:pPr>
            <w:r w:rsidDel="00000000" w:rsidR="00000000" w:rsidRPr="00000000">
              <w:rPr>
                <w:rFonts w:ascii="Arial" w:cs="Arial" w:eastAsia="Arial" w:hAnsi="Arial"/>
                <w:b w:val="1"/>
                <w:bCs w:val="1"/>
                <w:color w:val="ffffff"/>
                <w:sz w:val="44"/>
                <w:szCs w:val="44"/>
                <w:rtl w:val="0"/>
              </w:rPr>
              <w:t xml:space="preserve">+60.000</w:t>
            </w:r>
            <w:r w:rsidDel="00000000" w:rsidR="00000000" w:rsidRPr="00000000">
              <w:rPr>
                <w:rtl w:val="0"/>
              </w:rPr>
            </w:r>
          </w:p>
          <w:p w:rsidR="00000000" w:rsidDel="00000000" w:rsidP="00000000" w:rsidRDefault="00000000" w:rsidRPr="00000000" w14:paraId="00000016">
            <w:pPr>
              <w:spacing w:after="240" w:lineRule="auto"/>
              <w:jc w:val="center"/>
              <w:rPr/>
            </w:pPr>
            <w:r w:rsidDel="00000000" w:rsidR="00000000" w:rsidRPr="00000000">
              <w:rPr>
                <w:rFonts w:ascii="Arial" w:cs="Arial" w:eastAsia="Arial" w:hAnsi="Arial"/>
                <w:color w:val="d2ebd2"/>
                <w:sz w:val="20"/>
                <w:szCs w:val="20"/>
                <w:rtl w:val="0"/>
              </w:rPr>
              <w:t xml:space="preserve">Reportes registrados</w:t>
            </w:r>
            <w:r w:rsidDel="00000000" w:rsidR="00000000" w:rsidRPr="00000000">
              <w:rPr>
                <w:rtl w:val="0"/>
              </w:rPr>
            </w:r>
          </w:p>
        </w:tc>
        <w:tc>
          <w:tcPr>
            <w:shd w:fill="16a34a" w:val="clear"/>
            <w:vAlign w:val="center"/>
          </w:tcPr>
          <w:p w:rsidR="00000000" w:rsidDel="00000000" w:rsidP="00000000" w:rsidRDefault="00000000" w:rsidRPr="00000000" w14:paraId="00000017">
            <w:pPr>
              <w:spacing w:after="40" w:before="240" w:lineRule="auto"/>
              <w:jc w:val="center"/>
              <w:rPr/>
            </w:pPr>
            <w:r w:rsidDel="00000000" w:rsidR="00000000" w:rsidRPr="00000000">
              <w:rPr>
                <w:rFonts w:ascii="Arial" w:cs="Arial" w:eastAsia="Arial" w:hAnsi="Arial"/>
                <w:b w:val="1"/>
                <w:bCs w:val="1"/>
                <w:color w:val="ffffff"/>
                <w:sz w:val="44"/>
                <w:szCs w:val="44"/>
                <w:rtl w:val="0"/>
              </w:rPr>
              <w:t xml:space="preserve">17% – 18%</w:t>
            </w:r>
            <w:r w:rsidDel="00000000" w:rsidR="00000000" w:rsidRPr="00000000">
              <w:rPr>
                <w:rtl w:val="0"/>
              </w:rPr>
            </w:r>
          </w:p>
          <w:p w:rsidR="00000000" w:rsidDel="00000000" w:rsidP="00000000" w:rsidRDefault="00000000" w:rsidRPr="00000000" w14:paraId="00000018">
            <w:pPr>
              <w:spacing w:after="240" w:lineRule="auto"/>
              <w:jc w:val="center"/>
              <w:rPr/>
            </w:pPr>
            <w:r w:rsidDel="00000000" w:rsidR="00000000" w:rsidRPr="00000000">
              <w:rPr>
                <w:rFonts w:ascii="Arial" w:cs="Arial" w:eastAsia="Arial" w:hAnsi="Arial"/>
                <w:color w:val="d2ebd2"/>
                <w:sz w:val="20"/>
                <w:szCs w:val="20"/>
                <w:rtl w:val="0"/>
              </w:rPr>
              <w:t xml:space="preserve">Casos localizados</w:t>
            </w:r>
            <w:r w:rsidDel="00000000" w:rsidR="00000000" w:rsidRPr="00000000">
              <w:rPr>
                <w:rtl w:val="0"/>
              </w:rPr>
            </w:r>
          </w:p>
        </w:tc>
      </w:tr>
    </w:tbl>
    <w:p w:rsidR="00000000" w:rsidDel="00000000" w:rsidP="00000000" w:rsidRDefault="00000000" w:rsidRPr="00000000" w14:paraId="00000019">
      <w:pPr>
        <w:spacing w:after="320" w:before="160" w:lineRule="auto"/>
        <w:jc w:val="center"/>
        <w:rPr>
          <w:rFonts w:ascii="Arial" w:cs="Arial" w:eastAsia="Arial" w:hAnsi="Arial"/>
          <w:color w:val="505064"/>
        </w:rPr>
      </w:pPr>
      <w:r w:rsidDel="00000000" w:rsidR="00000000" w:rsidRPr="00000000">
        <w:rPr>
          <w:rFonts w:ascii="Arial" w:cs="Arial" w:eastAsia="Arial" w:hAnsi="Arial"/>
          <w:color w:val="505064"/>
          <w:rtl w:val="0"/>
        </w:rPr>
        <w:t xml:space="preserve">Cada día, la cifra se actualiza. Cada día, hay familias que vuelven a respirar. Pero detrás de cada porcentaje hay un nombre. Hay un abrazo que alguien estaba esperando. Y eso es lo que nos sigue moviendo.</w:t>
      </w:r>
    </w:p>
    <w:p w:rsidR="00000000" w:rsidDel="00000000" w:rsidP="00000000" w:rsidRDefault="00000000" w:rsidRPr="00000000" w14:paraId="0000001A">
      <w:pPr>
        <w:spacing w:after="320" w:before="160" w:lineRule="auto"/>
        <w:jc w:val="center"/>
        <w:rPr>
          <w:rFonts w:ascii="Arial" w:cs="Arial" w:eastAsia="Arial" w:hAnsi="Arial"/>
          <w:color w:val="505064"/>
        </w:rPr>
      </w:pPr>
      <w:r w:rsidDel="00000000" w:rsidR="00000000" w:rsidRPr="00000000">
        <w:rPr>
          <w:rtl w:val="0"/>
        </w:rPr>
      </w:r>
    </w:p>
    <w:p w:rsidR="00000000" w:rsidDel="00000000" w:rsidP="00000000" w:rsidRDefault="00000000" w:rsidRPr="00000000" w14:paraId="0000001B">
      <w:pPr>
        <w:spacing w:after="320" w:before="160" w:lineRule="auto"/>
        <w:jc w:val="center"/>
        <w:rPr>
          <w:rFonts w:ascii="Arial" w:cs="Arial" w:eastAsia="Arial" w:hAnsi="Arial"/>
          <w:color w:val="505064"/>
        </w:rPr>
      </w:pPr>
      <w:r w:rsidDel="00000000" w:rsidR="00000000" w:rsidRPr="00000000">
        <w:rPr>
          <w:rtl w:val="0"/>
        </w:rPr>
      </w:r>
    </w:p>
    <w:p w:rsidR="00000000" w:rsidDel="00000000" w:rsidP="00000000" w:rsidRDefault="00000000" w:rsidRPr="00000000" w14:paraId="0000001C">
      <w:pPr>
        <w:spacing w:after="320" w:before="160" w:lineRule="auto"/>
        <w:jc w:val="center"/>
        <w:rPr>
          <w:rFonts w:ascii="Arial" w:cs="Arial" w:eastAsia="Arial" w:hAnsi="Arial"/>
          <w:color w:val="505064"/>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b w:val="1"/>
          <w:bCs w:val="1"/>
          <w:sz w:val="30"/>
          <w:szCs w:val="30"/>
          <w:rtl w:val="0"/>
        </w:rPr>
        <w:t xml:space="preserve">Contacto de prensa</w:t>
      </w:r>
      <w:r w:rsidDel="00000000" w:rsidR="00000000" w:rsidRPr="00000000">
        <w:rPr>
          <w:rtl w:val="0"/>
        </w:rPr>
        <w:br w:type="textWrapping"/>
      </w:r>
      <w:r w:rsidDel="00000000" w:rsidR="00000000" w:rsidRPr="00000000">
        <w:rPr>
          <w:b w:val="1"/>
          <w:bCs w:val="1"/>
          <w:sz w:val="42"/>
          <w:szCs w:val="42"/>
          <w:rtl w:val="0"/>
        </w:rPr>
        <w:t xml:space="preserve">MIGUEL ANGEL RINCON</w:t>
        <w:br w:type="textWrapping"/>
      </w:r>
      <w:r w:rsidDel="00000000" w:rsidR="00000000" w:rsidRPr="00000000">
        <w:rPr>
          <w:rtl w:val="0"/>
        </w:rPr>
        <w:t xml:space="preserve">PMO the empire</w:t>
      </w:r>
    </w:p>
    <w:p w:rsidR="00000000" w:rsidDel="00000000" w:rsidP="00000000" w:rsidRDefault="00000000" w:rsidRPr="00000000" w14:paraId="0000001E">
      <w:pPr>
        <w:jc w:val="center"/>
        <w:rPr/>
      </w:pPr>
      <w:r w:rsidDel="00000000" w:rsidR="00000000" w:rsidRPr="00000000">
        <w:rPr>
          <w:rtl w:val="0"/>
        </w:rPr>
        <w:t xml:space="preserve">Tel +57 1 3202505554</w:t>
      </w:r>
    </w:p>
    <w:p w:rsidR="00000000" w:rsidDel="00000000" w:rsidP="00000000" w:rsidRDefault="00000000" w:rsidRPr="00000000" w14:paraId="0000001F">
      <w:pPr>
        <w:jc w:val="center"/>
        <w:rPr/>
      </w:pPr>
      <w:r w:rsidDel="00000000" w:rsidR="00000000" w:rsidRPr="00000000">
        <w:rPr>
          <w:rtl w:val="0"/>
        </w:rPr>
        <w:t xml:space="preserve">Bogotá Colombia</w:t>
      </w:r>
    </w:p>
    <w:p w:rsidR="00000000" w:rsidDel="00000000" w:rsidP="00000000" w:rsidRDefault="00000000" w:rsidRPr="00000000" w14:paraId="00000020">
      <w:pPr>
        <w:jc w:val="center"/>
        <w:rPr/>
      </w:pPr>
      <w:hyperlink r:id="rId7">
        <w:r w:rsidDel="00000000" w:rsidR="00000000" w:rsidRPr="00000000">
          <w:rPr>
            <w:color w:val="1155cc"/>
            <w:u w:val="single"/>
            <w:rtl w:val="0"/>
          </w:rPr>
          <w:t xml:space="preserve">mrincon@theempire.tech</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rincon@theempire.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lNYBKJg2iScSd0hiFN1ESdO8AA==">CgMxLjA4AHIhMTJzUzBwQS15eXRVNjBRREMxTklXZWh3cXJOcm1xM1hR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