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2222"/>
          <w:sz w:val="16"/>
        </w:rPr>
        <w:t>TOMATE BHN</w:t>
      </w:r>
    </w:p>
    <w:p>
      <w:pPr>
        <w:pStyle w:val="Heading1"/>
      </w:pPr>
      <w:r>
        <w:rPr>
          <w:color w:val="0A0A0A"/>
          <w:sz w:val="56"/>
        </w:rPr>
        <w:t>IL-1909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L 1909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CC2222"/>
          <w:sz w:val="18"/>
        </w:rPr>
        <w:t>DESCRIPCIÓN</w:t>
      </w:r>
    </w:p>
    <w:p>
      <w:r>
        <w:rPr>
          <w:sz w:val="20"/>
        </w:rPr>
        <w:t>Planta indeterminada con frutos de calibre extragrande y excelente poscosecha. Alta productividad con 3–5 frutos por racimo. Frutos con calibres superiores a 310 g, destacados por su firmeza y larga vida comercial.</w:t>
      </w:r>
    </w:p>
    <w:p/>
    <w:p>
      <w:r>
        <w:rPr>
          <w:b/>
          <w:color w:val="CC2222"/>
          <w:sz w:val="18"/>
        </w:rPr>
        <w:t>CARACTERÍSTICAS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>
              <w:rPr>
                <w:b/>
                <w:sz w:val="18"/>
              </w:rPr>
              <w:t>Altura aprox.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1.8 metros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>
              <w:rPr>
                <w:b/>
                <w:sz w:val="18"/>
              </w:rPr>
              <w:t>Racimos/planta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8 – 10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>
              <w:rPr>
                <w:b/>
                <w:sz w:val="18"/>
              </w:rPr>
              <w:t>Frutos/racimo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3 – 5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>
              <w:rPr>
                <w:b/>
                <w:sz w:val="18"/>
              </w:rPr>
              <w:t>Peso promedio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230 – 310 g</w:t>
            </w:r>
          </w:p>
        </w:tc>
      </w:tr>
    </w:tbl>
    <w:p/>
    <w:p>
      <w:r>
        <w:rPr>
          <w:b/>
          <w:color w:val="5EBA45"/>
          <w:sz w:val="18"/>
        </w:rPr>
        <w:t>RESISTENCIAS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TMV  </w:t>
            </w:r>
            <w:r>
              <w:rPr>
                <w:color w:val="444444"/>
                <w:sz w:val="16"/>
              </w:rPr>
              <w:t>Tomato Mosaic Virus</w:t>
            </w:r>
          </w:p>
        </w:tc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TSWV  </w:t>
            </w:r>
            <w:r>
              <w:rPr>
                <w:color w:val="444444"/>
                <w:sz w:val="16"/>
              </w:rPr>
              <w:t>Tomato Spotted Wilt Virus</w:t>
            </w:r>
          </w:p>
        </w:tc>
      </w:tr>
      <w:tr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TYLCV  </w:t>
            </w:r>
            <w:r>
              <w:rPr>
                <w:color w:val="444444"/>
                <w:sz w:val="16"/>
              </w:rPr>
              <w:t>Tomato Yellow Leaf Curl Virus</w:t>
            </w:r>
          </w:p>
        </w:tc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F1  </w:t>
            </w:r>
            <w:r>
              <w:rPr>
                <w:color w:val="444444"/>
                <w:sz w:val="16"/>
              </w:rPr>
              <w:t>Fusarium oxysporum raza 1</w:t>
            </w:r>
          </w:p>
        </w:tc>
      </w:tr>
      <w:tr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F2  </w:t>
            </w:r>
            <w:r>
              <w:rPr>
                <w:color w:val="444444"/>
                <w:sz w:val="16"/>
              </w:rPr>
              <w:t>Fusarium oxysporum raza 2</w:t>
            </w:r>
          </w:p>
        </w:tc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F3  </w:t>
            </w:r>
            <w:r>
              <w:rPr>
                <w:color w:val="444444"/>
                <w:sz w:val="16"/>
              </w:rPr>
              <w:t>Fusarium oxysporum raza 3</w:t>
            </w:r>
          </w:p>
        </w:tc>
      </w:tr>
      <w:tr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FORL  </w:t>
            </w:r>
            <w:r>
              <w:rPr>
                <w:color w:val="444444"/>
                <w:sz w:val="16"/>
              </w:rPr>
              <w:t>Fusarium radicis-lycopersici</w:t>
            </w:r>
          </w:p>
        </w:tc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V  </w:t>
            </w:r>
            <w:r>
              <w:rPr>
                <w:color w:val="444444"/>
                <w:sz w:val="16"/>
              </w:rPr>
              <w:t>Verticillium dahliae</w:t>
            </w:r>
          </w:p>
        </w:tc>
      </w:tr>
      <w:tr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N  </w:t>
            </w:r>
            <w:r>
              <w:rPr>
                <w:color w:val="444444"/>
                <w:sz w:val="16"/>
              </w:rPr>
              <w:t>Meloidogyne spp. (Mi)</w:t>
            </w:r>
          </w:p>
        </w:tc>
        <w:tc>
          <w:tcPr>
            <w:tcW w:type="dxa" w:w="4986"/>
          </w:tcPr>
          <w:p/>
        </w:tc>
      </w:tr>
    </w:tbl>
    <w:p/>
    <w:p>
      <w:r>
        <w:rPr>
          <w:b/>
          <w:color w:val="CC2222"/>
          <w:sz w:val="18"/>
        </w:rPr>
        <w:t>GALERÍA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178308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hatsApp Image 2026-06-16 at 09.34.36.jpe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17830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1771193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hatsApp Image 2026-06-16 at 09.34.44.jpe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17711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172513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hatsApp Image 2026-06-16 at 09.35.07.jpe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17251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178308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hatsApp Image 2026-06-16 at 09.40.26.jpe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17830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16"/>
        </w:rPr>
        <w:t>SEMILLAS DGR S.A.</w:t>
      </w:r>
    </w:p>
    <w:p>
      <w:r>
        <w:rPr>
          <w:sz w:val="15"/>
        </w:rPr>
        <w:t>Edificio Ribleh, San Antonio de Belén, Heredia — Local 5</w:t>
        <w:br/>
        <w:t>semillasdgrsa@gmail.com  |  +506 8820-4170  |  +506 7053-6966</w:t>
        <w:br/>
        <w:t>semillasdgr-cr.com  |  @semillasdgr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jpeg"/><Relationship Id="rId11" Type="http://schemas.openxmlformats.org/officeDocument/2006/relationships/image" Target="media/image3.jpeg"/><Relationship Id="rId12" Type="http://schemas.openxmlformats.org/officeDocument/2006/relationships/image" Target="media/image4.jpeg"/><Relationship Id="rId13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