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800" w:line="276"/>
      </w:pPr>
      <w:r>
        <w:rPr>
          <w:rFonts w:ascii="Calibri" w:cs="Calibri" w:eastAsia="Calibri" w:hAnsi="Calibri"/>
          <w:b/>
          <w:bCs/>
          <w:color w:val="0E6E6C"/>
          <w:sz w:val="22"/>
          <w:szCs w:val="22"/>
        </w:rPr>
        <w:t xml:space="preserve">QSILON</w:t>
      </w:r>
    </w:p>
    <w:p>
      <w:pPr>
        <w:spacing w:after="400" w:before="0" w:line="276"/>
      </w:pPr>
      <w:r>
        <w:rPr>
          <w:rFonts w:ascii="Calibri" w:cs="Calibri" w:eastAsia="Calibri" w:hAnsi="Calibri"/>
          <w:color w:val="5A6672"/>
          <w:sz w:val="20"/>
          <w:szCs w:val="20"/>
        </w:rPr>
        <w:t xml:space="preserve">Conversational Collections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4202E"/>
          <w:sz w:val="46"/>
          <w:szCs w:val="46"/>
        </w:rPr>
        <w:t xml:space="preserve">An AI agent that calls, negotiates and reports.</w:t>
      </w:r>
    </w:p>
    <w:p>
      <w:pPr>
        <w:spacing w:after="600" w:before="0" w:line="276"/>
      </w:pPr>
      <w:r>
        <w:rPr>
          <w:rFonts w:ascii="Calibri" w:cs="Calibri" w:eastAsia="Calibri" w:hAnsi="Calibri"/>
          <w:color w:val="5A6672"/>
          <w:sz w:val="22"/>
          <w:szCs w:val="22"/>
        </w:rPr>
        <w:t xml:space="preserve">A production Hindi voice agent for EMI recovery. It dials the customer, holds a real conversation, secures a payment commitment, and writes back a disposition the collections desk can act on — at roughly three rupees a minute.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/>
            </w:r>
          </w:p>
        </w:tc>
        <w:tc>
          <w:tcPr>
            <w:tcW w:type="dxa" w:w="64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Client evaluation · pilot review</w:t>
            </w:r>
          </w:p>
        </w:tc>
      </w:tr>
      <w:tr>
        <w:tc>
          <w:tcPr>
            <w:tcW w:type="dxa" w:w="2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System</w:t>
            </w:r>
          </w:p>
        </w:tc>
        <w:tc>
          <w:tcPr>
            <w:tcW w:type="dxa" w:w="64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www.qsilon.com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Status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735A"/>
                <w:sz w:val="19"/>
                <w:szCs w:val="19"/>
              </w:rPr>
              <w:t xml:space="preserve">Live · in production</w:t>
            </w:r>
          </w:p>
        </w:tc>
      </w:tr>
      <w:tr>
        <w:tc>
          <w:tcPr>
            <w:tcW w:type="dxa" w:w="2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Figures</w:t>
            </w:r>
          </w:p>
        </w:tc>
        <w:tc>
          <w:tcPr>
            <w:tcW w:type="dxa" w:w="64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Measured on the live deployment, August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02E"/>
          <w:sz w:val="30"/>
          <w:szCs w:val="30"/>
        </w:rPr>
        <w:t xml:space="preserve">1.  What this is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Qsilon places outbound collection calls in Hindi, conducts the conversation without a human agent, and records what the customer committed to. It is not a recorded IVR: the customer speaks naturally, the agent understands, negotiates within the policy it has been given, and closes the call.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Three things separate it from a dialler with a recording: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4202E"/>
          <w:sz w:val="20"/>
          <w:szCs w:val="20"/>
        </w:rPr>
        <w:t xml:space="preserve">It negotiates. </w:t>
      </w:r>
      <w:r>
        <w:rPr>
          <w:rFonts w:ascii="Calibri" w:cs="Calibri" w:eastAsia="Calibri" w:hAnsi="Calibri"/>
          <w:color w:val="14202E"/>
          <w:sz w:val="20"/>
          <w:szCs w:val="20"/>
        </w:rPr>
        <w:t xml:space="preserve">A promise beyond three days triggers a three-step negotiation — overdue reminder, credit-score consequence, then a firm close.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4202E"/>
          <w:sz w:val="20"/>
          <w:szCs w:val="20"/>
        </w:rPr>
        <w:t xml:space="preserve">It reports. </w:t>
      </w:r>
      <w:r>
        <w:rPr>
          <w:rFonts w:ascii="Calibri" w:cs="Calibri" w:eastAsia="Calibri" w:hAnsi="Calibri"/>
          <w:color w:val="14202E"/>
          <w:sz w:val="20"/>
          <w:szCs w:val="20"/>
        </w:rPr>
        <w:t xml:space="preserve">Every call is scored automatically into one of thirteen disposition codes, with the promise date and a quote of what the customer actually said.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4202E"/>
          <w:sz w:val="20"/>
          <w:szCs w:val="20"/>
        </w:rPr>
        <w:t xml:space="preserve">It survives real conditions. </w:t>
      </w:r>
      <w:r>
        <w:rPr>
          <w:rFonts w:ascii="Calibri" w:cs="Calibri" w:eastAsia="Calibri" w:hAnsi="Calibri"/>
          <w:color w:val="14202E"/>
          <w:sz w:val="20"/>
          <w:szCs w:val="20"/>
        </w:rPr>
        <w:t xml:space="preserve">Traffic, shops, a television in the room, a customer talking over the agent — all handled without the conversation breaking down.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Where it stands today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672"/>
          <w:sz w:val="18"/>
          <w:szCs w:val="18"/>
        </w:rPr>
        <w:t xml:space="preserve">Measured on the live system, not projected.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Reply latency</w:t>
            </w:r>
          </w:p>
        </w:tc>
        <w:tc>
          <w:tcPr>
            <w:tcW w:type="dxa" w:w="225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Greeting starts</w:t>
            </w:r>
          </w:p>
        </w:tc>
        <w:tc>
          <w:tcPr>
            <w:tcW w:type="dxa" w:w="2257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Median call</w:t>
            </w:r>
          </w:p>
        </w:tc>
        <w:tc>
          <w:tcPr>
            <w:tcW w:type="dxa" w:w="2257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Turns per call</w:t>
            </w:r>
          </w:p>
        </w:tc>
      </w:tr>
      <w:tr>
        <w:tc>
          <w:tcPr>
            <w:tcW w:type="dxa" w:w="225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~700 ms</w:t>
            </w:r>
          </w:p>
        </w:tc>
        <w:tc>
          <w:tcPr>
            <w:tcW w:type="dxa" w:w="225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129 ms</w:t>
            </w:r>
          </w:p>
        </w:tc>
        <w:tc>
          <w:tcPr>
            <w:tcW w:type="dxa" w:w="2257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45 sec</w:t>
            </w:r>
          </w:p>
        </w:tc>
        <w:tc>
          <w:tcPr>
            <w:tcW w:type="dxa" w:w="2257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7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Languages ready</w:t>
            </w:r>
          </w:p>
        </w:tc>
        <w:tc>
          <w:tcPr>
            <w:tcW w:type="dxa" w:w="225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Scenarios passing</w:t>
            </w:r>
          </w:p>
        </w:tc>
        <w:tc>
          <w:tcPr>
            <w:tcW w:type="dxa" w:w="2257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Disposition codes</w:t>
            </w:r>
          </w:p>
        </w:tc>
        <w:tc>
          <w:tcPr>
            <w:tcW w:type="dxa" w:w="2257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Concurrent calls</w:t>
            </w:r>
          </w:p>
        </w:tc>
      </w:tr>
      <w:tr>
        <w:tc>
          <w:tcPr>
            <w:tcW w:type="dxa" w:w="225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7</w:t>
            </w:r>
          </w:p>
        </w:tc>
        <w:tc>
          <w:tcPr>
            <w:tcW w:type="dxa" w:w="225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14 / 14</w:t>
            </w:r>
          </w:p>
        </w:tc>
        <w:tc>
          <w:tcPr>
            <w:tcW w:type="dxa" w:w="2257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13</w:t>
            </w:r>
          </w:p>
        </w:tc>
        <w:tc>
          <w:tcPr>
            <w:tcW w:type="dxa" w:w="2257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 w:before="160" w:line="276"/>
      </w:pPr>
      <w:r>
        <w:rPr>
          <w:rFonts w:ascii="Calibri" w:cs="Calibri" w:eastAsia="Calibri" w:hAnsi="Calibri"/>
          <w:i/>
          <w:iCs/>
          <w:color w:val="5A6672"/>
          <w:sz w:val="20"/>
          <w:szCs w:val="20"/>
        </w:rPr>
        <w:t xml:space="preserve">A human pause on a phone call is 500–800 ms. At ~700 ms the agent answers inside that window, so the conversation does not feel like it is waiting on a machine.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02E"/>
          <w:sz w:val="30"/>
          <w:szCs w:val="30"/>
        </w:rPr>
        <w:t xml:space="preserve">2.  Architecture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Audio streams in both directions over a single WebSocket. No stage waits for the previous one to finish before it starts — speech is being transcribed while the customer is still talking, and the reply is spoken as it is generated.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Call path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"/>
        <w:gridCol w:w="1900"/>
        <w:gridCol w:w="420"/>
        <w:gridCol w:w="2066"/>
        <w:gridCol w:w="420"/>
        <w:gridCol w:w="1900"/>
      </w:tblGrid>
      <w:tr>
        <w:tc>
          <w:tcPr>
            <w:tcW w:type="dxa" w:w="1900"/>
            <w:tcBorders>
              <w:top w:val="single" w:color="D8D4CB" w:sz="2"/>
              <w:left w:val="single" w:color="D8D4CB" w:sz="2"/>
              <w:bottom w:val="single" w:color="D8D4CB" w:sz="2"/>
              <w:right w:val="single" w:color="D8D4CB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8"/>
                <w:szCs w:val="18"/>
              </w:rPr>
              <w:t xml:space="preserve">Customer</w:t>
            </w:r>
          </w:p>
          <w:p>
            <w:pPr>
              <w:spacing w:after="0" w:before="0" w:line="276"/>
              <w:jc w:val="center"/>
            </w:pPr>
            <w:r>
              <w:rPr>
                <w:rFonts w:ascii="Consolas" w:cs="Consolas" w:eastAsia="Consolas" w:hAnsi="Consolas"/>
                <w:color w:val="5A6672"/>
                <w:sz w:val="15"/>
                <w:szCs w:val="15"/>
              </w:rPr>
              <w:t xml:space="preserve">mobile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24"/>
                <w:szCs w:val="24"/>
              </w:rPr>
              <w:t xml:space="preserve">→</w:t>
            </w:r>
          </w:p>
        </w:tc>
        <w:tc>
          <w:tcPr>
            <w:tcW w:type="dxa" w:w="1900"/>
            <w:tcBorders>
              <w:top w:val="single" w:color="D8D4CB" w:sz="2"/>
              <w:left w:val="single" w:color="D8D4CB" w:sz="2"/>
              <w:bottom w:val="single" w:color="D8D4CB" w:sz="2"/>
              <w:right w:val="single" w:color="D8D4CB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8"/>
                <w:szCs w:val="18"/>
              </w:rPr>
              <w:t xml:space="preserve">Vobiz</w:t>
            </w:r>
          </w:p>
          <w:p>
            <w:pPr>
              <w:spacing w:after="0" w:before="0" w:line="276"/>
              <w:jc w:val="center"/>
            </w:pPr>
            <w:r>
              <w:rPr>
                <w:rFonts w:ascii="Consolas" w:cs="Consolas" w:eastAsia="Consolas" w:hAnsi="Consolas"/>
                <w:color w:val="5A6672"/>
                <w:sz w:val="15"/>
                <w:szCs w:val="15"/>
              </w:rPr>
              <w:t xml:space="preserve">PSTN · SIP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24"/>
                <w:szCs w:val="24"/>
              </w:rPr>
              <w:t xml:space="preserve">→</w:t>
            </w:r>
          </w:p>
        </w:tc>
        <w:tc>
          <w:tcPr>
            <w:tcW w:type="dxa" w:w="2066"/>
            <w:tcBorders>
              <w:top w:val="single" w:color="D8D4CB" w:sz="2"/>
              <w:left w:val="single" w:color="D8D4CB" w:sz="2"/>
              <w:bottom w:val="single" w:color="D8D4CB" w:sz="2"/>
              <w:right w:val="single" w:color="D8D4CB" w:sz="2"/>
            </w:tcBorders>
            <w:shd w:fill="E6F1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8"/>
                <w:szCs w:val="18"/>
              </w:rPr>
              <w:t xml:space="preserve">Qsilon Agent</w:t>
            </w:r>
          </w:p>
          <w:p>
            <w:pPr>
              <w:spacing w:after="0" w:before="0" w:line="276"/>
              <w:jc w:val="center"/>
            </w:pPr>
            <w:r>
              <w:rPr>
                <w:rFonts w:ascii="Consolas" w:cs="Consolas" w:eastAsia="Consolas" w:hAnsi="Consolas"/>
                <w:color w:val="5A6672"/>
                <w:sz w:val="15"/>
                <w:szCs w:val="15"/>
              </w:rPr>
              <w:t xml:space="preserve">FastAPI · Render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24"/>
                <w:szCs w:val="24"/>
              </w:rPr>
              <w:t xml:space="preserve">→</w:t>
            </w:r>
          </w:p>
        </w:tc>
        <w:tc>
          <w:tcPr>
            <w:tcW w:type="dxa" w:w="1900"/>
            <w:tcBorders>
              <w:top w:val="single" w:color="D8D4CB" w:sz="2"/>
              <w:left w:val="single" w:color="D8D4CB" w:sz="2"/>
              <w:bottom w:val="single" w:color="D8D4CB" w:sz="2"/>
              <w:right w:val="single" w:color="D8D4CB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8"/>
                <w:szCs w:val="18"/>
              </w:rPr>
              <w:t xml:space="preserve">Console</w:t>
            </w:r>
          </w:p>
          <w:p>
            <w:pPr>
              <w:spacing w:after="0" w:before="0" w:line="276"/>
              <w:jc w:val="center"/>
            </w:pPr>
            <w:r>
              <w:rPr>
                <w:rFonts w:ascii="Consolas" w:cs="Consolas" w:eastAsia="Consolas" w:hAnsi="Consolas"/>
                <w:color w:val="5A6672"/>
                <w:sz w:val="15"/>
                <w:szCs w:val="15"/>
              </w:rPr>
              <w:t xml:space="preserve">React · operator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color w:val="5A6672"/>
          <w:sz w:val="18"/>
          <w:szCs w:val="18"/>
        </w:rPr>
        <w:t xml:space="preserve">The agent calls three services on every turn: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3"/>
        <w:gridCol w:w="2900"/>
        <w:gridCol w:w="163"/>
        <w:gridCol w:w="2900"/>
      </w:tblGrid>
      <w:tr>
        <w:tc>
          <w:tcPr>
            <w:tcW w:type="dxa" w:w="2900"/>
            <w:tcBorders>
              <w:top w:val="single" w:color="D8D4CB" w:sz="2"/>
              <w:left w:val="single" w:color="D8D4CB" w:sz="2"/>
              <w:bottom w:val="single" w:color="D8D4CB" w:sz="2"/>
              <w:right w:val="single" w:color="D8D4CB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8"/>
                <w:szCs w:val="18"/>
              </w:rPr>
              <w:t xml:space="preserve">Deepgram</w:t>
            </w:r>
          </w:p>
          <w:p>
            <w:pPr>
              <w:spacing w:after="0" w:before="0" w:line="276"/>
              <w:jc w:val="center"/>
            </w:pPr>
            <w:r>
              <w:rPr>
                <w:rFonts w:ascii="Consolas" w:cs="Consolas" w:eastAsia="Consolas" w:hAnsi="Consolas"/>
                <w:color w:val="5A6672"/>
                <w:sz w:val="15"/>
                <w:szCs w:val="15"/>
              </w:rPr>
              <w:t xml:space="preserve">speech → text</w:t>
            </w:r>
          </w:p>
        </w:tc>
        <w:tc>
          <w:tcPr>
            <w:tcW w:type="dxa" w:w="1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D8D4CB" w:sz="2"/>
              <w:left w:val="single" w:color="D8D4CB" w:sz="2"/>
              <w:bottom w:val="single" w:color="D8D4CB" w:sz="2"/>
              <w:right w:val="single" w:color="D8D4CB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8"/>
                <w:szCs w:val="18"/>
              </w:rPr>
              <w:t xml:space="preserve">Gemini</w:t>
            </w:r>
          </w:p>
          <w:p>
            <w:pPr>
              <w:spacing w:after="0" w:before="0" w:line="276"/>
              <w:jc w:val="center"/>
            </w:pPr>
            <w:r>
              <w:rPr>
                <w:rFonts w:ascii="Consolas" w:cs="Consolas" w:eastAsia="Consolas" w:hAnsi="Consolas"/>
                <w:color w:val="5A6672"/>
                <w:sz w:val="15"/>
                <w:szCs w:val="15"/>
              </w:rPr>
              <w:t xml:space="preserve">decides the reply</w:t>
            </w:r>
          </w:p>
        </w:tc>
        <w:tc>
          <w:tcPr>
            <w:tcW w:type="dxa" w:w="1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D8D4CB" w:sz="2"/>
              <w:left w:val="single" w:color="D8D4CB" w:sz="2"/>
              <w:bottom w:val="single" w:color="D8D4CB" w:sz="2"/>
              <w:right w:val="single" w:color="D8D4CB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8"/>
                <w:szCs w:val="18"/>
              </w:rPr>
              <w:t xml:space="preserve">Cartesia</w:t>
            </w:r>
          </w:p>
          <w:p>
            <w:pPr>
              <w:spacing w:after="0" w:before="0" w:line="276"/>
              <w:jc w:val="center"/>
            </w:pPr>
            <w:r>
              <w:rPr>
                <w:rFonts w:ascii="Consolas" w:cs="Consolas" w:eastAsia="Consolas" w:hAnsi="Consolas"/>
                <w:color w:val="5A6672"/>
                <w:sz w:val="15"/>
                <w:szCs w:val="15"/>
              </w:rPr>
              <w:t xml:space="preserve">text → speech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i/>
          <w:iCs/>
          <w:color w:val="5A6672"/>
          <w:sz w:val="20"/>
          <w:szCs w:val="20"/>
        </w:rPr>
        <w:t xml:space="preserve">Everything to the right of the agent is a stateless API call. Any one provider can be swapped from the console without a code change.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What each part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Component</w:t>
            </w:r>
          </w:p>
        </w:tc>
        <w:tc>
          <w:tcPr>
            <w:tcW w:type="dxa" w:w="69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Vobiz</w:t>
            </w:r>
          </w:p>
        </w:tc>
        <w:tc>
          <w:tcPr>
            <w:tcW w:type="dxa" w:w="69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Places the call over the Indian phone network and streams the audio to and from the agent.</w:t>
            </w:r>
          </w:p>
        </w:tc>
      </w:tr>
      <w:tr>
        <w:tc>
          <w:tcPr>
            <w:tcW w:type="dxa" w:w="2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Qsilon Agent</w:t>
            </w:r>
          </w:p>
        </w:tc>
        <w:tc>
          <w:tcPr>
            <w:tcW w:type="dxa" w:w="69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Owns the conversation: voice-activity detection, background-noise filtering, barge-in, turn-taking, the script, and hanging up when the call is done.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Deepgram</w:t>
            </w:r>
          </w:p>
        </w:tc>
        <w:tc>
          <w:tcPr>
            <w:tcW w:type="dxa" w:w="69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Transcribes Hindi as the customer speaks, and signals where each sentence ends.</w:t>
            </w:r>
          </w:p>
        </w:tc>
      </w:tr>
      <w:tr>
        <w:tc>
          <w:tcPr>
            <w:tcW w:type="dxa" w:w="2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Gemini</w:t>
            </w:r>
          </w:p>
        </w:tc>
        <w:tc>
          <w:tcPr>
            <w:tcW w:type="dxa" w:w="69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Reads the script and the conversation so far, then decides the next reply.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Cartesia</w:t>
            </w:r>
          </w:p>
        </w:tc>
        <w:tc>
          <w:tcPr>
            <w:tcW w:type="dxa" w:w="69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Speaks the reply, streaming audio back as it is produced.</w:t>
            </w:r>
          </w:p>
        </w:tc>
      </w:tr>
      <w:tr>
        <w:tc>
          <w:tcPr>
            <w:tcW w:type="dxa" w:w="2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69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Stores transcripts, outcomes, datasheets and campaign state.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Console</w:t>
            </w:r>
          </w:p>
        </w:tc>
        <w:tc>
          <w:tcPr>
            <w:tcW w:type="dxa" w:w="69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Operator interface — campaigns, test calls, transcripts and reporting.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02E"/>
          <w:sz w:val="30"/>
          <w:szCs w:val="30"/>
        </w:rPr>
        <w:t xml:space="preserve">3.  How one turn works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What happens between the customer finishing a sentence and hearing a reply. Times are measured on the live service.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26"/>
        <w:gridCol w:w="2200"/>
      </w:tblGrid>
      <w:tr>
        <w:trPr>
          <w:tblHeader/>
        </w:trPr>
        <w:tc>
          <w:tcPr>
            <w:tcW w:type="dxa" w:w="9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Step</w:t>
            </w:r>
          </w:p>
        </w:tc>
        <w:tc>
          <w:tcPr>
            <w:tcW w:type="dxa" w:w="59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2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Elapsed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1</w:t>
            </w:r>
          </w:p>
        </w:tc>
        <w:tc>
          <w:tcPr>
            <w:tcW w:type="dxa" w:w="59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Customer speaks — audio streams to Deepgram while they are still talking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0 ms</w:t>
            </w:r>
          </w:p>
        </w:tc>
      </w:tr>
      <w:tr>
        <w:tc>
          <w:tcPr>
            <w:tcW w:type="dxa" w:w="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2</w:t>
            </w:r>
          </w:p>
        </w:tc>
        <w:tc>
          <w:tcPr>
            <w:tcW w:type="dxa" w:w="59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Deepgram marks the sentence complete and returns the transcript</w:t>
            </w:r>
          </w:p>
        </w:tc>
        <w:tc>
          <w:tcPr>
            <w:tcW w:type="dxa" w:w="22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~300 ms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3</w:t>
            </w:r>
          </w:p>
        </w:tc>
        <w:tc>
          <w:tcPr>
            <w:tcW w:type="dxa" w:w="59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Noise filter drops coughs, traffic and television before they reach the model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&lt; 1 ms</w:t>
            </w:r>
          </w:p>
        </w:tc>
      </w:tr>
      <w:tr>
        <w:tc>
          <w:tcPr>
            <w:tcW w:type="dxa" w:w="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4</w:t>
            </w:r>
          </w:p>
        </w:tc>
        <w:tc>
          <w:tcPr>
            <w:tcW w:type="dxa" w:w="59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Gemini reads the script and the conversation, and decides the reply</w:t>
            </w:r>
          </w:p>
        </w:tc>
        <w:tc>
          <w:tcPr>
            <w:tcW w:type="dxa" w:w="22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~560 ms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5</w:t>
            </w:r>
          </w:p>
        </w:tc>
        <w:tc>
          <w:tcPr>
            <w:tcW w:type="dxa" w:w="59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Cartesia begins speaking — audio is sent as generated, not after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~120 ms</w:t>
            </w:r>
          </w:p>
        </w:tc>
      </w:tr>
      <w:tr>
        <w:tc>
          <w:tcPr>
            <w:tcW w:type="dxa" w:w="900"/>
            <w:shd w:fill="E6F1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/>
            </w:r>
          </w:p>
        </w:tc>
        <w:tc>
          <w:tcPr>
            <w:tcW w:type="dxa" w:w="5926"/>
            <w:shd w:fill="E6F1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Customer hears the reply</w:t>
            </w:r>
          </w:p>
        </w:tc>
        <w:tc>
          <w:tcPr>
            <w:tcW w:type="dxa" w:w="2200"/>
            <w:shd w:fill="E6F1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~700 ms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If the customer talks over the agent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The agent stops within 160 ms and answers what was actually said, rather than finishing its sentence.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It does not repeat what the customer already heard — the model is told what it was cut off saying.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If the interruption produces nothing usable — a cough, a passing lorry — the agent re-invites the customer rather than going silent.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A short grace window stops the customer's own last word from cutting off a reply that has only just begun.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02E"/>
          <w:sz w:val="30"/>
          <w:szCs w:val="30"/>
        </w:rPr>
        <w:t xml:space="preserve">4.  What the agent handles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Every scenario below is covered by the script and verified against the live model. Current pass rate: 14 of 14.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Scenario</w:t>
            </w:r>
          </w:p>
        </w:tc>
        <w:tc>
          <w:tcPr>
            <w:tcW w:type="dxa" w:w="64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Behaviour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Identity check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Confirms the customer by name before disclosing anything about the account.</w:t>
            </w:r>
          </w:p>
        </w:tc>
      </w:tr>
      <w:tr>
        <w:tc>
          <w:tcPr>
            <w:tcW w:type="dxa" w:w="2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Wrong person</w:t>
            </w:r>
          </w:p>
        </w:tc>
        <w:tc>
          <w:tcPr>
            <w:tcW w:type="dxa" w:w="64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Ends the call politely without revealing the debt.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Commits within 3 days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Accepts and asks for a time — does not re-ask for a date already given.</w:t>
            </w:r>
          </w:p>
        </w:tc>
      </w:tr>
      <w:tr>
        <w:tc>
          <w:tcPr>
            <w:tcW w:type="dxa" w:w="2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Commits beyond 3 days</w:t>
            </w:r>
          </w:p>
        </w:tc>
        <w:tc>
          <w:tcPr>
            <w:tcW w:type="dxa" w:w="64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Runs the three-step negotiation before accepting.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Vague answer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Asks for a specific day rather than accepting “soon”.</w:t>
            </w:r>
          </w:p>
        </w:tc>
      </w:tr>
      <w:tr>
        <w:tc>
          <w:tcPr>
            <w:tcW w:type="dxa" w:w="2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No money right now</w:t>
            </w:r>
          </w:p>
        </w:tc>
        <w:tc>
          <w:tcPr>
            <w:tcW w:type="dxa" w:w="64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Shows understanding, then asks what part-payment is possible.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Claims already paid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Asks which day, confirms it will be checked, closes.</w:t>
            </w:r>
          </w:p>
        </w:tc>
      </w:tr>
      <w:tr>
        <w:tc>
          <w:tcPr>
            <w:tcW w:type="dxa" w:w="2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Illness or bereavement</w:t>
            </w:r>
          </w:p>
        </w:tc>
        <w:tc>
          <w:tcPr>
            <w:tcW w:type="dxa" w:w="64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Expresses sympathy, stops pushing for payment, offers a callback.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Anger or abuse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Stays calm, acknowledges, and ends the call after two attempts.</w:t>
            </w:r>
          </w:p>
        </w:tc>
      </w:tr>
      <w:tr>
        <w:tc>
          <w:tcPr>
            <w:tcW w:type="dxa" w:w="2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Busy or driving</w:t>
            </w:r>
          </w:p>
        </w:tc>
        <w:tc>
          <w:tcPr>
            <w:tcW w:type="dxa" w:w="64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Asks when to call back.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Off topic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Redirects to payment twice, then ends the call.</w:t>
            </w:r>
          </w:p>
        </w:tc>
      </w:tr>
      <w:tr>
        <w:tc>
          <w:tcPr>
            <w:tcW w:type="dxa" w:w="2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Asked who is calling</w:t>
            </w:r>
          </w:p>
        </w:tc>
        <w:tc>
          <w:tcPr>
            <w:tcW w:type="dxa" w:w="64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Identifies the company only — never the branch or other details.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Payment method asked</w:t>
            </w:r>
          </w:p>
        </w:tc>
        <w:tc>
          <w:tcPr>
            <w:tcW w:type="dxa" w:w="6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Explains UPI, app, payment link and dealership cash.</w:t>
            </w:r>
          </w:p>
        </w:tc>
      </w:tr>
      <w:tr>
        <w:tc>
          <w:tcPr>
            <w:tcW w:type="dxa" w:w="2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Background noise</w:t>
            </w:r>
          </w:p>
        </w:tc>
        <w:tc>
          <w:tcPr>
            <w:tcW w:type="dxa" w:w="64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Asks the customer to repeat rather than guessing; ends politely after three attempts.</w:t>
            </w:r>
          </w:p>
        </w:tc>
      </w:tr>
    </w:tbl>
    <w:p>
      <w:pPr>
        <w:spacing w:after="120" w:before="160" w:line="276"/>
      </w:pPr>
      <w:r>
        <w:rPr>
          <w:rFonts w:ascii="Calibri" w:cs="Calibri" w:eastAsia="Calibri" w:hAnsi="Calibri"/>
          <w:b/>
          <w:bCs/>
          <w:color w:val="14202E"/>
          <w:sz w:val="20"/>
          <w:szCs w:val="20"/>
        </w:rPr>
        <w:t xml:space="preserve">Two rules the agent never breaks: it never claims to be human, and it never offers to reduce the EMI.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Languages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Hindi is live today. English, Tamil, Telugu, Kannada, Marathi and Malayalam share the same engine — each needs only its own script and voice, not new development.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02E"/>
          <w:sz w:val="30"/>
          <w:szCs w:val="30"/>
        </w:rPr>
        <w:t xml:space="preserve">5.  Reporting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Each call is scored automatically after it ends and written to the console. Nobody listens to recordings to find out what happened.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What comes back from every call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4202E"/>
          <w:sz w:val="20"/>
          <w:szCs w:val="20"/>
        </w:rPr>
        <w:t xml:space="preserve">Disposition code </w:t>
      </w:r>
      <w:r>
        <w:rPr>
          <w:rFonts w:ascii="Calibri" w:cs="Calibri" w:eastAsia="Calibri" w:hAnsi="Calibri"/>
          <w:color w:val="14202E"/>
          <w:sz w:val="20"/>
          <w:szCs w:val="20"/>
        </w:rPr>
        <w:t xml:space="preserve">— one of thirteen, grouped by what it means commercially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4202E"/>
          <w:sz w:val="20"/>
          <w:szCs w:val="20"/>
        </w:rPr>
        <w:t xml:space="preserve">Promise date and days to pay </w:t>
      </w:r>
      <w:r>
        <w:rPr>
          <w:rFonts w:ascii="Calibri" w:cs="Calibri" w:eastAsia="Calibri" w:hAnsi="Calibri"/>
          <w:color w:val="14202E"/>
          <w:sz w:val="20"/>
          <w:szCs w:val="20"/>
        </w:rPr>
        <w:t xml:space="preserve">— validated against the three-day rule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4202E"/>
          <w:sz w:val="20"/>
          <w:szCs w:val="20"/>
        </w:rPr>
        <w:t xml:space="preserve">What the customer said </w:t>
      </w:r>
      <w:r>
        <w:rPr>
          <w:rFonts w:ascii="Calibri" w:cs="Calibri" w:eastAsia="Calibri" w:hAnsi="Calibri"/>
          <w:color w:val="14202E"/>
          <w:sz w:val="20"/>
          <w:szCs w:val="20"/>
        </w:rPr>
        <w:t xml:space="preserve">— quoted from the transcript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4202E"/>
          <w:sz w:val="20"/>
          <w:szCs w:val="20"/>
        </w:rPr>
        <w:t xml:space="preserve">Cooperation level and interruption count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4202E"/>
          <w:sz w:val="20"/>
          <w:szCs w:val="20"/>
        </w:rPr>
        <w:t xml:space="preserve">Full transcript </w:t>
      </w:r>
      <w:r>
        <w:rPr>
          <w:rFonts w:ascii="Calibri" w:cs="Calibri" w:eastAsia="Calibri" w:hAnsi="Calibri"/>
          <w:color w:val="14202E"/>
          <w:sz w:val="20"/>
          <w:szCs w:val="20"/>
        </w:rPr>
        <w:t xml:space="preserve">— turn by turn, with the recording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Outcomes measured across 28 analysed pilot calls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000"/>
        <w:gridCol w:w="4526"/>
      </w:tblGrid>
      <w:tr>
        <w:trPr>
          <w:tblHeader/>
        </w:trPr>
        <w:tc>
          <w:tcPr>
            <w:tcW w:type="dxa" w:w="24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Outcome</w:t>
            </w:r>
          </w:p>
        </w:tc>
        <w:tc>
          <w:tcPr>
            <w:tcW w:type="dxa" w:w="11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Code</w:t>
            </w:r>
          </w:p>
        </w:tc>
        <w:tc>
          <w:tcPr>
            <w:tcW w:type="dxa" w:w="10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Calls</w:t>
            </w:r>
          </w:p>
        </w:tc>
        <w:tc>
          <w:tcPr>
            <w:tcW w:type="dxa" w:w="45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Action for the desk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735A"/>
                <w:sz w:val="19"/>
                <w:szCs w:val="19"/>
              </w:rPr>
              <w:t xml:space="preserve">Promise to pay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PTP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9</w:t>
            </w:r>
          </w:p>
        </w:tc>
        <w:tc>
          <w:tcPr>
            <w:tcW w:type="dxa" w:w="45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Committed within three days</w:t>
            </w:r>
          </w:p>
        </w:tc>
      </w:tr>
      <w:tr>
        <w:tc>
          <w:tcPr>
            <w:tcW w:type="dxa" w:w="24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Future promise</w:t>
            </w:r>
          </w:p>
        </w:tc>
        <w:tc>
          <w:tcPr>
            <w:tcW w:type="dxa" w:w="1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FPTP</w:t>
            </w:r>
          </w:p>
        </w:tc>
        <w:tc>
          <w:tcPr>
            <w:tcW w:type="dxa" w:w="1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4</w:t>
            </w:r>
          </w:p>
        </w:tc>
        <w:tc>
          <w:tcPr>
            <w:tcW w:type="dxa" w:w="45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Committed three to seven days out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Claims paid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CP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4</w:t>
            </w:r>
          </w:p>
        </w:tc>
        <w:tc>
          <w:tcPr>
            <w:tcW w:type="dxa" w:w="45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Verify against the ledger</w:t>
            </w:r>
          </w:p>
        </w:tc>
      </w:tr>
      <w:tr>
        <w:tc>
          <w:tcPr>
            <w:tcW w:type="dxa" w:w="24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Not reachable</w:t>
            </w:r>
          </w:p>
        </w:tc>
        <w:tc>
          <w:tcPr>
            <w:tcW w:type="dxa" w:w="1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NR</w:t>
            </w:r>
          </w:p>
        </w:tc>
        <w:tc>
          <w:tcPr>
            <w:tcW w:type="dxa" w:w="1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5</w:t>
            </w:r>
          </w:p>
        </w:tc>
        <w:tc>
          <w:tcPr>
            <w:tcW w:type="dxa" w:w="45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Retry in the next cycle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Inconclusive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ICR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3</w:t>
            </w:r>
          </w:p>
        </w:tc>
        <w:tc>
          <w:tcPr>
            <w:tcW w:type="dxa" w:w="45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Line quality — retry, not a refusal</w:t>
            </w:r>
          </w:p>
        </w:tc>
      </w:tr>
      <w:tr>
        <w:tc>
          <w:tcPr>
            <w:tcW w:type="dxa" w:w="24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A32F3C"/>
                <w:sz w:val="19"/>
                <w:szCs w:val="19"/>
              </w:rPr>
              <w:t xml:space="preserve">No commitment</w:t>
            </w:r>
          </w:p>
        </w:tc>
        <w:tc>
          <w:tcPr>
            <w:tcW w:type="dxa" w:w="1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NC</w:t>
            </w:r>
          </w:p>
        </w:tc>
        <w:tc>
          <w:tcPr>
            <w:tcW w:type="dxa" w:w="1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2</w:t>
            </w:r>
          </w:p>
        </w:tc>
        <w:tc>
          <w:tcPr>
            <w:tcW w:type="dxa" w:w="45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Escalate to a human agent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A32F3C"/>
                <w:sz w:val="19"/>
                <w:szCs w:val="19"/>
              </w:rPr>
              <w:t xml:space="preserve">Refused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RTP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1</w:t>
            </w:r>
          </w:p>
        </w:tc>
        <w:tc>
          <w:tcPr>
            <w:tcW w:type="dxa" w:w="45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Escalate to a human agent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i/>
          <w:iCs/>
          <w:color w:val="5A6672"/>
          <w:sz w:val="20"/>
          <w:szCs w:val="20"/>
        </w:rPr>
        <w:t xml:space="preserve">Poor audio is deliberately scored as inconclusive, never as a refusal. Otherwise a bad line would appear in your reporting as a customer who said no.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02E"/>
          <w:sz w:val="30"/>
          <w:szCs w:val="30"/>
        </w:rPr>
        <w:t xml:space="preserve">6.  Technology stack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Each layer is swappable from the console. Four telephony providers and three language models are already wired in and tested.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100"/>
        <w:gridCol w:w="2726"/>
      </w:tblGrid>
      <w:tr>
        <w:trPr>
          <w:tblHeader/>
        </w:trPr>
        <w:tc>
          <w:tcPr>
            <w:tcW w:type="dxa" w:w="19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Layer</w:t>
            </w:r>
          </w:p>
        </w:tc>
        <w:tc>
          <w:tcPr>
            <w:tcW w:type="dxa" w:w="23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In production</w:t>
            </w:r>
          </w:p>
        </w:tc>
        <w:tc>
          <w:tcPr>
            <w:tcW w:type="dxa" w:w="21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Also supported</w:t>
            </w:r>
          </w:p>
        </w:tc>
        <w:tc>
          <w:tcPr>
            <w:tcW w:type="dxa" w:w="27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Why this one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Telephony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Vobiz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Exotel, Twilio, Plivo</w:t>
            </w:r>
          </w:p>
        </w:tc>
        <w:tc>
          <w:tcPr>
            <w:tcW w:type="dxa" w:w="27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Indian caller ID, bidirectional streaming, per-second billing</w:t>
            </w:r>
          </w:p>
        </w:tc>
      </w:tr>
      <w:tr>
        <w:tc>
          <w:tcPr>
            <w:tcW w:type="dxa" w:w="1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Speech → text</w:t>
            </w:r>
          </w:p>
        </w:tc>
        <w:tc>
          <w:tcPr>
            <w:tcW w:type="dxa" w:w="23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Deepgram nova-3</w:t>
            </w:r>
          </w:p>
        </w:tc>
        <w:tc>
          <w:tcPr>
            <w:tcW w:type="dxa" w:w="2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—</w:t>
            </w:r>
          </w:p>
        </w:tc>
        <w:tc>
          <w:tcPr>
            <w:tcW w:type="dxa" w:w="27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Streaming Hindi; ~0.94 confidence in live calls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Conversation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Gemini 3.5 flash-lite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Groq, Cerebras</w:t>
            </w:r>
          </w:p>
        </w:tc>
        <w:tc>
          <w:tcPr>
            <w:tcW w:type="dxa" w:w="27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Answered 5/5 where alternatives returned empty replies</w:t>
            </w:r>
          </w:p>
        </w:tc>
      </w:tr>
      <w:tr>
        <w:tc>
          <w:tcPr>
            <w:tcW w:type="dxa" w:w="1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Text → speech</w:t>
            </w:r>
          </w:p>
        </w:tc>
        <w:tc>
          <w:tcPr>
            <w:tcW w:type="dxa" w:w="23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Cartesia sonic-3</w:t>
            </w:r>
          </w:p>
        </w:tc>
        <w:tc>
          <w:tcPr>
            <w:tcW w:type="dxa" w:w="2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—</w:t>
            </w:r>
          </w:p>
        </w:tc>
        <w:tc>
          <w:tcPr>
            <w:tcW w:type="dxa" w:w="27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First audio in ~120 ms — fastest of those tested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FastAPI · Python 3.12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—</w:t>
            </w:r>
          </w:p>
        </w:tc>
        <w:tc>
          <w:tcPr>
            <w:tcW w:type="dxa" w:w="27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Async WebSockets, one isolated handler per call</w:t>
            </w:r>
          </w:p>
        </w:tc>
      </w:tr>
      <w:tr>
        <w:tc>
          <w:tcPr>
            <w:tcW w:type="dxa" w:w="1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Console</w:t>
            </w:r>
          </w:p>
        </w:tc>
        <w:tc>
          <w:tcPr>
            <w:tcW w:type="dxa" w:w="23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React · TypeScript</w:t>
            </w:r>
          </w:p>
        </w:tc>
        <w:tc>
          <w:tcPr>
            <w:tcW w:type="dxa" w:w="2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—</w:t>
            </w:r>
          </w:p>
        </w:tc>
        <w:tc>
          <w:tcPr>
            <w:tcW w:type="dxa" w:w="27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Role-based: admin sees all, the client desk sees its work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—</w:t>
            </w:r>
          </w:p>
        </w:tc>
        <w:tc>
          <w:tcPr>
            <w:tcW w:type="dxa" w:w="27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Indexed and paginated — transcripts, outcomes, campaigns</w:t>
            </w:r>
          </w:p>
        </w:tc>
      </w:tr>
      <w:tr>
        <w:tc>
          <w:tcPr>
            <w:tcW w:type="dxa" w:w="1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Hosting</w:t>
            </w:r>
          </w:p>
        </w:tc>
        <w:tc>
          <w:tcPr>
            <w:tcW w:type="dxa" w:w="23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Render · 0.5 vCPU</w:t>
            </w:r>
          </w:p>
        </w:tc>
        <w:tc>
          <w:tcPr>
            <w:tcW w:type="dxa" w:w="21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—</w:t>
            </w:r>
          </w:p>
        </w:tc>
        <w:tc>
          <w:tcPr>
            <w:tcW w:type="dxa" w:w="27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Always-on instance, custom domain with TLS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Built for the daily file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Datasheet upload with column mapping to the fields the script uses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Campaigns split across agent pools, weighted by capacity, so one file dials in controlled waves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Per-row language chosen from the datasheet, or one language for the whole run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Every run tracked separately — RUN-1, RUN-2 — with its own outcome breakdown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Two sign-ins: an administrator who sees configuration, and an operator account for the client desk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02E"/>
          <w:sz w:val="30"/>
          <w:szCs w:val="30"/>
        </w:rPr>
        <w:t xml:space="preserve">7.  Cost per minute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Everything it takes to run one minute of conversation. Rupee figures at ₹84 to the US dollar.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126"/>
        <w:gridCol w:w="2000"/>
      </w:tblGrid>
      <w:tr>
        <w:trPr>
          <w:tblHeader/>
        </w:trPr>
        <w:tc>
          <w:tcPr>
            <w:tcW w:type="dxa" w:w="29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Component</w:t>
            </w:r>
          </w:p>
        </w:tc>
        <w:tc>
          <w:tcPr>
            <w:tcW w:type="dxa" w:w="41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Basis</w:t>
            </w:r>
          </w:p>
        </w:tc>
        <w:tc>
          <w:tcPr>
            <w:tcW w:type="dxa" w:w="20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Per call-minute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Telephony — Vobiz</w:t>
            </w:r>
          </w:p>
        </w:tc>
        <w:tc>
          <w:tcPr>
            <w:tcW w:type="dxa" w:w="41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₹1.00 per minute, billed per second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₹1.00</w:t>
            </w:r>
          </w:p>
        </w:tc>
      </w:tr>
      <w:tr>
        <w:tc>
          <w:tcPr>
            <w:tcW w:type="dxa" w:w="2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Speech to text — Deepgram</w:t>
            </w:r>
          </w:p>
        </w:tc>
        <w:tc>
          <w:tcPr>
            <w:tcW w:type="dxa" w:w="41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$0.0077 / min streaming, full call duration</w:t>
            </w:r>
          </w:p>
        </w:tc>
        <w:tc>
          <w:tcPr>
            <w:tcW w:type="dxa" w:w="2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₹0.65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Text to speech — Cartesia</w:t>
            </w:r>
          </w:p>
        </w:tc>
        <w:tc>
          <w:tcPr>
            <w:tcW w:type="dxa" w:w="41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$5 buys 133 min of speech; agent speaks ~45% of a call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₹1.42</w:t>
            </w:r>
          </w:p>
        </w:tc>
      </w:tr>
      <w:tr>
        <w:tc>
          <w:tcPr>
            <w:tcW w:type="dxa" w:w="2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Conversation — Gemini</w:t>
            </w:r>
          </w:p>
        </w:tc>
        <w:tc>
          <w:tcPr>
            <w:tcW w:type="dxa" w:w="41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~2,870 input tokens per minute at list price</w:t>
            </w:r>
          </w:p>
        </w:tc>
        <w:tc>
          <w:tcPr>
            <w:tcW w:type="dxa" w:w="2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₹0.03</w:t>
            </w:r>
          </w:p>
        </w:tc>
      </w:tr>
      <w:tr>
        <w:tc>
          <w:tcPr>
            <w:tcW w:type="dxa" w:w="2900"/>
            <w:shd w:fill="E6F1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Variable cost per minute</w:t>
            </w:r>
          </w:p>
        </w:tc>
        <w:tc>
          <w:tcPr>
            <w:tcW w:type="dxa" w:w="4126"/>
            <w:shd w:fill="E6F1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E6F1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₹3.10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i/>
          <w:iCs/>
          <w:color w:val="5A6672"/>
          <w:sz w:val="20"/>
          <w:szCs w:val="20"/>
        </w:rPr>
        <w:t xml:space="preserve">The language model is currently on a free tier, so today the variable cost is ₹3.07. The ₹0.03 above is what it becomes on paid usage — the line barely moves.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With hosting spread across volume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900"/>
        <w:gridCol w:w="1800"/>
        <w:gridCol w:w="1626"/>
      </w:tblGrid>
      <w:tr>
        <w:trPr>
          <w:tblHeader/>
        </w:trPr>
        <w:tc>
          <w:tcPr>
            <w:tcW w:type="dxa" w:w="19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Monthly minutes</w:t>
            </w:r>
          </w:p>
        </w:tc>
        <w:tc>
          <w:tcPr>
            <w:tcW w:type="dxa" w:w="18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Fixed hosting</w:t>
            </w:r>
          </w:p>
        </w:tc>
        <w:tc>
          <w:tcPr>
            <w:tcW w:type="dxa" w:w="19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Per minute</w:t>
            </w:r>
          </w:p>
        </w:tc>
        <w:tc>
          <w:tcPr>
            <w:tcW w:type="dxa" w:w="18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All-in / min</w:t>
            </w:r>
          </w:p>
        </w:tc>
        <w:tc>
          <w:tcPr>
            <w:tcW w:type="dxa" w:w="16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Monthly total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₹620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₹1.24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₹4.34</w:t>
            </w:r>
          </w:p>
        </w:tc>
        <w:tc>
          <w:tcPr>
            <w:tcW w:type="dxa" w:w="1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₹2,170</w:t>
            </w:r>
          </w:p>
        </w:tc>
      </w:tr>
      <w:tr>
        <w:tc>
          <w:tcPr>
            <w:tcW w:type="dxa" w:w="1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1,000</w:t>
            </w:r>
          </w:p>
        </w:tc>
        <w:tc>
          <w:tcPr>
            <w:tcW w:type="dxa" w:w="18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₹620</w:t>
            </w:r>
          </w:p>
        </w:tc>
        <w:tc>
          <w:tcPr>
            <w:tcW w:type="dxa" w:w="19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₹0.62</w:t>
            </w:r>
          </w:p>
        </w:tc>
        <w:tc>
          <w:tcPr>
            <w:tcW w:type="dxa" w:w="18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₹3.72</w:t>
            </w:r>
          </w:p>
        </w:tc>
        <w:tc>
          <w:tcPr>
            <w:tcW w:type="dxa" w:w="16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₹3,720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3,000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₹2,200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₹0.73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₹3.83</w:t>
            </w:r>
          </w:p>
        </w:tc>
        <w:tc>
          <w:tcPr>
            <w:tcW w:type="dxa" w:w="16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₹11,490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color w:val="5A6672"/>
          <w:sz w:val="20"/>
          <w:szCs w:val="20"/>
        </w:rPr>
        <w:t xml:space="preserve">At 3,000 minutes the instance moves to 1 vCPU and speech moves to a larger Cartesia plan; the per-minute figure barely shifts. A 45-second call — the current median — costs about ₹2.80.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Already prepaid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The Deepgram balance on the account covers roughly 26,000 minutes of transcription, so speech-to-text is effectively a sunk cost for the first several months of operation.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02E"/>
          <w:sz w:val="30"/>
          <w:szCs w:val="30"/>
        </w:rPr>
        <w:t xml:space="preserve">8.  Capacity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02E"/>
          <w:sz w:val="20"/>
          <w:szCs w:val="20"/>
        </w:rPr>
        <w:t xml:space="preserve">What this configuration handles today, and what each step up requires.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2400"/>
        <w:gridCol w:w="1226"/>
      </w:tblGrid>
      <w:tr>
        <w:trPr>
          <w:tblHeader/>
        </w:trPr>
        <w:tc>
          <w:tcPr>
            <w:tcW w:type="dxa" w:w="16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Tier</w:t>
            </w:r>
          </w:p>
        </w:tc>
        <w:tc>
          <w:tcPr>
            <w:tcW w:type="dxa" w:w="20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Concurrent calls</w:t>
            </w:r>
          </w:p>
        </w:tc>
        <w:tc>
          <w:tcPr>
            <w:tcW w:type="dxa" w:w="18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100 leads in</w:t>
            </w:r>
          </w:p>
        </w:tc>
        <w:tc>
          <w:tcPr>
            <w:tcW w:type="dxa" w:w="24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What it needs</w:t>
            </w:r>
          </w:p>
        </w:tc>
        <w:tc>
          <w:tcPr>
            <w:tcW w:type="dxa" w:w="12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>Added cost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Today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/>
                <w:bCs/>
                <w:color w:val="14202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~20 min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Current setup — no change</w:t>
            </w:r>
          </w:p>
        </w:tc>
        <w:tc>
          <w:tcPr>
            <w:tcW w:type="dxa" w:w="1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Growth</w:t>
            </w:r>
          </w:p>
        </w:tc>
        <w:tc>
          <w:tcPr>
            <w:tcW w:type="dxa" w:w="2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25</w:t>
            </w:r>
          </w:p>
        </w:tc>
        <w:tc>
          <w:tcPr>
            <w:tcW w:type="dxa" w:w="18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~4 min</w:t>
            </w:r>
          </w:p>
        </w:tc>
        <w:tc>
          <w:tcPr>
            <w:tcW w:type="dxa" w:w="24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Paid model tier, 1 vCPU instance</w:t>
            </w:r>
          </w:p>
        </w:tc>
        <w:tc>
          <w:tcPr>
            <w:tcW w:type="dxa" w:w="12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~₹2,600/mo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Scale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100+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&lt; 1 min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Shared call registry, instances behind a balancer</w:t>
            </w:r>
          </w:p>
        </w:tc>
        <w:tc>
          <w:tcPr>
            <w:tcW w:type="dxa" w:w="1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on volume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i/>
          <w:iCs/>
          <w:color w:val="5A6672"/>
          <w:sz w:val="20"/>
          <w:szCs w:val="20"/>
        </w:rPr>
        <w:t xml:space="preserve">The ceiling today is the free language-model tier at 15 requests per minute, not the application. It is a configuration limit, and lifting it is a billing change rather than an engineering one.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E6E6C"/>
          <w:sz w:val="23"/>
          <w:szCs w:val="23"/>
        </w:rPr>
        <w:t xml:space="preserve">What a 100-lead file looks like today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/>
            </w:r>
          </w:p>
        </w:tc>
        <w:tc>
          <w:tcPr>
            <w:tcW w:type="dxa" w:w="60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Calls placed at once</w:t>
            </w:r>
          </w:p>
        </w:tc>
        <w:tc>
          <w:tcPr>
            <w:tcW w:type="dxa" w:w="6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Median call length</w:t>
            </w:r>
          </w:p>
        </w:tc>
        <w:tc>
          <w:tcPr>
            <w:tcW w:type="dxa" w:w="60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45 seconds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Time to complete 100 leads</w:t>
            </w:r>
          </w:p>
        </w:tc>
        <w:tc>
          <w:tcPr>
            <w:tcW w:type="dxa" w:w="6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~20 minutes</w:t>
            </w:r>
          </w:p>
        </w:tc>
      </w:tr>
      <w:tr>
        <w:tc>
          <w:tcPr>
            <w:tcW w:type="dxa" w:w="3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Telephony + services cost</w:t>
            </w:r>
          </w:p>
        </w:tc>
        <w:tc>
          <w:tcPr>
            <w:tcW w:type="dxa" w:w="60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~₹230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Expected promises to pay</w:t>
            </w:r>
          </w:p>
        </w:tc>
        <w:tc>
          <w:tcPr>
            <w:tcW w:type="dxa" w:w="6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14202E"/>
                <w:sz w:val="19"/>
                <w:szCs w:val="19"/>
              </w:rPr>
              <w:t xml:space="preserve">~32 (at the pilot's 32% PTP rate)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i/>
          <w:iCs/>
          <w:color w:val="5A6672"/>
          <w:sz w:val="20"/>
          <w:szCs w:val="20"/>
        </w:rPr>
        <w:t xml:space="preserve">The pilot rate is drawn from 28 analysed calls and is indicative only; a real portfolio will differ by vintage and bucket.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202E"/>
          <w:sz w:val="30"/>
          <w:szCs w:val="30"/>
        </w:rPr>
        <w:t xml:space="preserve">9. 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/>
            </w:r>
          </w:p>
        </w:tc>
        <w:tc>
          <w:tcPr>
            <w:tcW w:type="dxa" w:w="6026"/>
            <w:shd w:fill="EDF3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6E6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Answers in</w:t>
            </w:r>
          </w:p>
        </w:tc>
        <w:tc>
          <w:tcPr>
            <w:tcW w:type="dxa" w:w="6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~700 ms — inside a human pause</w:t>
            </w:r>
          </w:p>
        </w:tc>
      </w:tr>
      <w:tr>
        <w:tc>
          <w:tcPr>
            <w:tcW w:type="dxa" w:w="3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Costs</w:t>
            </w:r>
          </w:p>
        </w:tc>
        <w:tc>
          <w:tcPr>
            <w:tcW w:type="dxa" w:w="60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~₹3.10 per minute, all in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Handles</w:t>
            </w:r>
          </w:p>
        </w:tc>
        <w:tc>
          <w:tcPr>
            <w:tcW w:type="dxa" w:w="6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5 calls at once today, 100+ on the scale tier</w:t>
            </w:r>
          </w:p>
        </w:tc>
      </w:tr>
      <w:tr>
        <w:tc>
          <w:tcPr>
            <w:tcW w:type="dxa" w:w="3000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Reports</w:t>
            </w:r>
          </w:p>
        </w:tc>
        <w:tc>
          <w:tcPr>
            <w:tcW w:type="dxa" w:w="6026"/>
            <w:shd w:fill="F7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13 disposition codes, automatically, on every call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14202E"/>
                <w:sz w:val="19"/>
                <w:szCs w:val="19"/>
              </w:rPr>
              <w:t xml:space="preserve">Speaks</w:t>
            </w:r>
          </w:p>
        </w:tc>
        <w:tc>
          <w:tcPr>
            <w:tcW w:type="dxa" w:w="60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202E"/>
                <w:sz w:val="19"/>
                <w:szCs w:val="19"/>
              </w:rPr>
              <w:t xml:space="preserve">Hindi live; six more languages ready for scripts</w:t>
            </w:r>
          </w:p>
        </w:tc>
      </w:tr>
    </w:tbl>
    <w:p>
      <w:pPr>
        <w:spacing w:after="120" w:before="300" w:line="276"/>
      </w:pPr>
      <w:r>
        <w:rPr>
          <w:rFonts w:ascii="Calibri" w:cs="Calibri" w:eastAsia="Calibri" w:hAnsi="Calibri"/>
          <w:color w:val="5A6672"/>
          <w:sz w:val="16"/>
          <w:szCs w:val="16"/>
        </w:rPr>
        <w:t xml:space="preserve">Figures measured on the live deployment at www.qsilon.com. Provider list prices as published August 2026; telephony rate as contracted. Latency measured on calls originating in India.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Calibri" w:cs="Calibri" w:eastAsia="Calibri" w:hAnsi="Calibri"/>
        <w:color w:val="5A6672"/>
        <w:sz w:val="15"/>
        <w:szCs w:val="15"/>
      </w:rPr>
      <w:t xml:space="preserve">Qsilon Voice Agent  ·  Client Overview  ·  August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0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Qsilon Voice Agent — Client Overview</dc:title>
  <dc:creator>Qsilon</dc:creator>
  <cp:lastModifiedBy>Un-named</cp:lastModifiedBy>
  <cp:revision>1</cp:revision>
  <dcterms:created xsi:type="dcterms:W3CDTF">2026-08-29T17:07:40.139Z</dcterms:created>
  <dcterms:modified xsi:type="dcterms:W3CDTF">2026-08-29T17:07:40.140Z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