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  <w:jc w:val="center"/>
      </w:pPr>
      <w:bookmarkStart w:colFirst="0" w:colLast="0" w:name="_ul4ginnu565s" w:id="0"/>
      <w:bookmarkEnd w:id="0"/>
      <w:r w:rsidDel="00000000" w:rsidR="00000000" w:rsidRPr="00000000">
        <w:rPr>
          <w:b w:val="1"/>
          <w:color w:val="008080"/>
          <w:sz w:val="46"/>
          <w:szCs w:val="46"/>
          <w:shd w:fill="fcfdff" w:val="clear"/>
          <w:rtl w:val="0"/>
        </w:rPr>
        <w:t xml:space="preserve">BigTable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</w:pPr>
      <w:r w:rsidDel="00000000" w:rsidR="00000000" w:rsidRPr="00000000">
        <w:rPr>
          <w:sz w:val="15"/>
          <w:szCs w:val="15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BigTable — это база данных разработанная компанией Google для собственных нужд. Эта база представляет собой большую таблицу с тремя измерениями: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колонки, строки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временные метки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Такая архитектура позволяет добиться очень высокой производительности, кроме того, она хорошо масштабируется на множество компьютеров. Но это не реляционная база, и она не поддерживает многие возможности реляционных баз. В частности в BigTable нет join-ов, нет сложных запросов и т.д.  BigTable предназначена для хранения значений, таких как миллиарды веб-страниц, со многими версиями на странице; более 100 ТБ данных спутниковых изображений; сотни миллионов пользователей; и выполнение тысячи запросов в секунду. BigTable используется более чем в шестидесяти продуктов и проектов Google, включая Google Analytics, Google Finance, Orkut, Writely и Google Earth. Google не распространяет BigTable, поэтому на рынке появилось несколько независимо разработанных клонов этой базы. В частности это такие проекты как: Hadoop, Hypertable и Cassandra.</w:t>
      </w:r>
    </w:p>
    <w:p w:rsidR="00000000" w:rsidDel="00000000" w:rsidP="00000000" w:rsidRDefault="00000000" w:rsidRPr="00000000">
      <w:pPr>
        <w:spacing w:after="100" w:lineRule="auto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100" w:lineRule="auto"/>
        <w:contextualSpacing w:val="0"/>
        <w:jc w:val="center"/>
      </w:pPr>
      <w:r w:rsidDel="00000000" w:rsidR="00000000" w:rsidRPr="00000000">
        <w:rPr>
          <w:b w:val="1"/>
          <w:color w:val="008080"/>
          <w:sz w:val="46"/>
          <w:szCs w:val="46"/>
          <w:shd w:fill="fcfdff" w:val="clear"/>
          <w:rtl w:val="0"/>
        </w:rPr>
        <w:t xml:space="preserve">Характеристика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>
      <w:pPr>
        <w:spacing w:after="100" w:lineRule="auto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rtl w:val="0"/>
        </w:rPr>
        <w:t xml:space="preserve">Map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собой ассоциативный массив; структура данных, которая позволяет быстро искать значение для соответствующего ключа. BigTable представляет собой набор пар (ключ, значение), где ключ идентифицирует строку и значение является набор столбцов.</w:t>
      </w:r>
    </w:p>
    <w:p w:rsidR="00000000" w:rsidDel="00000000" w:rsidP="00000000" w:rsidRDefault="00000000" w:rsidRPr="00000000">
      <w:pPr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55555"/>
          <w:sz w:val="28"/>
          <w:szCs w:val="28"/>
          <w:shd w:fill="fcfdff" w:val="clear"/>
          <w:rtl w:val="0"/>
        </w:rPr>
        <w:t xml:space="preserve">Persistant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хранятся на диске постоянно.</w:t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rtl w:val="0"/>
        </w:rPr>
        <w:t xml:space="preserve">Distributed.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BigTable распределяется среди многих независимых машин. В Google,  BigTable построен на вершине GFS (Google File System). В Apache HBase, BigTable построен на вершине HDFS (Hadoop Distributed File System). Таблица разбивается между строками, с группами соседних строк, управляемых сервером. Сама строка никогда не распределяется.</w:t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rtl w:val="0"/>
        </w:rPr>
        <w:t xml:space="preserve">Sparse.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Таблица разреженная, а это означает, что разные строки в таблице могут использовать различные столбцы, со многими из пустыми столбцами для конкретной строки.</w:t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rtl w:val="0"/>
        </w:rPr>
        <w:t xml:space="preserve">Sorted.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Большинство ассоциативные массивы не сортируются. BigTable сортирует свои данные с по ключу. Это помогает держать соответствующие данные близко друг к другу, как правило, на той же машине. Например, если доменные имена используются в качестве ключей в BigTable, имеет смысл хранить их в обратном порядке, чтобы гарантировать, что соответствующие домены близко друг к другу.   Например: </w:t>
        <w:tab/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60" w:before="0" w:beforeAutospacing="1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edu.some.cs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60" w:before="0" w:beforeAutospacing="1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edu.some.nb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360" w:before="0" w:beforeAutospacing="1" w:line="276" w:lineRule="auto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edu.some.www</w:t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555555"/>
          <w:sz w:val="28"/>
          <w:szCs w:val="28"/>
          <w:shd w:fill="fcfdff" w:val="clear"/>
          <w:rtl w:val="0"/>
        </w:rPr>
        <w:t xml:space="preserve">Multidimensional.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dff" w:val="clear"/>
          <w:rtl w:val="0"/>
        </w:rPr>
        <w:t xml:space="preserve">Таблица индексируется по строкам. Каждая строка содержит один или несколько именованных семейств столбцов.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dff" w:val="clear"/>
          <w:rtl w:val="0"/>
        </w:rPr>
        <w:t xml:space="preserve">семейство столбцов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dff" w:val="clear"/>
          <w:rtl w:val="0"/>
        </w:rPr>
        <w:t xml:space="preserve">определяются, когда таблица создается. В пределах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dff" w:val="clear"/>
          <w:rtl w:val="0"/>
        </w:rPr>
        <w:t xml:space="preserve">семейства столбцов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dff" w:val="clear"/>
          <w:rtl w:val="0"/>
        </w:rPr>
        <w:t xml:space="preserve">, может быть один или несколько именованных столбцов. Все данные внутри семейства столбцов, как правило, того же типа. Реализация BigTable обычно сжимает все столбцы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dff" w:val="clear"/>
          <w:rtl w:val="0"/>
        </w:rPr>
        <w:t xml:space="preserve">семействе столбцов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dff" w:val="clear"/>
          <w:rtl w:val="0"/>
        </w:rPr>
        <w:t xml:space="preserve"> вместе. Столбцы внутри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dff" w:val="clear"/>
          <w:rtl w:val="0"/>
        </w:rPr>
        <w:t xml:space="preserve"> семейства столбцов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dff" w:val="clear"/>
          <w:rtl w:val="0"/>
        </w:rPr>
        <w:t xml:space="preserve">могут быть созданы на лету. Например:</w:t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shd w:fill="fcfdff" w:val="clear"/>
          <w:rtl w:val="0"/>
        </w:rPr>
        <w:t xml:space="preserve">edu.rutgers.cs" : {</w:t>
        <w:tab/>
        <w:tab/>
        <w:t xml:space="preserve">// row</w:t>
        <w:br w:type="textWrapping"/>
        <w:tab/>
        <w:tab/>
        <w:t xml:space="preserve">"users" : {</w:t>
        <w:tab/>
        <w:tab/>
        <w:t xml:space="preserve">// column family</w:t>
        <w:br w:type="textWrapping"/>
        <w:tab/>
        <w:tab/>
        <w:tab/>
        <w:t xml:space="preserve">"watrous": "Donald",</w:t>
        <w:tab/>
        <w:tab/>
        <w:t xml:space="preserve">// column</w:t>
        <w:br w:type="textWrapping"/>
        <w:tab/>
        <w:tab/>
        <w:tab/>
        <w:t xml:space="preserve">"hedrick": "Charles",</w:t>
        <w:tab/>
        <w:tab/>
        <w:t xml:space="preserve">// column</w:t>
        <w:br w:type="textWrapping"/>
        <w:tab/>
        <w:tab/>
        <w:tab/>
        <w:t xml:space="preserve">"pxk" : "Paul"</w:t>
        <w:tab/>
        <w:tab/>
        <w:tab/>
        <w:t xml:space="preserve">// column</w:t>
        <w:br w:type="textWrapping"/>
        <w:tab/>
        <w:tab/>
        <w:t xml:space="preserve">}</w:t>
        <w:br w:type="textWrapping"/>
        <w:tab/>
        <w:tab/>
        <w:t xml:space="preserve">"sysinfo" : {</w:t>
        <w:tab/>
        <w:tab/>
        <w:tab/>
        <w:t xml:space="preserve">// another column family</w:t>
        <w:br w:type="textWrapping"/>
        <w:tab/>
        <w:tab/>
        <w:tab/>
        <w:t xml:space="preserve">"" : "SunOS 5.8"</w:t>
        <w:tab/>
        <w:tab/>
        <w:t xml:space="preserve">// column (null name)</w:t>
        <w:br w:type="textWrapping"/>
        <w:tab/>
        <w:tab/>
        <w:t xml:space="preserve">}</w:t>
        <w:br w:type="textWrapping"/>
        <w:tab/>
        <w:t xml:space="preserve">}</w:t>
      </w:r>
    </w:p>
    <w:p w:rsidR="00000000" w:rsidDel="00000000" w:rsidP="00000000" w:rsidRDefault="00000000" w:rsidRPr="00000000">
      <w:pPr>
        <w:spacing w:after="360" w:before="0" w:beforeAutospacing="1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dff" w:val="clear"/>
          <w:rtl w:val="0"/>
        </w:rPr>
        <w:t xml:space="preserve">Получить данные можно таким образом, полное имя в виде (семейство столбцов: столбец). К примеру, users:pxk.</w:t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rtl w:val="0"/>
        </w:rPr>
        <w:t xml:space="preserve">Time-based.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shd w:fill="fcfdff" w:val="clear"/>
          <w:rtl w:val="0"/>
        </w:rPr>
        <w:t xml:space="preserve">Каждое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dff" w:val="clear"/>
          <w:rtl w:val="0"/>
        </w:rPr>
        <w:t xml:space="preserve">семейство столбцов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shd w:fill="fcfdff" w:val="clear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shd w:fill="fcfdff" w:val="clear"/>
          <w:rtl w:val="0"/>
        </w:rPr>
        <w:t xml:space="preserve">может хранить несколько версий данных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dff" w:val="clear"/>
          <w:rtl w:val="0"/>
        </w:rPr>
        <w:t xml:space="preserve">семейства столбцов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shd w:fill="fcfdff" w:val="clear"/>
          <w:rtl w:val="0"/>
        </w:rPr>
        <w:t xml:space="preserve">. Если приложение не определяет временную ветку, будет получена самая последняя версия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shd w:fill="fcfdff" w:val="clear"/>
          <w:rtl w:val="0"/>
        </w:rPr>
        <w:t xml:space="preserve">семейства столбцов</w:t>
      </w:r>
      <w:r w:rsidDel="00000000" w:rsidR="00000000" w:rsidRPr="00000000">
        <w:rPr>
          <w:rFonts w:ascii="Times New Roman" w:cs="Times New Roman" w:eastAsia="Times New Roman" w:hAnsi="Times New Roman"/>
          <w:color w:val="434343"/>
          <w:sz w:val="28"/>
          <w:szCs w:val="28"/>
          <w:shd w:fill="fcfdff" w:val="clear"/>
          <w:rtl w:val="0"/>
        </w:rPr>
        <w:t xml:space="preserve">. В качестве альтернативы, можно указать временную ветку и получить самую последнюю версию, которая &lt;= этой временной метки.</w:t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  <w:jc w:val="center"/>
      </w:pPr>
      <w:bookmarkStart w:colFirst="0" w:colLast="0" w:name="_lccfl39wmw7e" w:id="1"/>
      <w:bookmarkEnd w:id="1"/>
      <w:r w:rsidDel="00000000" w:rsidR="00000000" w:rsidRPr="00000000">
        <w:rPr>
          <w:b w:val="1"/>
          <w:color w:val="008080"/>
          <w:sz w:val="46"/>
          <w:szCs w:val="46"/>
          <w:shd w:fill="fcfdff" w:val="clear"/>
          <w:rtl w:val="0"/>
        </w:rPr>
        <w:t xml:space="preserve">Столбцы и </w:t>
      </w:r>
      <w:r w:rsidDel="00000000" w:rsidR="00000000" w:rsidRPr="00000000">
        <w:rPr>
          <w:b w:val="1"/>
          <w:i w:val="1"/>
          <w:color w:val="008080"/>
          <w:sz w:val="46"/>
          <w:szCs w:val="46"/>
          <w:shd w:fill="fcfdff" w:val="clear"/>
          <w:rtl w:val="0"/>
        </w:rPr>
        <w:t xml:space="preserve">семейства столбцов</w:t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  <w:jc w:val="center"/>
      </w:pPr>
      <w:bookmarkStart w:colFirst="0" w:colLast="0" w:name="_gthlf2tu3x7w" w:id="2"/>
      <w:bookmarkEnd w:id="2"/>
      <w:r w:rsidDel="00000000" w:rsidR="00000000" w:rsidRPr="00000000">
        <w:drawing>
          <wp:inline distB="114300" distT="114300" distL="114300" distR="114300">
            <wp:extent cx="5105400" cy="1781175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781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Пример таблицы, которая хранит веб-страницы (этот пример от Google, BigTable). Ключ строки это страница URL. К примеру, com.cnn.www. Различные атрибуты страницы хранятся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семействе столбцов.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Столбец может содержать короткое значение, как  в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семействе столбцов “language”.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BigTable, однако, нет никакого типа, ассоциированного с колонкой. Это - только набор байтов.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  <w:jc w:val="center"/>
      </w:pPr>
      <w:bookmarkStart w:colFirst="0" w:colLast="0" w:name="_pu55y9do5cih" w:id="3"/>
      <w:bookmarkEnd w:id="3"/>
      <w:r w:rsidDel="00000000" w:rsidR="00000000" w:rsidRPr="00000000">
        <w:rPr>
          <w:b w:val="1"/>
          <w:color w:val="008080"/>
          <w:sz w:val="46"/>
          <w:szCs w:val="46"/>
          <w:shd w:fill="fcfdff" w:val="clear"/>
          <w:rtl w:val="0"/>
        </w:rPr>
        <w:t xml:space="preserve">Строки и разделение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Таблица логически разделена между рядами на несколько подтаблицам называемых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Tablet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представляет собой набор последовательных строк таблицы и является единицей распределения и балансировки нагрузки в пределах BigTable. Поскольку таблица всегда сортируется по строкам, считывает из коротких диапазонов строк эффективны: один, как правило, взаимодействует с небольшим количеством машин. Следовательно, ключом к обеспечению высокой степени локальности для выбора ключей строк должным образом (как в предыдущем примере использования доменных имен в обратном порядке).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  <w:jc w:val="center"/>
      </w:pPr>
      <w:bookmarkStart w:colFirst="0" w:colLast="0" w:name="_rsspuwot7dvp" w:id="4"/>
      <w:bookmarkEnd w:id="4"/>
      <w:r w:rsidDel="00000000" w:rsidR="00000000" w:rsidRPr="00000000">
        <w:rPr>
          <w:b w:val="1"/>
          <w:color w:val="008080"/>
          <w:sz w:val="46"/>
          <w:szCs w:val="46"/>
          <w:shd w:fill="fcfdff" w:val="clear"/>
          <w:rtl w:val="0"/>
        </w:rPr>
        <w:t xml:space="preserve">Временные ветки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Каждая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ячейка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семьи столбцов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может содержать несколько версий контента. Например, в предыдущем примере, мы можем иметь несколько версий содержимого страницы, связанной с URL. Каждая версия идентифицируется 64-битной временной меткой, которая либо представляется в режиме реального времени или значение, назначенное клиентом.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spacing w:after="160" w:before="0" w:lineRule="auto"/>
        <w:contextualSpacing w:val="0"/>
        <w:jc w:val="center"/>
      </w:pPr>
      <w:bookmarkStart w:colFirst="0" w:colLast="0" w:name="_i0tj8vmhmrdj" w:id="5"/>
      <w:bookmarkEnd w:id="5"/>
      <w:r w:rsidDel="00000000" w:rsidR="00000000" w:rsidRPr="00000000">
        <w:rPr>
          <w:b w:val="1"/>
          <w:color w:val="008080"/>
          <w:sz w:val="46"/>
          <w:szCs w:val="46"/>
          <w:shd w:fill="fcfdff" w:val="clear"/>
          <w:rtl w:val="0"/>
        </w:rPr>
        <w:t xml:space="preserve">Реализация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color w:val="434343"/>
          <w:sz w:val="28"/>
          <w:szCs w:val="28"/>
          <w:highlight w:val="white"/>
          <w:rtl w:val="0"/>
        </w:rPr>
        <w:t xml:space="preserve">HBase.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Open Source разработка на основе оригинального дизайна Google Bigtable от Apache. Разработана в рамках проекта Hadoop. Используется самим Facebook в качестве основы сервиса обмена сообщениями.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на кластере из 7 серверов (16Gb RAM, 8x core CPU, HDD) проводились операции в таблице с 3 миллиардами записей. Было запущено 300 процессов чтения/записи одновременно, измерялось время, затраченное на операцию. В результате, среднее время записи составило 10ms, чтения — 18ms</w:t>
      </w:r>
      <w:r w:rsidDel="00000000" w:rsidR="00000000" w:rsidRPr="00000000">
        <w:rPr>
          <w:rFonts w:ascii="Verdana" w:cs="Verdana" w:eastAsia="Verdana" w:hAnsi="Verdana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Hypertable.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интересная разработка, похожая на HBase. Имеет чуть большую производительность и значительно более привычный по синтаксису запросов HQL.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Производительность похожа на HBase</w:t>
      </w:r>
      <w:r w:rsidDel="00000000" w:rsidR="00000000" w:rsidRPr="00000000">
        <w:rPr>
          <w:rFonts w:ascii="Verdana" w:cs="Verdana" w:eastAsia="Verdana" w:hAnsi="Verdana"/>
          <w:i w:val="1"/>
          <w:sz w:val="21"/>
          <w:szCs w:val="21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Cassandra.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Описание: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Распределенное хранилище, изначально разрабатываемое в Facebook, впоследствии переданное в Apache. Имеет язык запросов CQL, очень похожий на SQL с некоторыми ограничениями.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Производительность: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хорошие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сравнительные тесты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 графиками, по результатам которых, на 8 серверах при соотношении 50/50 операций чтения/записи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Cassandra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совершает около 9.000 операций в секунду.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highlight w:val="white"/>
          <w:rtl w:val="0"/>
        </w:rPr>
        <w:t xml:space="preserve">HBase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 делает около 2.500 при тех же условиях.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beforeAutospacing="1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60" w:before="0" w:beforeAutospacing="1" w:line="276" w:lineRule="auto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Courier New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