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DE9D9"/>
  <w:body>
    <w:p w:rsidR="00000000" w:rsidDel="00000000" w:rsidP="00000000" w:rsidRDefault="00000000" w:rsidRPr="00000000" w14:paraId="00000001">
      <w:pPr>
        <w:jc w:val="center"/>
        <w:rPr>
          <w:rFonts w:ascii="EB Garamond" w:cs="EB Garamond" w:eastAsia="EB Garamond" w:hAnsi="EB Garamond"/>
          <w:b w:val="1"/>
          <w:sz w:val="52"/>
          <w:szCs w:val="52"/>
        </w:rPr>
      </w:pPr>
      <w:r w:rsidDel="00000000" w:rsidR="00000000" w:rsidRPr="00000000">
        <w:rPr>
          <w:rFonts w:ascii="EB Garamond" w:cs="EB Garamond" w:eastAsia="EB Garamond" w:hAnsi="EB Garamond"/>
          <w:b w:val="1"/>
          <w:sz w:val="52"/>
          <w:szCs w:val="52"/>
          <w:rtl w:val="0"/>
        </w:rPr>
        <w:t xml:space="preserve">NPC’s</w:t>
      </w:r>
    </w:p>
    <w:p w:rsidR="00000000" w:rsidDel="00000000" w:rsidP="00000000" w:rsidRDefault="00000000" w:rsidRPr="00000000" w14:paraId="00000002">
      <w:pPr>
        <w:jc w:val="center"/>
        <w:rPr>
          <w:rFonts w:ascii="EB Garamond" w:cs="EB Garamond" w:eastAsia="EB Garamond" w:hAnsi="EB Garamond"/>
          <w:b w:val="1"/>
          <w:sz w:val="52"/>
          <w:szCs w:val="52"/>
        </w:rPr>
      </w:pPr>
      <w:r w:rsidDel="00000000" w:rsidR="00000000" w:rsidRPr="00000000">
        <w:rPr>
          <w:rtl w:val="0"/>
        </w:rPr>
      </w:r>
    </w:p>
    <w:p w:rsidR="00000000" w:rsidDel="00000000" w:rsidP="00000000" w:rsidRDefault="00000000" w:rsidRPr="00000000" w14:paraId="00000003">
      <w:pPr>
        <w:rPr>
          <w:rFonts w:ascii="EB Garamond" w:cs="EB Garamond" w:eastAsia="EB Garamond" w:hAnsi="EB Garamond"/>
          <w:sz w:val="28"/>
          <w:szCs w:val="28"/>
        </w:rPr>
      </w:pPr>
      <w:r w:rsidDel="00000000" w:rsidR="00000000" w:rsidRPr="00000000">
        <w:rPr>
          <w:rFonts w:ascii="EB Garamond" w:cs="EB Garamond" w:eastAsia="EB Garamond" w:hAnsi="EB Garamond"/>
          <w:b w:val="1"/>
          <w:sz w:val="28"/>
          <w:szCs w:val="28"/>
          <w:rtl w:val="0"/>
        </w:rPr>
        <w:t xml:space="preserve">Bronn </w:t>
      </w:r>
      <w:r w:rsidDel="00000000" w:rsidR="00000000" w:rsidRPr="00000000">
        <w:rPr>
          <w:rFonts w:ascii="EB Garamond" w:cs="EB Garamond" w:eastAsia="EB Garamond" w:hAnsi="EB Garamond"/>
          <w:sz w:val="28"/>
          <w:szCs w:val="28"/>
          <w:rtl w:val="0"/>
        </w:rPr>
        <w:t xml:space="preserve">- taverneiro da Loucura de Bugio, orc que fugiu de sua tribo por não concordar com as guerras que travavam. Vive uma vida pacífica na cidade de Unenor.</w:t>
      </w:r>
    </w:p>
    <w:p w:rsidR="00000000" w:rsidDel="00000000" w:rsidP="00000000" w:rsidRDefault="00000000" w:rsidRPr="00000000" w14:paraId="00000004">
      <w:pPr>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05">
      <w:pPr>
        <w:rPr>
          <w:rFonts w:ascii="EB Garamond" w:cs="EB Garamond" w:eastAsia="EB Garamond" w:hAnsi="EB Garamond"/>
          <w:sz w:val="28"/>
          <w:szCs w:val="28"/>
        </w:rPr>
      </w:pPr>
      <w:r w:rsidDel="00000000" w:rsidR="00000000" w:rsidRPr="00000000">
        <w:rPr>
          <w:rFonts w:ascii="EB Garamond" w:cs="EB Garamond" w:eastAsia="EB Garamond" w:hAnsi="EB Garamond"/>
          <w:b w:val="1"/>
          <w:sz w:val="28"/>
          <w:szCs w:val="28"/>
          <w:rtl w:val="0"/>
        </w:rPr>
        <w:t xml:space="preserve">Velha </w:t>
      </w:r>
      <w:r w:rsidDel="00000000" w:rsidR="00000000" w:rsidRPr="00000000">
        <w:rPr>
          <w:rFonts w:ascii="EB Garamond" w:cs="EB Garamond" w:eastAsia="EB Garamond" w:hAnsi="EB Garamond"/>
          <w:sz w:val="28"/>
          <w:szCs w:val="28"/>
          <w:rtl w:val="0"/>
        </w:rPr>
        <w:t xml:space="preserve">- uma mulher excêntrica que vive na cidade, ela é chamada de louca pela maioria dos moradores do local, mas ela simplesmente consegue ver coisas que outros não vêem.</w:t>
      </w:r>
    </w:p>
    <w:p w:rsidR="00000000" w:rsidDel="00000000" w:rsidP="00000000" w:rsidRDefault="00000000" w:rsidRPr="00000000" w14:paraId="00000006">
      <w:pPr>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07">
      <w:pPr>
        <w:rPr>
          <w:rFonts w:ascii="EB Garamond" w:cs="EB Garamond" w:eastAsia="EB Garamond" w:hAnsi="EB Garamond"/>
          <w:sz w:val="28"/>
          <w:szCs w:val="28"/>
        </w:rPr>
      </w:pPr>
      <w:r w:rsidDel="00000000" w:rsidR="00000000" w:rsidRPr="00000000">
        <w:rPr>
          <w:rFonts w:ascii="EB Garamond" w:cs="EB Garamond" w:eastAsia="EB Garamond" w:hAnsi="EB Garamond"/>
          <w:b w:val="1"/>
          <w:sz w:val="28"/>
          <w:szCs w:val="28"/>
          <w:rtl w:val="0"/>
        </w:rPr>
        <w:t xml:space="preserve">“O velho da floresta”</w:t>
      </w:r>
      <w:r w:rsidDel="00000000" w:rsidR="00000000" w:rsidRPr="00000000">
        <w:rPr>
          <w:rFonts w:ascii="EB Garamond" w:cs="EB Garamond" w:eastAsia="EB Garamond" w:hAnsi="EB Garamond"/>
          <w:sz w:val="28"/>
          <w:szCs w:val="28"/>
          <w:rtl w:val="0"/>
        </w:rPr>
        <w:t xml:space="preserve"> - um senhor bem velho e com as costas curvadas que volta e meia aparece no meio da cidade trazendo notícias das quais ninguém presta atenção. Da última vez, disse que algo antigo estava despertando nas profundezas da grande “Montanha Sombria”. Algo que viria para abalar a vida de todos. Quando começou a anunciar isso no meio da cidade de </w:t>
      </w:r>
      <w:r w:rsidDel="00000000" w:rsidR="00000000" w:rsidRPr="00000000">
        <w:rPr>
          <w:rFonts w:ascii="EB Garamond" w:cs="EB Garamond" w:eastAsia="EB Garamond" w:hAnsi="EB Garamond"/>
          <w:sz w:val="28"/>
          <w:szCs w:val="28"/>
          <w:rtl w:val="0"/>
        </w:rPr>
        <w:t xml:space="preserve">Unenor</w:t>
      </w:r>
      <w:r w:rsidDel="00000000" w:rsidR="00000000" w:rsidRPr="00000000">
        <w:rPr>
          <w:rFonts w:ascii="EB Garamond" w:cs="EB Garamond" w:eastAsia="EB Garamond" w:hAnsi="EB Garamond"/>
          <w:sz w:val="28"/>
          <w:szCs w:val="28"/>
          <w:rtl w:val="0"/>
        </w:rPr>
        <w:t xml:space="preserve"> recebeu </w:t>
      </w:r>
      <w:r w:rsidDel="00000000" w:rsidR="00000000" w:rsidRPr="00000000">
        <w:rPr>
          <w:rFonts w:ascii="EB Garamond" w:cs="EB Garamond" w:eastAsia="EB Garamond" w:hAnsi="EB Garamond"/>
          <w:sz w:val="28"/>
          <w:szCs w:val="28"/>
          <w:rtl w:val="0"/>
        </w:rPr>
        <w:t xml:space="preserve">vaias,</w:t>
      </w:r>
      <w:r w:rsidDel="00000000" w:rsidR="00000000" w:rsidRPr="00000000">
        <w:rPr>
          <w:rFonts w:ascii="EB Garamond" w:cs="EB Garamond" w:eastAsia="EB Garamond" w:hAnsi="EB Garamond"/>
          <w:sz w:val="28"/>
          <w:szCs w:val="28"/>
          <w:rtl w:val="0"/>
        </w:rPr>
        <w:t xml:space="preserve"> risadas e até mesmo maçãs podres como resposta.</w:t>
      </w:r>
    </w:p>
    <w:p w:rsidR="00000000" w:rsidDel="00000000" w:rsidP="00000000" w:rsidRDefault="00000000" w:rsidRPr="00000000" w14:paraId="00000008">
      <w:pPr>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09">
      <w:pPr>
        <w:rPr>
          <w:rFonts w:ascii="EB Garamond" w:cs="EB Garamond" w:eastAsia="EB Garamond" w:hAnsi="EB Garamond"/>
          <w:sz w:val="28"/>
          <w:szCs w:val="28"/>
        </w:rPr>
      </w:pPr>
      <w:r w:rsidDel="00000000" w:rsidR="00000000" w:rsidRPr="00000000">
        <w:rPr>
          <w:rFonts w:ascii="EB Garamond" w:cs="EB Garamond" w:eastAsia="EB Garamond" w:hAnsi="EB Garamond"/>
          <w:b w:val="1"/>
          <w:sz w:val="28"/>
          <w:szCs w:val="28"/>
          <w:rtl w:val="0"/>
        </w:rPr>
        <w:t xml:space="preserve">Menina: </w:t>
      </w:r>
      <w:r w:rsidDel="00000000" w:rsidR="00000000" w:rsidRPr="00000000">
        <w:rPr>
          <w:rFonts w:ascii="EB Garamond" w:cs="EB Garamond" w:eastAsia="EB Garamond" w:hAnsi="EB Garamond"/>
          <w:sz w:val="28"/>
          <w:szCs w:val="28"/>
          <w:rtl w:val="0"/>
        </w:rPr>
        <w:t xml:space="preserve">considerada como um mau presságio, a menina aparece e canta algo que remete a algo ruim que está por acontecer. Sua primeira canção na campanha foi “Onde está o homem tambor?”, quando logo em seguida o bárbaro que toca tambor assassinou outro viajante.</w:t>
      </w:r>
    </w:p>
    <w:sectPr>
      <w:pgSz w:h="16838" w:w="11906" w:orient="portrait"/>
      <w:pgMar w:bottom="1417.3228346456694" w:top="1417.3228346456694"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