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2776A" w14:textId="77777777" w:rsidR="00A35378" w:rsidRPr="00A35378" w:rsidRDefault="00A35378" w:rsidP="00A35378">
      <w:pPr>
        <w:keepNext/>
        <w:keepLines/>
        <w:spacing w:line="276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bookmarkStart w:id="0" w:name="_1nsw3eo1t5cx"/>
      <w:bookmarkEnd w:id="0"/>
      <w:r w:rsidRPr="00A35378">
        <w:rPr>
          <w:rFonts w:eastAsia="Times New Roman" w:cs="Times New Roman"/>
          <w:kern w:val="0"/>
          <w:szCs w:val="28"/>
          <w:lang w:eastAsia="ru-RU"/>
          <w14:ligatures w14:val="none"/>
        </w:rPr>
        <w:t>ДЕПАРТАМЕНТ ОБРАЗОВАНИЯ И НАУКИ ГОРОДА МОСКВЫ</w:t>
      </w:r>
    </w:p>
    <w:p w14:paraId="4A6BC55F" w14:textId="77777777" w:rsidR="00A35378" w:rsidRPr="00A35378" w:rsidRDefault="00A35378" w:rsidP="00A35378">
      <w:pPr>
        <w:keepNext/>
        <w:keepLines/>
        <w:spacing w:after="60" w:line="276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bookmarkStart w:id="1" w:name="_fqiwhs1uklce"/>
      <w:bookmarkEnd w:id="1"/>
      <w:r w:rsidRPr="00A35378">
        <w:rPr>
          <w:rFonts w:eastAsia="Times New Roman" w:cs="Times New Roman"/>
          <w:kern w:val="0"/>
          <w:szCs w:val="28"/>
          <w:lang w:eastAsia="ru-RU"/>
          <w14:ligatures w14:val="none"/>
        </w:rPr>
        <w:t>ГОСУДАРСТВЕННОЕ БЮДЖЕТНОЕ ПРОФЕССИОНАЛЬНОЕ ОБРАЗОВАТЕЛЬНОЕ УЧРЕЖДЕНИЕ ГОРОДА МОСКВЫ</w:t>
      </w:r>
    </w:p>
    <w:p w14:paraId="237F9944" w14:textId="77777777" w:rsidR="00A35378" w:rsidRPr="00A35378" w:rsidRDefault="00A35378" w:rsidP="00A35378">
      <w:pPr>
        <w:keepNext/>
        <w:keepLines/>
        <w:spacing w:after="60" w:line="276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bookmarkStart w:id="2" w:name="_ex5duqri53u8"/>
      <w:bookmarkEnd w:id="2"/>
      <w:r w:rsidRPr="00A35378">
        <w:rPr>
          <w:rFonts w:eastAsia="Times New Roman" w:cs="Times New Roman"/>
          <w:kern w:val="0"/>
          <w:szCs w:val="28"/>
          <w:lang w:eastAsia="ru-RU"/>
          <w14:ligatures w14:val="none"/>
        </w:rPr>
        <w:t>“Технологический колледж № 34”</w:t>
      </w:r>
    </w:p>
    <w:p w14:paraId="712791AE" w14:textId="77777777" w:rsidR="00A35378" w:rsidRPr="00A35378" w:rsidRDefault="00A35378" w:rsidP="00A35378">
      <w:pPr>
        <w:spacing w:line="254" w:lineRule="auto"/>
        <w:jc w:val="center"/>
        <w:rPr>
          <w:rFonts w:eastAsia="Times New Roman" w:cs="Times New Roman"/>
          <w:kern w:val="0"/>
          <w:szCs w:val="28"/>
          <w14:ligatures w14:val="none"/>
        </w:rPr>
      </w:pPr>
    </w:p>
    <w:p w14:paraId="160CA119" w14:textId="77777777" w:rsidR="00A35378" w:rsidRPr="00A35378" w:rsidRDefault="00A35378" w:rsidP="00A35378">
      <w:pPr>
        <w:spacing w:line="254" w:lineRule="auto"/>
        <w:jc w:val="center"/>
        <w:rPr>
          <w:rFonts w:eastAsia="Times New Roman" w:cs="Times New Roman"/>
          <w:kern w:val="0"/>
          <w:szCs w:val="28"/>
          <w14:ligatures w14:val="none"/>
        </w:rPr>
      </w:pPr>
    </w:p>
    <w:p w14:paraId="7D8CEA4F" w14:textId="77777777" w:rsidR="00A35378" w:rsidRPr="00A35378" w:rsidRDefault="00A35378" w:rsidP="00A35378">
      <w:pPr>
        <w:spacing w:line="254" w:lineRule="auto"/>
        <w:jc w:val="center"/>
        <w:rPr>
          <w:rFonts w:eastAsia="Times New Roman" w:cs="Times New Roman"/>
          <w:kern w:val="0"/>
          <w:szCs w:val="28"/>
          <w14:ligatures w14:val="none"/>
        </w:rPr>
      </w:pPr>
      <w:bookmarkStart w:id="3" w:name="_tm2z73blmmc5"/>
      <w:bookmarkEnd w:id="3"/>
      <w:r w:rsidRPr="00A35378">
        <w:rPr>
          <w:rFonts w:eastAsia="Times New Roman" w:cs="Times New Roman"/>
          <w:kern w:val="0"/>
          <w:szCs w:val="28"/>
          <w14:ligatures w14:val="none"/>
        </w:rPr>
        <w:t>ПРАКТИЧЕСКОЕ ЗАНЯТИЕ №1</w:t>
      </w:r>
    </w:p>
    <w:p w14:paraId="2205DBAD" w14:textId="77777777" w:rsidR="00A35378" w:rsidRPr="00A35378" w:rsidRDefault="00A35378" w:rsidP="00A35378">
      <w:pPr>
        <w:spacing w:line="254" w:lineRule="auto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A35378">
        <w:rPr>
          <w:rFonts w:eastAsia="Times New Roman" w:cs="Times New Roman"/>
          <w:kern w:val="0"/>
          <w:szCs w:val="28"/>
          <w14:ligatures w14:val="none"/>
        </w:rPr>
        <w:t>по МДК.06.01 Внедрение, инженерно-техническая поддержка и функционирование информационных систем</w:t>
      </w:r>
    </w:p>
    <w:p w14:paraId="55C942CE" w14:textId="77777777" w:rsidR="00A35378" w:rsidRPr="00A35378" w:rsidRDefault="00A35378" w:rsidP="00A35378">
      <w:pPr>
        <w:spacing w:line="254" w:lineRule="auto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A35378">
        <w:rPr>
          <w:rFonts w:eastAsia="Times New Roman" w:cs="Times New Roman"/>
          <w:kern w:val="0"/>
          <w:szCs w:val="28"/>
          <w14:ligatures w14:val="none"/>
        </w:rPr>
        <w:t>Тема: Проведение анализа готового технического задания.</w:t>
      </w:r>
    </w:p>
    <w:p w14:paraId="2514B334" w14:textId="77777777" w:rsidR="00A35378" w:rsidRPr="00A35378" w:rsidRDefault="00A35378" w:rsidP="00A35378">
      <w:pPr>
        <w:spacing w:line="254" w:lineRule="auto"/>
        <w:jc w:val="center"/>
        <w:rPr>
          <w:rFonts w:eastAsia="Times New Roman" w:cs="Times New Roman"/>
          <w:kern w:val="0"/>
          <w:szCs w:val="28"/>
          <w14:ligatures w14:val="none"/>
        </w:rPr>
      </w:pPr>
    </w:p>
    <w:p w14:paraId="262B879E" w14:textId="77777777" w:rsidR="00A35378" w:rsidRPr="00A35378" w:rsidRDefault="00A35378" w:rsidP="00A35378">
      <w:pPr>
        <w:spacing w:line="254" w:lineRule="auto"/>
        <w:jc w:val="center"/>
        <w:rPr>
          <w:rFonts w:eastAsia="Times New Roman" w:cs="Times New Roman"/>
          <w:kern w:val="0"/>
          <w:szCs w:val="28"/>
          <w14:ligatures w14:val="none"/>
        </w:rPr>
      </w:pPr>
    </w:p>
    <w:p w14:paraId="6EFE74F0" w14:textId="77777777" w:rsidR="00A35378" w:rsidRPr="00A35378" w:rsidRDefault="00A35378" w:rsidP="00A35378">
      <w:pPr>
        <w:spacing w:line="254" w:lineRule="auto"/>
        <w:jc w:val="center"/>
        <w:rPr>
          <w:rFonts w:eastAsia="Times New Roman" w:cs="Times New Roman"/>
          <w:kern w:val="0"/>
          <w:szCs w:val="28"/>
          <w14:ligatures w14:val="none"/>
        </w:rPr>
      </w:pPr>
    </w:p>
    <w:p w14:paraId="32D91266" w14:textId="77777777" w:rsidR="00A35378" w:rsidRPr="00A35378" w:rsidRDefault="00A35378" w:rsidP="00A35378">
      <w:pPr>
        <w:spacing w:line="254" w:lineRule="auto"/>
        <w:jc w:val="center"/>
        <w:rPr>
          <w:rFonts w:eastAsia="Times New Roman" w:cs="Times New Roman"/>
          <w:kern w:val="0"/>
          <w:szCs w:val="28"/>
          <w14:ligatures w14:val="none"/>
        </w:rPr>
      </w:pPr>
    </w:p>
    <w:p w14:paraId="4CA3AC98" w14:textId="1523D4BE" w:rsidR="00A35378" w:rsidRPr="00A35378" w:rsidRDefault="00A35378" w:rsidP="00A35378">
      <w:pPr>
        <w:spacing w:line="254" w:lineRule="auto"/>
        <w:rPr>
          <w:rFonts w:eastAsia="Times New Roman" w:cs="Times New Roman"/>
          <w:kern w:val="0"/>
          <w:szCs w:val="28"/>
          <w14:ligatures w14:val="none"/>
        </w:rPr>
      </w:pPr>
      <w:r w:rsidRPr="00A35378">
        <w:rPr>
          <w:rFonts w:eastAsia="Times New Roman" w:cs="Times New Roman"/>
          <w:kern w:val="0"/>
          <w:szCs w:val="28"/>
          <w14:ligatures w14:val="none"/>
        </w:rPr>
        <w:t>Выполнил</w:t>
      </w:r>
      <w:r w:rsidR="006B2A1F" w:rsidRPr="00F94BB0">
        <w:rPr>
          <w:rFonts w:eastAsia="Times New Roman" w:cs="Times New Roman"/>
          <w:kern w:val="0"/>
          <w:szCs w:val="28"/>
          <w14:ligatures w14:val="none"/>
        </w:rPr>
        <w:t>:</w:t>
      </w:r>
      <w:r w:rsidRPr="00A35378">
        <w:rPr>
          <w:rFonts w:eastAsia="Times New Roman" w:cs="Times New Roman"/>
          <w:kern w:val="0"/>
          <w:szCs w:val="28"/>
          <w14:ligatures w14:val="none"/>
        </w:rPr>
        <w:t xml:space="preserve"> </w:t>
      </w:r>
      <w:r w:rsidR="006B2A1F">
        <w:rPr>
          <w:rFonts w:eastAsia="Times New Roman" w:cs="Times New Roman"/>
          <w:kern w:val="0"/>
          <w:szCs w:val="28"/>
          <w14:ligatures w14:val="none"/>
        </w:rPr>
        <w:t>Вербицкий Сергей Сергеевич</w:t>
      </w:r>
    </w:p>
    <w:p w14:paraId="3E211F62" w14:textId="1AA5336D" w:rsidR="00A35378" w:rsidRPr="00A35378" w:rsidRDefault="00A35378" w:rsidP="00A35378">
      <w:pPr>
        <w:spacing w:line="254" w:lineRule="auto"/>
        <w:rPr>
          <w:rFonts w:eastAsia="Times New Roman" w:cs="Times New Roman"/>
          <w:kern w:val="0"/>
          <w:szCs w:val="28"/>
          <w14:ligatures w14:val="none"/>
        </w:rPr>
      </w:pPr>
      <w:r w:rsidRPr="00A35378">
        <w:rPr>
          <w:rFonts w:eastAsia="Times New Roman" w:cs="Times New Roman"/>
          <w:kern w:val="0"/>
          <w:szCs w:val="28"/>
          <w14:ligatures w14:val="none"/>
        </w:rPr>
        <w:t>Обучающийся</w:t>
      </w:r>
      <w:r w:rsidR="006B2A1F">
        <w:rPr>
          <w:rFonts w:eastAsia="Times New Roman" w:cs="Times New Roman"/>
          <w:kern w:val="0"/>
          <w:szCs w:val="28"/>
          <w14:ligatures w14:val="none"/>
        </w:rPr>
        <w:t>:</w:t>
      </w:r>
      <w:r w:rsidRPr="00A35378">
        <w:rPr>
          <w:rFonts w:eastAsia="Times New Roman" w:cs="Times New Roman"/>
          <w:kern w:val="0"/>
          <w:szCs w:val="28"/>
          <w14:ligatures w14:val="none"/>
        </w:rPr>
        <w:t xml:space="preserve"> 3 курса 03-1ИСП24 группы</w:t>
      </w:r>
    </w:p>
    <w:p w14:paraId="17BDB61D" w14:textId="77777777" w:rsidR="00A35378" w:rsidRPr="00A35378" w:rsidRDefault="00A35378" w:rsidP="00A35378">
      <w:pPr>
        <w:spacing w:line="254" w:lineRule="auto"/>
        <w:rPr>
          <w:rFonts w:eastAsia="Times New Roman" w:cs="Times New Roman"/>
          <w:kern w:val="0"/>
          <w:szCs w:val="28"/>
          <w14:ligatures w14:val="none"/>
        </w:rPr>
      </w:pPr>
      <w:r w:rsidRPr="00A35378">
        <w:rPr>
          <w:rFonts w:eastAsia="Times New Roman" w:cs="Times New Roman"/>
          <w:kern w:val="0"/>
          <w:szCs w:val="28"/>
          <w14:ligatures w14:val="none"/>
        </w:rPr>
        <w:t>Информационные системы и программирование</w:t>
      </w:r>
    </w:p>
    <w:p w14:paraId="64004343" w14:textId="77777777" w:rsidR="00A35378" w:rsidRPr="00A35378" w:rsidRDefault="00A35378" w:rsidP="00A35378">
      <w:pPr>
        <w:spacing w:line="254" w:lineRule="auto"/>
        <w:rPr>
          <w:rFonts w:eastAsia="Times New Roman" w:cs="Times New Roman"/>
          <w:kern w:val="0"/>
          <w:szCs w:val="28"/>
          <w14:ligatures w14:val="none"/>
        </w:rPr>
      </w:pPr>
      <w:r w:rsidRPr="00A35378">
        <w:rPr>
          <w:rFonts w:eastAsia="Times New Roman" w:cs="Times New Roman"/>
          <w:kern w:val="0"/>
          <w:szCs w:val="28"/>
          <w14:ligatures w14:val="none"/>
        </w:rPr>
        <w:t xml:space="preserve">Преподаватель: </w:t>
      </w:r>
      <w:proofErr w:type="spellStart"/>
      <w:r w:rsidRPr="00A35378">
        <w:rPr>
          <w:rFonts w:eastAsia="Times New Roman" w:cs="Times New Roman"/>
          <w:kern w:val="0"/>
          <w:szCs w:val="28"/>
          <w14:ligatures w14:val="none"/>
        </w:rPr>
        <w:t>Тотмянина</w:t>
      </w:r>
      <w:proofErr w:type="spellEnd"/>
      <w:r w:rsidRPr="00A35378">
        <w:rPr>
          <w:rFonts w:eastAsia="Times New Roman" w:cs="Times New Roman"/>
          <w:kern w:val="0"/>
          <w:szCs w:val="28"/>
          <w14:ligatures w14:val="none"/>
        </w:rPr>
        <w:t xml:space="preserve"> Светлана Владимировна</w:t>
      </w:r>
    </w:p>
    <w:p w14:paraId="79213B2D" w14:textId="77777777" w:rsidR="00A35378" w:rsidRPr="00A35378" w:rsidRDefault="00A35378" w:rsidP="00A35378">
      <w:pPr>
        <w:spacing w:line="254" w:lineRule="auto"/>
        <w:jc w:val="right"/>
        <w:rPr>
          <w:rFonts w:eastAsia="Times New Roman" w:cs="Times New Roman"/>
          <w:kern w:val="0"/>
          <w:szCs w:val="28"/>
          <w14:ligatures w14:val="none"/>
        </w:rPr>
      </w:pPr>
    </w:p>
    <w:p w14:paraId="0AE82563" w14:textId="77777777" w:rsidR="00A35378" w:rsidRPr="00A35378" w:rsidRDefault="00A35378" w:rsidP="00A35378">
      <w:pPr>
        <w:spacing w:line="254" w:lineRule="auto"/>
        <w:jc w:val="right"/>
        <w:rPr>
          <w:rFonts w:eastAsia="Times New Roman" w:cs="Times New Roman"/>
          <w:kern w:val="0"/>
          <w:szCs w:val="28"/>
          <w14:ligatures w14:val="none"/>
        </w:rPr>
      </w:pPr>
    </w:p>
    <w:p w14:paraId="06EEFA25" w14:textId="77777777" w:rsidR="00A35378" w:rsidRPr="00A35378" w:rsidRDefault="00A35378" w:rsidP="00A35378">
      <w:pPr>
        <w:spacing w:line="254" w:lineRule="auto"/>
        <w:jc w:val="right"/>
        <w:rPr>
          <w:rFonts w:eastAsia="Times New Roman" w:cs="Times New Roman"/>
          <w:kern w:val="0"/>
          <w:szCs w:val="28"/>
          <w14:ligatures w14:val="none"/>
        </w:rPr>
      </w:pPr>
    </w:p>
    <w:p w14:paraId="18FF133E" w14:textId="77777777" w:rsidR="00A35378" w:rsidRPr="00A35378" w:rsidRDefault="00A35378" w:rsidP="00A35378">
      <w:pPr>
        <w:spacing w:line="254" w:lineRule="auto"/>
        <w:jc w:val="right"/>
        <w:rPr>
          <w:rFonts w:eastAsia="Times New Roman" w:cs="Times New Roman"/>
          <w:kern w:val="0"/>
          <w:szCs w:val="28"/>
          <w14:ligatures w14:val="none"/>
        </w:rPr>
      </w:pPr>
    </w:p>
    <w:p w14:paraId="0C91F50A" w14:textId="77777777" w:rsidR="00A35378" w:rsidRPr="00A35378" w:rsidRDefault="00A35378" w:rsidP="00A35378">
      <w:pPr>
        <w:spacing w:line="254" w:lineRule="auto"/>
        <w:jc w:val="right"/>
        <w:rPr>
          <w:rFonts w:eastAsia="Times New Roman" w:cs="Times New Roman"/>
          <w:kern w:val="0"/>
          <w:szCs w:val="28"/>
          <w14:ligatures w14:val="none"/>
        </w:rPr>
      </w:pPr>
    </w:p>
    <w:p w14:paraId="567226FF" w14:textId="77777777" w:rsidR="00A35378" w:rsidRPr="00A35378" w:rsidRDefault="00A35378" w:rsidP="00A35378">
      <w:pPr>
        <w:spacing w:line="254" w:lineRule="auto"/>
        <w:jc w:val="right"/>
        <w:rPr>
          <w:rFonts w:eastAsia="Times New Roman" w:cs="Times New Roman"/>
          <w:kern w:val="0"/>
          <w:szCs w:val="28"/>
          <w14:ligatures w14:val="none"/>
        </w:rPr>
      </w:pPr>
    </w:p>
    <w:p w14:paraId="744EDE79" w14:textId="77777777" w:rsidR="00A35378" w:rsidRPr="00A35378" w:rsidRDefault="00A35378" w:rsidP="00A35378">
      <w:pPr>
        <w:spacing w:line="254" w:lineRule="auto"/>
        <w:jc w:val="right"/>
        <w:rPr>
          <w:rFonts w:eastAsia="Times New Roman" w:cs="Times New Roman"/>
          <w:kern w:val="0"/>
          <w:szCs w:val="28"/>
          <w14:ligatures w14:val="none"/>
        </w:rPr>
      </w:pPr>
    </w:p>
    <w:p w14:paraId="10B9BFFF" w14:textId="77777777" w:rsidR="00A35378" w:rsidRPr="00A35378" w:rsidRDefault="00A35378" w:rsidP="00A35378">
      <w:pPr>
        <w:spacing w:line="254" w:lineRule="auto"/>
        <w:jc w:val="right"/>
        <w:rPr>
          <w:rFonts w:eastAsia="Times New Roman" w:cs="Times New Roman"/>
          <w:kern w:val="0"/>
          <w:szCs w:val="28"/>
          <w14:ligatures w14:val="none"/>
        </w:rPr>
      </w:pPr>
    </w:p>
    <w:p w14:paraId="41074CD0" w14:textId="77777777" w:rsidR="00A35378" w:rsidRPr="00A35378" w:rsidRDefault="00A35378" w:rsidP="00A35378">
      <w:pPr>
        <w:spacing w:line="254" w:lineRule="auto"/>
        <w:jc w:val="right"/>
        <w:rPr>
          <w:rFonts w:eastAsia="Times New Roman" w:cs="Times New Roman"/>
          <w:kern w:val="0"/>
          <w:szCs w:val="28"/>
          <w14:ligatures w14:val="none"/>
        </w:rPr>
      </w:pPr>
    </w:p>
    <w:p w14:paraId="501AA3B9" w14:textId="77777777" w:rsidR="00A35378" w:rsidRPr="00A35378" w:rsidRDefault="00A35378" w:rsidP="00A35378">
      <w:pPr>
        <w:spacing w:line="254" w:lineRule="auto"/>
        <w:jc w:val="right"/>
        <w:rPr>
          <w:rFonts w:eastAsia="Times New Roman" w:cs="Times New Roman"/>
          <w:kern w:val="0"/>
          <w:szCs w:val="28"/>
          <w14:ligatures w14:val="none"/>
        </w:rPr>
      </w:pPr>
    </w:p>
    <w:p w14:paraId="2907DA15" w14:textId="77777777" w:rsidR="00A35378" w:rsidRPr="00A35378" w:rsidRDefault="00A35378" w:rsidP="00A35378">
      <w:pPr>
        <w:spacing w:line="254" w:lineRule="auto"/>
        <w:jc w:val="right"/>
        <w:rPr>
          <w:rFonts w:eastAsia="Times New Roman" w:cs="Times New Roman"/>
          <w:kern w:val="0"/>
          <w:szCs w:val="28"/>
          <w14:ligatures w14:val="none"/>
        </w:rPr>
      </w:pPr>
    </w:p>
    <w:p w14:paraId="1883C334" w14:textId="77777777" w:rsidR="00C5654F" w:rsidRDefault="00C5654F" w:rsidP="00A35378">
      <w:pPr>
        <w:spacing w:line="254" w:lineRule="auto"/>
        <w:jc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</w:p>
    <w:p w14:paraId="024F4A6F" w14:textId="77777777" w:rsidR="00C5654F" w:rsidRDefault="00C5654F" w:rsidP="00A35378">
      <w:pPr>
        <w:spacing w:line="254" w:lineRule="auto"/>
        <w:jc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</w:p>
    <w:p w14:paraId="5DDBF616" w14:textId="77777777" w:rsidR="00C5654F" w:rsidRDefault="00C5654F" w:rsidP="00A35378">
      <w:pPr>
        <w:spacing w:line="254" w:lineRule="auto"/>
        <w:jc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</w:p>
    <w:p w14:paraId="79A5E856" w14:textId="77777777" w:rsidR="00C5654F" w:rsidRDefault="00C5654F" w:rsidP="00A35378">
      <w:pPr>
        <w:spacing w:line="254" w:lineRule="auto"/>
        <w:jc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</w:p>
    <w:p w14:paraId="60EB1B5E" w14:textId="77777777" w:rsidR="00C5654F" w:rsidRDefault="00C5654F" w:rsidP="00A35378">
      <w:pPr>
        <w:spacing w:line="254" w:lineRule="auto"/>
        <w:jc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</w:p>
    <w:p w14:paraId="48860D56" w14:textId="77777777" w:rsidR="00C5654F" w:rsidRDefault="00C5654F" w:rsidP="00A35378">
      <w:pPr>
        <w:spacing w:line="254" w:lineRule="auto"/>
        <w:jc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</w:p>
    <w:p w14:paraId="5EF53075" w14:textId="77777777" w:rsidR="00C5654F" w:rsidRDefault="00C5654F" w:rsidP="00A35378">
      <w:pPr>
        <w:spacing w:line="254" w:lineRule="auto"/>
        <w:jc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</w:p>
    <w:p w14:paraId="5DC7276E" w14:textId="77777777" w:rsidR="00C5654F" w:rsidRDefault="00C5654F" w:rsidP="00A35378">
      <w:pPr>
        <w:spacing w:line="254" w:lineRule="auto"/>
        <w:jc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</w:p>
    <w:p w14:paraId="111B8FD7" w14:textId="77777777" w:rsidR="00C5654F" w:rsidRDefault="00C5654F" w:rsidP="00A35378">
      <w:pPr>
        <w:spacing w:line="254" w:lineRule="auto"/>
        <w:jc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</w:p>
    <w:p w14:paraId="1BE91EAF" w14:textId="77777777" w:rsidR="00C5654F" w:rsidRDefault="00C5654F" w:rsidP="00A35378">
      <w:pPr>
        <w:spacing w:line="254" w:lineRule="auto"/>
        <w:jc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</w:p>
    <w:p w14:paraId="2A6C3EE8" w14:textId="77777777" w:rsidR="00C5654F" w:rsidRDefault="00C5654F" w:rsidP="00A35378">
      <w:pPr>
        <w:spacing w:line="254" w:lineRule="auto"/>
        <w:jc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</w:p>
    <w:p w14:paraId="07C8489C" w14:textId="77777777" w:rsidR="00C5654F" w:rsidRDefault="00C5654F" w:rsidP="00A35378">
      <w:pPr>
        <w:spacing w:line="254" w:lineRule="auto"/>
        <w:jc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</w:p>
    <w:p w14:paraId="2D46245B" w14:textId="29963E3F" w:rsidR="00A35378" w:rsidRPr="00A35378" w:rsidRDefault="00A35378" w:rsidP="00A35378">
      <w:pPr>
        <w:spacing w:line="254" w:lineRule="auto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A35378">
        <w:rPr>
          <w:rFonts w:eastAsia="Times New Roman" w:cs="Times New Roman"/>
          <w:kern w:val="0"/>
          <w:szCs w:val="28"/>
          <w14:ligatures w14:val="none"/>
        </w:rPr>
        <w:t>Москва 2026 г.</w:t>
      </w:r>
    </w:p>
    <w:p w14:paraId="4D8DA12B" w14:textId="4A60CC48" w:rsidR="002E2F94" w:rsidRDefault="00F94BB0" w:rsidP="00C5654F">
      <w:pPr>
        <w:pStyle w:val="a3"/>
      </w:pPr>
      <w:r>
        <w:br w:type="page"/>
      </w:r>
      <w:r w:rsidR="002E2F94">
        <w:lastRenderedPageBreak/>
        <w:t>Содержание</w:t>
      </w:r>
    </w:p>
    <w:sdt>
      <w:sdtPr>
        <w:id w:val="21228730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sdt>
          <w:sdtPr>
            <w:rPr>
              <w:rStyle w:val="af0"/>
              <w:rFonts w:cs="Times New Roman"/>
              <w:noProof/>
              <w:szCs w:val="28"/>
            </w:rPr>
            <w:id w:val="928005840"/>
            <w:docPartObj>
              <w:docPartGallery w:val="Table of Contents"/>
              <w:docPartUnique/>
            </w:docPartObj>
          </w:sdtPr>
          <w:sdtContent>
            <w:p w14:paraId="3C070DAC" w14:textId="060E6615" w:rsidR="00C5654F" w:rsidRDefault="00EE71D1">
              <w:pPr>
                <w:pStyle w:val="11"/>
                <w:rPr>
                  <w:rFonts w:asciiTheme="minorHAnsi" w:eastAsiaTheme="minorEastAsia" w:hAnsiTheme="minorHAnsi"/>
                  <w:noProof/>
                  <w:sz w:val="24"/>
                  <w:lang w:eastAsia="ru-RU"/>
                </w:rPr>
              </w:pPr>
              <w:r w:rsidRPr="00EE71D1">
                <w:rPr>
                  <w:rStyle w:val="af0"/>
                  <w:rFonts w:cs="Times New Roman"/>
                  <w:noProof/>
                  <w:szCs w:val="28"/>
                  <w:u w:val="none"/>
                </w:rPr>
                <w:fldChar w:fldCharType="begin"/>
              </w:r>
              <w:r w:rsidRPr="00EE71D1">
                <w:rPr>
                  <w:rStyle w:val="af0"/>
                  <w:rFonts w:cs="Times New Roman"/>
                  <w:noProof/>
                  <w:szCs w:val="28"/>
                  <w:u w:val="none"/>
                </w:rPr>
                <w:instrText xml:space="preserve"> TOC \o "1-3" \h \z \u </w:instrText>
              </w:r>
              <w:r w:rsidRPr="00EE71D1">
                <w:rPr>
                  <w:rStyle w:val="af0"/>
                  <w:rFonts w:cs="Times New Roman"/>
                  <w:noProof/>
                  <w:szCs w:val="28"/>
                  <w:u w:val="none"/>
                </w:rPr>
                <w:fldChar w:fldCharType="separate"/>
              </w:r>
              <w:hyperlink w:anchor="_Toc240200120" w:history="1">
                <w:r w:rsidR="00C5654F" w:rsidRPr="00BF2C34">
                  <w:rPr>
                    <w:rStyle w:val="af0"/>
                    <w:noProof/>
                  </w:rPr>
                  <w:t>1. Анализ структуры, полноты и конкретности требований</w:t>
                </w:r>
                <w:r w:rsidR="00C5654F">
                  <w:rPr>
                    <w:noProof/>
                    <w:webHidden/>
                  </w:rPr>
                  <w:tab/>
                </w:r>
                <w:r w:rsidR="00C5654F">
                  <w:rPr>
                    <w:noProof/>
                    <w:webHidden/>
                  </w:rPr>
                  <w:fldChar w:fldCharType="begin"/>
                </w:r>
                <w:r w:rsidR="00C5654F">
                  <w:rPr>
                    <w:noProof/>
                    <w:webHidden/>
                  </w:rPr>
                  <w:instrText xml:space="preserve"> PAGEREF _Toc240200120 \h </w:instrText>
                </w:r>
                <w:r w:rsidR="00C5654F">
                  <w:rPr>
                    <w:noProof/>
                    <w:webHidden/>
                  </w:rPr>
                </w:r>
                <w:r w:rsidR="00C5654F">
                  <w:rPr>
                    <w:noProof/>
                    <w:webHidden/>
                  </w:rPr>
                  <w:fldChar w:fldCharType="separate"/>
                </w:r>
                <w:r w:rsidR="00C5654F">
                  <w:rPr>
                    <w:noProof/>
                    <w:webHidden/>
                  </w:rPr>
                  <w:t>4</w:t>
                </w:r>
                <w:r w:rsidR="00C5654F">
                  <w:rPr>
                    <w:noProof/>
                    <w:webHidden/>
                  </w:rPr>
                  <w:fldChar w:fldCharType="end"/>
                </w:r>
              </w:hyperlink>
            </w:p>
            <w:p w14:paraId="75A4587F" w14:textId="44EA1C66" w:rsidR="00C5654F" w:rsidRDefault="00C5654F">
              <w:pPr>
                <w:pStyle w:val="23"/>
                <w:rPr>
                  <w:rFonts w:asciiTheme="minorHAnsi" w:eastAsiaTheme="minorEastAsia" w:hAnsiTheme="minorHAnsi"/>
                  <w:noProof/>
                  <w:sz w:val="24"/>
                  <w:lang w:eastAsia="ru-RU"/>
                </w:rPr>
              </w:pPr>
              <w:hyperlink w:anchor="_Toc240200121" w:history="1">
                <w:r w:rsidRPr="00BF2C34">
                  <w:rPr>
                    <w:rStyle w:val="af0"/>
                    <w:noProof/>
                  </w:rPr>
                  <w:t>1.1</w:t>
                </w:r>
                <w:r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  <w:tab/>
                </w:r>
                <w:r w:rsidRPr="00BF2C34">
                  <w:rPr>
                    <w:rStyle w:val="af0"/>
                    <w:noProof/>
                  </w:rPr>
                  <w:t>Проверка структуры по госту 34.602-2020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_Toc240200121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E3F83F" w14:textId="753D97E6" w:rsidR="00C5654F" w:rsidRDefault="00C5654F">
              <w:pPr>
                <w:pStyle w:val="23"/>
                <w:rPr>
                  <w:rFonts w:asciiTheme="minorHAnsi" w:eastAsiaTheme="minorEastAsia" w:hAnsiTheme="minorHAnsi"/>
                  <w:noProof/>
                  <w:sz w:val="24"/>
                  <w:lang w:eastAsia="ru-RU"/>
                </w:rPr>
              </w:pPr>
              <w:hyperlink w:anchor="_Toc240200122" w:history="1">
                <w:r w:rsidRPr="00BF2C34">
                  <w:rPr>
                    <w:rStyle w:val="af0"/>
                    <w:noProof/>
                  </w:rPr>
                  <w:t>1.2</w:t>
                </w:r>
                <w:r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  <w:tab/>
                </w:r>
                <w:r w:rsidRPr="00BF2C34">
                  <w:rPr>
                    <w:rStyle w:val="af0"/>
                    <w:noProof/>
                  </w:rPr>
                  <w:t>Анализ конкретности требований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_Toc240200122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0B76953" w14:textId="34957D7C" w:rsidR="00C5654F" w:rsidRDefault="00C5654F">
              <w:pPr>
                <w:pStyle w:val="11"/>
                <w:rPr>
                  <w:rFonts w:asciiTheme="minorHAnsi" w:eastAsiaTheme="minorEastAsia" w:hAnsiTheme="minorHAnsi"/>
                  <w:noProof/>
                  <w:sz w:val="24"/>
                  <w:lang w:eastAsia="ru-RU"/>
                </w:rPr>
              </w:pPr>
              <w:hyperlink w:anchor="_Toc240200123" w:history="1">
                <w:r w:rsidRPr="00BF2C34">
                  <w:rPr>
                    <w:rStyle w:val="af0"/>
                    <w:rFonts w:eastAsia="Times New Roman"/>
                    <w:noProof/>
                    <w:lang w:eastAsia="ru-RU"/>
                  </w:rPr>
                  <w:t>2.</w:t>
                </w:r>
                <w:r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  <w:tab/>
                </w:r>
                <w:r w:rsidRPr="00BF2C34">
                  <w:rPr>
                    <w:rStyle w:val="af0"/>
                    <w:rFonts w:eastAsia="Times New Roman"/>
                    <w:noProof/>
                    <w:lang w:eastAsia="ru-RU"/>
                  </w:rPr>
                  <w:t>Выявление неоднозначностей и «подводных камней»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_Toc240200123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7503FDC" w14:textId="08B2DB5B" w:rsidR="00C5654F" w:rsidRDefault="00C5654F">
              <w:pPr>
                <w:pStyle w:val="23"/>
                <w:rPr>
                  <w:rFonts w:asciiTheme="minorHAnsi" w:eastAsiaTheme="minorEastAsia" w:hAnsiTheme="minorHAnsi"/>
                  <w:noProof/>
                  <w:sz w:val="24"/>
                  <w:lang w:eastAsia="ru-RU"/>
                </w:rPr>
              </w:pPr>
              <w:hyperlink w:anchor="_Toc240200124" w:history="1">
                <w:r w:rsidRPr="00BF2C34">
                  <w:rPr>
                    <w:rStyle w:val="af0"/>
                    <w:noProof/>
                    <w:lang w:eastAsia="ru-RU"/>
                  </w:rPr>
                  <w:t>2.1</w:t>
                </w:r>
                <w:r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  <w:tab/>
                </w:r>
                <w:r w:rsidRPr="00BF2C34">
                  <w:rPr>
                    <w:rStyle w:val="af0"/>
                    <w:noProof/>
                    <w:lang w:eastAsia="ru-RU"/>
                  </w:rPr>
                  <w:t>Неоднозначности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_Toc240200124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AEC94B" w14:textId="244E0B04" w:rsidR="00C5654F" w:rsidRDefault="00C5654F">
              <w:pPr>
                <w:pStyle w:val="11"/>
                <w:rPr>
                  <w:rFonts w:asciiTheme="minorHAnsi" w:eastAsiaTheme="minorEastAsia" w:hAnsiTheme="minorHAnsi"/>
                  <w:noProof/>
                  <w:sz w:val="24"/>
                  <w:lang w:eastAsia="ru-RU"/>
                </w:rPr>
              </w:pPr>
              <w:hyperlink w:anchor="_Toc240200125" w:history="1">
                <w:r w:rsidRPr="00BF2C34">
                  <w:rPr>
                    <w:rStyle w:val="af0"/>
                    <w:noProof/>
                    <w:lang w:eastAsia="ru-RU"/>
                  </w:rPr>
                  <w:t>3.</w:t>
                </w:r>
                <w:r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  <w:tab/>
                </w:r>
                <w:r w:rsidRPr="00BF2C34">
                  <w:rPr>
                    <w:rStyle w:val="af0"/>
                    <w:noProof/>
                    <w:lang w:eastAsia="ru-RU"/>
                  </w:rPr>
                  <w:t>Оценка реализуемости и формулирование выводов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_Toc240200125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6D0B14" w14:textId="41C8E08C" w:rsidR="00C5654F" w:rsidRDefault="00C5654F">
              <w:pPr>
                <w:pStyle w:val="23"/>
                <w:rPr>
                  <w:rFonts w:asciiTheme="minorHAnsi" w:eastAsiaTheme="minorEastAsia" w:hAnsiTheme="minorHAnsi"/>
                  <w:noProof/>
                  <w:sz w:val="24"/>
                  <w:lang w:eastAsia="ru-RU"/>
                </w:rPr>
              </w:pPr>
              <w:hyperlink w:anchor="_Toc240200126" w:history="1">
                <w:r w:rsidRPr="00BF2C34">
                  <w:rPr>
                    <w:rStyle w:val="af0"/>
                    <w:noProof/>
                  </w:rPr>
                  <w:t>3.1</w:t>
                </w:r>
                <w:r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  <w:tab/>
                </w:r>
                <w:r w:rsidRPr="00BF2C34">
                  <w:rPr>
                    <w:rStyle w:val="af0"/>
                    <w:noProof/>
                  </w:rPr>
                  <w:t>Оценка реализуемости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_Toc240200126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4EC705" w14:textId="11E1931B" w:rsidR="00C5654F" w:rsidRDefault="00C5654F">
              <w:pPr>
                <w:pStyle w:val="23"/>
                <w:rPr>
                  <w:rFonts w:asciiTheme="minorHAnsi" w:eastAsiaTheme="minorEastAsia" w:hAnsiTheme="minorHAnsi"/>
                  <w:noProof/>
                  <w:sz w:val="24"/>
                  <w:lang w:eastAsia="ru-RU"/>
                </w:rPr>
              </w:pPr>
              <w:hyperlink w:anchor="_Toc240200127" w:history="1">
                <w:r w:rsidRPr="00BF2C34">
                  <w:rPr>
                    <w:rStyle w:val="af0"/>
                    <w:rFonts w:eastAsia="Times New Roman"/>
                    <w:noProof/>
                    <w:lang w:eastAsia="ru-RU"/>
                  </w:rPr>
                  <w:t>3.2</w:t>
                </w:r>
                <w:r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  <w:tab/>
                </w:r>
                <w:r w:rsidRPr="00BF2C34">
                  <w:rPr>
                    <w:rStyle w:val="af0"/>
                    <w:rFonts w:eastAsia="Times New Roman"/>
                    <w:noProof/>
                    <w:lang w:eastAsia="ru-RU"/>
                  </w:rPr>
                  <w:t>Итоговые заключения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_Toc240200127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B35F2F8" w14:textId="2D726CF6" w:rsidR="00C5654F" w:rsidRDefault="00C5654F">
              <w:pPr>
                <w:pStyle w:val="11"/>
                <w:rPr>
                  <w:rFonts w:asciiTheme="minorHAnsi" w:eastAsiaTheme="minorEastAsia" w:hAnsiTheme="minorHAnsi"/>
                  <w:noProof/>
                  <w:sz w:val="24"/>
                  <w:lang w:eastAsia="ru-RU"/>
                </w:rPr>
              </w:pPr>
              <w:hyperlink w:anchor="_Toc240200128" w:history="1">
                <w:r w:rsidRPr="00BF2C34">
                  <w:rPr>
                    <w:rStyle w:val="af0"/>
                    <w:noProof/>
                    <w:lang w:eastAsia="ru-RU"/>
                  </w:rPr>
                  <w:t>4.</w:t>
                </w:r>
                <w:r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  <w:tab/>
                </w:r>
                <w:r w:rsidRPr="00BF2C34">
                  <w:rPr>
                    <w:rStyle w:val="af0"/>
                    <w:noProof/>
                    <w:lang w:eastAsia="ru-RU"/>
                  </w:rPr>
                  <w:t>Оценка необходимых ресурсов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_Toc240200128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B6DA27" w14:textId="15DED819" w:rsidR="00C5654F" w:rsidRDefault="00C5654F">
              <w:pPr>
                <w:pStyle w:val="23"/>
                <w:rPr>
                  <w:rFonts w:asciiTheme="minorHAnsi" w:eastAsiaTheme="minorEastAsia" w:hAnsiTheme="minorHAnsi"/>
                  <w:noProof/>
                  <w:sz w:val="24"/>
                  <w:lang w:eastAsia="ru-RU"/>
                </w:rPr>
              </w:pPr>
              <w:hyperlink w:anchor="_Toc240200129" w:history="1">
                <w:r w:rsidRPr="00BF2C34">
                  <w:rPr>
                    <w:rStyle w:val="af0"/>
                    <w:noProof/>
                  </w:rPr>
                  <w:t>4.1</w:t>
                </w:r>
                <w:r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  <w:tab/>
                </w:r>
                <w:r w:rsidRPr="00BF2C34">
                  <w:rPr>
                    <w:rStyle w:val="af0"/>
                    <w:noProof/>
                  </w:rPr>
                  <w:t>Состав команды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_Toc240200129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4DBDDA3" w14:textId="3C688B40" w:rsidR="00C5654F" w:rsidRDefault="00C5654F">
              <w:pPr>
                <w:pStyle w:val="23"/>
                <w:rPr>
                  <w:rFonts w:asciiTheme="minorHAnsi" w:eastAsiaTheme="minorEastAsia" w:hAnsiTheme="minorHAnsi"/>
                  <w:noProof/>
                  <w:sz w:val="24"/>
                  <w:lang w:eastAsia="ru-RU"/>
                </w:rPr>
              </w:pPr>
              <w:hyperlink w:anchor="_Toc240200130" w:history="1">
                <w:r w:rsidRPr="00BF2C34">
                  <w:rPr>
                    <w:rStyle w:val="af0"/>
                    <w:noProof/>
                  </w:rPr>
                  <w:t>4.2</w:t>
                </w:r>
                <w:r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  <w:tab/>
                </w:r>
                <w:r w:rsidRPr="00BF2C34">
                  <w:rPr>
                    <w:rStyle w:val="af0"/>
                    <w:noProof/>
                  </w:rPr>
                  <w:t>Необходимое оборудование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_Toc240200130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1D29D64" w14:textId="1544BB7A" w:rsidR="00C5654F" w:rsidRDefault="00C5654F">
              <w:pPr>
                <w:pStyle w:val="23"/>
                <w:rPr>
                  <w:rFonts w:asciiTheme="minorHAnsi" w:eastAsiaTheme="minorEastAsia" w:hAnsiTheme="minorHAnsi"/>
                  <w:noProof/>
                  <w:sz w:val="24"/>
                  <w:lang w:eastAsia="ru-RU"/>
                </w:rPr>
              </w:pPr>
              <w:hyperlink w:anchor="_Toc240200131" w:history="1">
                <w:r w:rsidRPr="00BF2C34">
                  <w:rPr>
                    <w:rStyle w:val="af0"/>
                    <w:noProof/>
                    <w:lang w:eastAsia="ru-RU"/>
                  </w:rPr>
                  <w:t>4.3 Обучающие ресурсы и план обучения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_Toc240200131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ECE3BD" w14:textId="03475636" w:rsidR="00C5654F" w:rsidRDefault="00C5654F">
              <w:pPr>
                <w:pStyle w:val="23"/>
                <w:rPr>
                  <w:rFonts w:asciiTheme="minorHAnsi" w:eastAsiaTheme="minorEastAsia" w:hAnsiTheme="minorHAnsi"/>
                  <w:noProof/>
                  <w:sz w:val="24"/>
                  <w:lang w:eastAsia="ru-RU"/>
                </w:rPr>
              </w:pPr>
              <w:hyperlink w:anchor="_Toc240200132" w:history="1">
                <w:r w:rsidRPr="00BF2C34">
                  <w:rPr>
                    <w:rStyle w:val="af0"/>
                    <w:noProof/>
                  </w:rPr>
                  <w:t>4.3</w:t>
                </w:r>
                <w:r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  <w:tab/>
                </w:r>
                <w:r w:rsidRPr="00BF2C34">
                  <w:rPr>
                    <w:rStyle w:val="af0"/>
                    <w:noProof/>
                  </w:rPr>
                  <w:t>Бюджетные затраты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_Toc240200132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E99E67" w14:textId="6D2167D5" w:rsidR="00C5654F" w:rsidRDefault="00C5654F">
              <w:pPr>
                <w:pStyle w:val="11"/>
                <w:rPr>
                  <w:rFonts w:asciiTheme="minorHAnsi" w:eastAsiaTheme="minorEastAsia" w:hAnsiTheme="minorHAnsi"/>
                  <w:noProof/>
                  <w:sz w:val="24"/>
                  <w:lang w:eastAsia="ru-RU"/>
                </w:rPr>
              </w:pPr>
              <w:hyperlink w:anchor="_Toc240200133" w:history="1">
                <w:r w:rsidRPr="00BF2C34">
                  <w:rPr>
                    <w:rStyle w:val="af0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  <w:tab/>
                </w:r>
                <w:r w:rsidRPr="00BF2C34">
                  <w:rPr>
                    <w:rStyle w:val="af0"/>
                    <w:noProof/>
                  </w:rPr>
                  <w:t>Разработка плана-графика проекта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_Toc240200133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6EBFF7" w14:textId="55FA6B1E" w:rsidR="00C5654F" w:rsidRDefault="00C5654F">
              <w:pPr>
                <w:pStyle w:val="11"/>
                <w:rPr>
                  <w:rFonts w:asciiTheme="minorHAnsi" w:eastAsiaTheme="minorEastAsia" w:hAnsiTheme="minorHAnsi"/>
                  <w:noProof/>
                  <w:sz w:val="24"/>
                  <w:lang w:eastAsia="ru-RU"/>
                </w:rPr>
              </w:pPr>
              <w:hyperlink w:anchor="_Toc240200134" w:history="1">
                <w:r w:rsidRPr="00BF2C34">
                  <w:rPr>
                    <w:rStyle w:val="af0"/>
                    <w:rFonts w:eastAsia="Times New Roman"/>
                    <w:noProof/>
                    <w:lang w:eastAsia="ru-RU"/>
                  </w:rPr>
                  <w:t>6.</w:t>
                </w:r>
                <w:r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  <w:tab/>
                </w:r>
                <w:r w:rsidRPr="00BF2C34">
                  <w:rPr>
                    <w:rStyle w:val="af0"/>
                    <w:rFonts w:eastAsia="Times New Roman"/>
                    <w:noProof/>
                    <w:lang w:eastAsia="ru-RU"/>
                  </w:rPr>
                  <w:t>Анализ рисков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_Toc240200134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9C74BD0" w14:textId="3C34330C" w:rsidR="00C5654F" w:rsidRDefault="00C5654F">
              <w:pPr>
                <w:pStyle w:val="11"/>
                <w:rPr>
                  <w:rFonts w:asciiTheme="minorHAnsi" w:eastAsiaTheme="minorEastAsia" w:hAnsiTheme="minorHAnsi"/>
                  <w:noProof/>
                  <w:sz w:val="24"/>
                  <w:lang w:eastAsia="ru-RU"/>
                </w:rPr>
              </w:pPr>
              <w:hyperlink w:anchor="_Toc240200135" w:history="1">
                <w:r w:rsidRPr="00BF2C34">
                  <w:rPr>
                    <w:rStyle w:val="af0"/>
                    <w:noProof/>
                  </w:rPr>
                  <w:t>7.</w:t>
                </w:r>
                <w:r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  <w:tab/>
                </w:r>
                <w:r w:rsidRPr="00BF2C34">
                  <w:rPr>
                    <w:rStyle w:val="af0"/>
                    <w:noProof/>
                  </w:rPr>
                  <w:t>Рекомендации по управлению проектом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_Toc240200135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DB41F50" w14:textId="766ED48E" w:rsidR="00C5654F" w:rsidRDefault="00C5654F">
              <w:pPr>
                <w:pStyle w:val="23"/>
                <w:rPr>
                  <w:rFonts w:asciiTheme="minorHAnsi" w:eastAsiaTheme="minorEastAsia" w:hAnsiTheme="minorHAnsi"/>
                  <w:noProof/>
                  <w:sz w:val="24"/>
                  <w:lang w:eastAsia="ru-RU"/>
                </w:rPr>
              </w:pPr>
              <w:hyperlink w:anchor="_Toc240200136" w:history="1">
                <w:r w:rsidRPr="00BF2C34">
                  <w:rPr>
                    <w:rStyle w:val="af0"/>
                    <w:noProof/>
                  </w:rPr>
                  <w:t>7.1</w:t>
                </w:r>
                <w:r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  <w:tab/>
                </w:r>
                <w:r w:rsidRPr="00BF2C34">
                  <w:rPr>
                    <w:rStyle w:val="af0"/>
                    <w:noProof/>
                  </w:rPr>
                  <w:t>Структура команды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_Toc240200136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22151B" w14:textId="06D42B9A" w:rsidR="00C5654F" w:rsidRDefault="00C5654F">
              <w:pPr>
                <w:pStyle w:val="23"/>
                <w:rPr>
                  <w:rFonts w:asciiTheme="minorHAnsi" w:eastAsiaTheme="minorEastAsia" w:hAnsiTheme="minorHAnsi"/>
                  <w:noProof/>
                  <w:sz w:val="24"/>
                  <w:lang w:eastAsia="ru-RU"/>
                </w:rPr>
              </w:pPr>
              <w:hyperlink w:anchor="_Toc240200137" w:history="1">
                <w:r w:rsidRPr="00BF2C34">
                  <w:rPr>
                    <w:rStyle w:val="af0"/>
                    <w:noProof/>
                  </w:rPr>
                  <w:t>7.2</w:t>
                </w:r>
                <w:r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  <w:tab/>
                </w:r>
                <w:r w:rsidRPr="00BF2C34">
                  <w:rPr>
                    <w:rStyle w:val="af0"/>
                    <w:noProof/>
                  </w:rPr>
                  <w:t>Частота и формат встреч с Заказчиком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_Toc240200137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9DF41FC" w14:textId="30908CDE" w:rsidR="00AE2266" w:rsidRPr="00422C4B" w:rsidRDefault="00EE71D1" w:rsidP="00422C4B">
              <w:pPr>
                <w:pStyle w:val="11"/>
                <w:rPr>
                  <w:noProof/>
                  <w:u w:val="single"/>
                </w:rPr>
              </w:pPr>
              <w:r w:rsidRPr="00EE71D1">
                <w:rPr>
                  <w:rStyle w:val="af0"/>
                  <w:rFonts w:cs="Times New Roman"/>
                  <w:noProof/>
                  <w:szCs w:val="28"/>
                  <w:u w:val="none"/>
                </w:rPr>
                <w:fldChar w:fldCharType="end"/>
              </w:r>
            </w:p>
          </w:sdtContent>
        </w:sdt>
      </w:sdtContent>
    </w:sdt>
    <w:p w14:paraId="7993470A" w14:textId="77777777" w:rsidR="008A5D6F" w:rsidRDefault="008A5D6F">
      <w:pPr>
        <w:spacing w:after="100" w:line="240" w:lineRule="auto"/>
        <w:ind w:firstLine="0"/>
        <w:jc w:val="left"/>
        <w:rPr>
          <w:rFonts w:eastAsiaTheme="majorEastAsia" w:cstheme="majorBidi"/>
          <w:b/>
          <w:caps/>
          <w:spacing w:val="-10"/>
          <w:kern w:val="28"/>
          <w:szCs w:val="56"/>
        </w:rPr>
      </w:pPr>
      <w:bookmarkStart w:id="4" w:name="_Toc240196844"/>
      <w:r>
        <w:br w:type="page"/>
      </w:r>
    </w:p>
    <w:p w14:paraId="0C49684A" w14:textId="77777777" w:rsidR="008A5D6F" w:rsidRDefault="008A5D6F" w:rsidP="008A5D6F">
      <w:pPr>
        <w:pStyle w:val="a3"/>
      </w:pPr>
      <w:r>
        <w:lastRenderedPageBreak/>
        <w:t>Цель</w:t>
      </w:r>
    </w:p>
    <w:p w14:paraId="1068EBB4" w14:textId="028FEA93" w:rsidR="008A5D6F" w:rsidRPr="008A5D6F" w:rsidRDefault="00EC2808" w:rsidP="00EC2808">
      <w:r w:rsidRPr="00EC2808">
        <w:t>на реальном примере детального ТЗ отработать навыки его критического анализа на предмет полноты, конкретности, реализуемости и соответствия стандартам, что является ключевым этапом для успешного планирования и реализации проекта внедрения.</w:t>
      </w:r>
    </w:p>
    <w:p w14:paraId="5ED38D90" w14:textId="0FECD8E4" w:rsidR="00C87E9D" w:rsidRPr="008A5D6F" w:rsidRDefault="008A5D6F" w:rsidP="0024230F">
      <w:pPr>
        <w:pStyle w:val="a3"/>
        <w:outlineLvl w:val="0"/>
      </w:pPr>
      <w:r>
        <w:br w:type="page"/>
      </w:r>
      <w:bookmarkStart w:id="5" w:name="_Toc240200120"/>
      <w:r w:rsidRPr="008A5D6F">
        <w:lastRenderedPageBreak/>
        <w:t xml:space="preserve">1. </w:t>
      </w:r>
      <w:r w:rsidR="00C87E9D" w:rsidRPr="008A5D6F">
        <w:t>Анализ структуры, полноты и конкретности требований</w:t>
      </w:r>
      <w:bookmarkEnd w:id="4"/>
      <w:bookmarkEnd w:id="5"/>
    </w:p>
    <w:p w14:paraId="7CC42BCC" w14:textId="24862543" w:rsidR="00711F65" w:rsidRDefault="00682750" w:rsidP="00711F65">
      <w:pPr>
        <w:pStyle w:val="ac"/>
        <w:numPr>
          <w:ilvl w:val="1"/>
          <w:numId w:val="2"/>
        </w:numPr>
        <w:outlineLvl w:val="1"/>
      </w:pPr>
      <w:bookmarkStart w:id="6" w:name="_Toc240196845"/>
      <w:bookmarkStart w:id="7" w:name="_Toc240200121"/>
      <w:r>
        <w:t xml:space="preserve">Проверка структуры по госту </w:t>
      </w:r>
      <w:r w:rsidRPr="00682750">
        <w:t>34.602</w:t>
      </w:r>
      <w:r w:rsidR="006F1974">
        <w:t>-2020</w:t>
      </w:r>
      <w:bookmarkEnd w:id="6"/>
      <w:bookmarkEnd w:id="7"/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2551"/>
        <w:gridCol w:w="2127"/>
        <w:gridCol w:w="4536"/>
      </w:tblGrid>
      <w:tr w:rsidR="00711F65" w:rsidRPr="008A386D" w14:paraId="56C82DE1" w14:textId="77777777" w:rsidTr="00BC73C1">
        <w:trPr>
          <w:trHeight w:val="624"/>
          <w:jc w:val="center"/>
        </w:trPr>
        <w:tc>
          <w:tcPr>
            <w:tcW w:w="846" w:type="dxa"/>
            <w:vAlign w:val="center"/>
          </w:tcPr>
          <w:p w14:paraId="02092F89" w14:textId="05F2878F" w:rsidR="00711F65" w:rsidRPr="008A386D" w:rsidRDefault="00434493" w:rsidP="0071591C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8A386D">
              <w:rPr>
                <w:sz w:val="24"/>
                <w:szCs w:val="22"/>
              </w:rPr>
              <w:t>№ п</w:t>
            </w:r>
            <w:r w:rsidRPr="008A386D">
              <w:rPr>
                <w:sz w:val="24"/>
                <w:szCs w:val="22"/>
                <w:lang w:val="en-US"/>
              </w:rPr>
              <w:t>/</w:t>
            </w:r>
            <w:r w:rsidRPr="008A386D">
              <w:rPr>
                <w:sz w:val="24"/>
                <w:szCs w:val="22"/>
              </w:rPr>
              <w:t>п</w:t>
            </w:r>
          </w:p>
        </w:tc>
        <w:tc>
          <w:tcPr>
            <w:tcW w:w="2551" w:type="dxa"/>
            <w:vAlign w:val="center"/>
          </w:tcPr>
          <w:p w14:paraId="35714338" w14:textId="35BB9EE7" w:rsidR="00711F65" w:rsidRPr="008A386D" w:rsidRDefault="008A386D" w:rsidP="0071591C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8A386D">
              <w:rPr>
                <w:sz w:val="24"/>
                <w:szCs w:val="22"/>
              </w:rPr>
              <w:t>Обязательный раздел по ГОСТу</w:t>
            </w:r>
          </w:p>
        </w:tc>
        <w:tc>
          <w:tcPr>
            <w:tcW w:w="2127" w:type="dxa"/>
            <w:vAlign w:val="center"/>
          </w:tcPr>
          <w:p w14:paraId="552C8D18" w14:textId="4FB348D5" w:rsidR="00711F65" w:rsidRPr="008A386D" w:rsidRDefault="008A386D" w:rsidP="0071591C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8A386D">
              <w:rPr>
                <w:sz w:val="24"/>
                <w:szCs w:val="22"/>
              </w:rPr>
              <w:t>Наличие в данном ТЗ</w:t>
            </w:r>
          </w:p>
        </w:tc>
        <w:tc>
          <w:tcPr>
            <w:tcW w:w="4536" w:type="dxa"/>
            <w:vAlign w:val="center"/>
          </w:tcPr>
          <w:p w14:paraId="292DA2B8" w14:textId="520085C3" w:rsidR="00711F65" w:rsidRPr="008A386D" w:rsidRDefault="008A386D" w:rsidP="0071591C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8A386D">
              <w:rPr>
                <w:sz w:val="24"/>
                <w:szCs w:val="22"/>
              </w:rPr>
              <w:t>Краткий комментарий и ссылка на раздел ТЗ</w:t>
            </w:r>
          </w:p>
        </w:tc>
      </w:tr>
      <w:tr w:rsidR="00711F65" w:rsidRPr="008A386D" w14:paraId="266766FD" w14:textId="77777777" w:rsidTr="00427A96">
        <w:trPr>
          <w:trHeight w:val="948"/>
          <w:jc w:val="center"/>
        </w:trPr>
        <w:tc>
          <w:tcPr>
            <w:tcW w:w="846" w:type="dxa"/>
            <w:vAlign w:val="center"/>
          </w:tcPr>
          <w:p w14:paraId="5895040D" w14:textId="3F33E8E8" w:rsidR="00711F65" w:rsidRPr="008A386D" w:rsidRDefault="00DA5888" w:rsidP="001B76B9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1</w:t>
            </w:r>
          </w:p>
        </w:tc>
        <w:tc>
          <w:tcPr>
            <w:tcW w:w="2551" w:type="dxa"/>
            <w:vAlign w:val="center"/>
          </w:tcPr>
          <w:p w14:paraId="67C95577" w14:textId="3D332160" w:rsidR="00711F65" w:rsidRPr="008A386D" w:rsidRDefault="00B9065A" w:rsidP="0012690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9065A">
              <w:rPr>
                <w:sz w:val="24"/>
                <w:szCs w:val="22"/>
              </w:rPr>
              <w:t>Общие сведения</w:t>
            </w:r>
          </w:p>
        </w:tc>
        <w:tc>
          <w:tcPr>
            <w:tcW w:w="2127" w:type="dxa"/>
            <w:vAlign w:val="center"/>
          </w:tcPr>
          <w:p w14:paraId="31E0A1E7" w14:textId="4F9052B5" w:rsidR="00711F65" w:rsidRPr="008A386D" w:rsidRDefault="00FB5E90" w:rsidP="0012690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Да</w:t>
            </w:r>
          </w:p>
        </w:tc>
        <w:tc>
          <w:tcPr>
            <w:tcW w:w="4536" w:type="dxa"/>
            <w:vAlign w:val="center"/>
          </w:tcPr>
          <w:p w14:paraId="11AFF56F" w14:textId="6916C67F" w:rsidR="00711F65" w:rsidRPr="008A386D" w:rsidRDefault="00FA183F" w:rsidP="0012690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A183F">
              <w:rPr>
                <w:sz w:val="24"/>
                <w:szCs w:val="22"/>
              </w:rPr>
              <w:t>Всё указано (участники, сроки, основание), но нет ссылки на договор и точных этапов финансирования.</w:t>
            </w:r>
          </w:p>
        </w:tc>
      </w:tr>
      <w:tr w:rsidR="00DA5888" w:rsidRPr="008A386D" w14:paraId="6A7EA9D4" w14:textId="77777777" w:rsidTr="00427A96">
        <w:trPr>
          <w:trHeight w:val="947"/>
          <w:jc w:val="center"/>
        </w:trPr>
        <w:tc>
          <w:tcPr>
            <w:tcW w:w="846" w:type="dxa"/>
            <w:vAlign w:val="center"/>
          </w:tcPr>
          <w:p w14:paraId="42D76DED" w14:textId="18460D86" w:rsidR="00DA5888" w:rsidRDefault="00DA5888" w:rsidP="001B76B9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2</w:t>
            </w:r>
          </w:p>
        </w:tc>
        <w:tc>
          <w:tcPr>
            <w:tcW w:w="2551" w:type="dxa"/>
            <w:vAlign w:val="center"/>
          </w:tcPr>
          <w:p w14:paraId="5DA0F549" w14:textId="70FFEC98" w:rsidR="00DA5888" w:rsidRPr="008A386D" w:rsidRDefault="00B9065A" w:rsidP="0012690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9065A">
              <w:rPr>
                <w:sz w:val="24"/>
                <w:szCs w:val="22"/>
              </w:rPr>
              <w:t>Назначение и цели</w:t>
            </w:r>
          </w:p>
        </w:tc>
        <w:tc>
          <w:tcPr>
            <w:tcW w:w="2127" w:type="dxa"/>
            <w:vAlign w:val="center"/>
          </w:tcPr>
          <w:p w14:paraId="02EEE9B5" w14:textId="1C7BF8BE" w:rsidR="00DA5888" w:rsidRPr="008A386D" w:rsidRDefault="00FB5E90" w:rsidP="0012690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Да</w:t>
            </w:r>
          </w:p>
        </w:tc>
        <w:tc>
          <w:tcPr>
            <w:tcW w:w="4536" w:type="dxa"/>
            <w:vAlign w:val="center"/>
          </w:tcPr>
          <w:p w14:paraId="228885B8" w14:textId="7C8E86BA" w:rsidR="00DA5888" w:rsidRPr="008A386D" w:rsidRDefault="00FA183F" w:rsidP="0012690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A183F">
              <w:rPr>
                <w:sz w:val="24"/>
                <w:szCs w:val="22"/>
              </w:rPr>
              <w:t>Цели конкретны и измеримы (сокращение времени на 40%, ошибок на 95%).</w:t>
            </w:r>
          </w:p>
        </w:tc>
      </w:tr>
      <w:tr w:rsidR="00DA5888" w:rsidRPr="008A386D" w14:paraId="5A92FB97" w14:textId="77777777" w:rsidTr="00427A96">
        <w:trPr>
          <w:trHeight w:val="947"/>
          <w:jc w:val="center"/>
        </w:trPr>
        <w:tc>
          <w:tcPr>
            <w:tcW w:w="846" w:type="dxa"/>
            <w:vAlign w:val="center"/>
          </w:tcPr>
          <w:p w14:paraId="766411AE" w14:textId="53CAA4C0" w:rsidR="00DA5888" w:rsidRDefault="00DA5888" w:rsidP="001B76B9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3</w:t>
            </w:r>
          </w:p>
        </w:tc>
        <w:tc>
          <w:tcPr>
            <w:tcW w:w="2551" w:type="dxa"/>
            <w:vAlign w:val="center"/>
          </w:tcPr>
          <w:p w14:paraId="78072C8E" w14:textId="0BDF4C77" w:rsidR="00DA5888" w:rsidRPr="008A386D" w:rsidRDefault="00B9065A" w:rsidP="0012690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9065A">
              <w:rPr>
                <w:sz w:val="24"/>
                <w:szCs w:val="22"/>
              </w:rPr>
              <w:t>Характеристика объектов</w:t>
            </w:r>
          </w:p>
        </w:tc>
        <w:tc>
          <w:tcPr>
            <w:tcW w:w="2127" w:type="dxa"/>
            <w:vAlign w:val="center"/>
          </w:tcPr>
          <w:p w14:paraId="4645369A" w14:textId="52AFA8BD" w:rsidR="00DA5888" w:rsidRPr="008A386D" w:rsidRDefault="00126904" w:rsidP="0012690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Частично</w:t>
            </w:r>
          </w:p>
        </w:tc>
        <w:tc>
          <w:tcPr>
            <w:tcW w:w="4536" w:type="dxa"/>
            <w:vAlign w:val="center"/>
          </w:tcPr>
          <w:p w14:paraId="684C84E4" w14:textId="248A1020" w:rsidR="00DA5888" w:rsidRPr="008A386D" w:rsidRDefault="00FA183F" w:rsidP="0012690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A183F">
              <w:rPr>
                <w:sz w:val="24"/>
                <w:szCs w:val="22"/>
              </w:rPr>
              <w:t>Процессы «как есть» описаны, но нет точных метрик текущей загрузки (сколько заказов/день сейчас).</w:t>
            </w:r>
          </w:p>
        </w:tc>
      </w:tr>
      <w:tr w:rsidR="00DA5888" w:rsidRPr="008A386D" w14:paraId="60502936" w14:textId="77777777" w:rsidTr="00427A96">
        <w:trPr>
          <w:trHeight w:val="947"/>
          <w:jc w:val="center"/>
        </w:trPr>
        <w:tc>
          <w:tcPr>
            <w:tcW w:w="846" w:type="dxa"/>
            <w:vAlign w:val="center"/>
          </w:tcPr>
          <w:p w14:paraId="233886F8" w14:textId="7E49E86F" w:rsidR="00DA5888" w:rsidRDefault="00DA5888" w:rsidP="001B76B9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4</w:t>
            </w:r>
          </w:p>
        </w:tc>
        <w:tc>
          <w:tcPr>
            <w:tcW w:w="2551" w:type="dxa"/>
            <w:vAlign w:val="center"/>
          </w:tcPr>
          <w:p w14:paraId="4A9EB06F" w14:textId="64516DA5" w:rsidR="00DA5888" w:rsidRPr="008A386D" w:rsidRDefault="00B9065A" w:rsidP="0012690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9065A">
              <w:rPr>
                <w:sz w:val="24"/>
                <w:szCs w:val="22"/>
              </w:rPr>
              <w:t>Требования к системе</w:t>
            </w:r>
          </w:p>
        </w:tc>
        <w:tc>
          <w:tcPr>
            <w:tcW w:w="2127" w:type="dxa"/>
            <w:vAlign w:val="center"/>
          </w:tcPr>
          <w:p w14:paraId="44E37215" w14:textId="4D52E0D7" w:rsidR="00DA5888" w:rsidRPr="008A386D" w:rsidRDefault="00126904" w:rsidP="0012690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Частично</w:t>
            </w:r>
          </w:p>
        </w:tc>
        <w:tc>
          <w:tcPr>
            <w:tcW w:w="4536" w:type="dxa"/>
            <w:vAlign w:val="center"/>
          </w:tcPr>
          <w:p w14:paraId="649C6EB6" w14:textId="737D3B05" w:rsidR="00DA5888" w:rsidRPr="008A386D" w:rsidRDefault="00FA183F" w:rsidP="0012690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A183F">
              <w:rPr>
                <w:sz w:val="24"/>
                <w:szCs w:val="22"/>
              </w:rPr>
              <w:t>Функции описаны детально, но требования к интеграции с 1С размыты («REST API по согласованию»), нет спецификаций API.</w:t>
            </w:r>
          </w:p>
        </w:tc>
      </w:tr>
      <w:tr w:rsidR="00DA5888" w:rsidRPr="008A386D" w14:paraId="7A8C500D" w14:textId="77777777" w:rsidTr="00427A96">
        <w:trPr>
          <w:trHeight w:val="947"/>
          <w:jc w:val="center"/>
        </w:trPr>
        <w:tc>
          <w:tcPr>
            <w:tcW w:w="846" w:type="dxa"/>
            <w:vAlign w:val="center"/>
          </w:tcPr>
          <w:p w14:paraId="4E792F2A" w14:textId="73E7F9A2" w:rsidR="00DA5888" w:rsidRDefault="00DA5888" w:rsidP="001B76B9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5</w:t>
            </w:r>
          </w:p>
        </w:tc>
        <w:tc>
          <w:tcPr>
            <w:tcW w:w="2551" w:type="dxa"/>
            <w:vAlign w:val="center"/>
          </w:tcPr>
          <w:p w14:paraId="1A132DAF" w14:textId="77B47677" w:rsidR="00DA5888" w:rsidRPr="008A386D" w:rsidRDefault="00B9065A" w:rsidP="0012690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9065A">
              <w:rPr>
                <w:sz w:val="24"/>
                <w:szCs w:val="22"/>
              </w:rPr>
              <w:t>Состав и порядок работ</w:t>
            </w:r>
          </w:p>
        </w:tc>
        <w:tc>
          <w:tcPr>
            <w:tcW w:w="2127" w:type="dxa"/>
            <w:vAlign w:val="center"/>
          </w:tcPr>
          <w:p w14:paraId="6CCC5ABA" w14:textId="37F4DE3B" w:rsidR="00DA5888" w:rsidRPr="008A386D" w:rsidRDefault="00126904" w:rsidP="0012690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Да</w:t>
            </w:r>
          </w:p>
        </w:tc>
        <w:tc>
          <w:tcPr>
            <w:tcW w:w="4536" w:type="dxa"/>
            <w:vAlign w:val="center"/>
          </w:tcPr>
          <w:p w14:paraId="76C18EB3" w14:textId="423BC140" w:rsidR="00DA5888" w:rsidRPr="008A386D" w:rsidRDefault="00FA183F" w:rsidP="00126904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A183F">
              <w:rPr>
                <w:sz w:val="24"/>
                <w:szCs w:val="22"/>
              </w:rPr>
              <w:t>Этапы, сроки, ответственные и порядок приёмки расписаны полно.</w:t>
            </w:r>
          </w:p>
        </w:tc>
      </w:tr>
    </w:tbl>
    <w:p w14:paraId="253D6CCC" w14:textId="364805C1" w:rsidR="00711F65" w:rsidRDefault="00007282" w:rsidP="00AA4ED2">
      <w:pPr>
        <w:pStyle w:val="a5"/>
        <w:numPr>
          <w:ilvl w:val="1"/>
          <w:numId w:val="2"/>
        </w:numPr>
        <w:outlineLvl w:val="1"/>
      </w:pPr>
      <w:bookmarkStart w:id="8" w:name="_Toc240196846"/>
      <w:bookmarkStart w:id="9" w:name="_Toc240200122"/>
      <w:r>
        <w:t xml:space="preserve">Анализ </w:t>
      </w:r>
      <w:r w:rsidR="00AE2266">
        <w:t xml:space="preserve">конкретности </w:t>
      </w:r>
      <w:bookmarkEnd w:id="8"/>
      <w:r w:rsidR="00AA4ED2">
        <w:t>требований</w:t>
      </w:r>
      <w:bookmarkEnd w:id="9"/>
    </w:p>
    <w:p w14:paraId="205FC533" w14:textId="0EC9F3A5" w:rsidR="0044497F" w:rsidRPr="0044497F" w:rsidRDefault="0044497F" w:rsidP="0044497F">
      <w:pPr>
        <w:rPr>
          <w:lang w:eastAsia="ru-RU"/>
        </w:rPr>
      </w:pPr>
      <w:r w:rsidRPr="0044497F">
        <w:rPr>
          <w:lang w:eastAsia="ru-RU"/>
        </w:rPr>
        <w:t>В разделе 4.1.6 «Требования к эргономике и технической эстетике» размытым является требование: «Интерфейс должен быть визуально чистым, не перегруженным элементами». Оно неконкретно, неизмеримо и не содержит критериев проверки. Также размыто требование о «корпоративном стиле» нет ссылки на брендбук, цвета, шрифты.</w:t>
      </w:r>
    </w:p>
    <w:p w14:paraId="151CE76F" w14:textId="55222E01" w:rsidR="0044497F" w:rsidRPr="0044497F" w:rsidRDefault="0044497F" w:rsidP="0044497F">
      <w:pPr>
        <w:rPr>
          <w:lang w:eastAsia="ru-RU"/>
        </w:rPr>
      </w:pPr>
      <w:proofErr w:type="spellStart"/>
      <w:r w:rsidRPr="0044497F">
        <w:rPr>
          <w:lang w:eastAsia="ru-RU"/>
        </w:rPr>
        <w:t>Переформулировка</w:t>
      </w:r>
      <w:proofErr w:type="spellEnd"/>
      <w:r w:rsidRPr="0044497F">
        <w:rPr>
          <w:lang w:eastAsia="ru-RU"/>
        </w:rPr>
        <w:t xml:space="preserve"> по SMART: интерфейс должен содержать не более 60% полезных элементов на экране, целевое действие выполняется не более чем за 3 клика, типовая задача (создание заказа из 10 позиций) занимает не более 30 секунд, количество ошибок при выполнении 0, субъективная удовлетворённость по шкале </w:t>
      </w:r>
      <w:r w:rsidRPr="0044497F">
        <w:rPr>
          <w:lang w:eastAsia="ru-RU"/>
        </w:rPr>
        <w:lastRenderedPageBreak/>
        <w:t>SUS не менее 75 баллов. Проверка проводится на этапе предварительных испытаний методом юзабилити-тестирования с участием не менее 5 пользователей.</w:t>
      </w:r>
    </w:p>
    <w:p w14:paraId="5796264C" w14:textId="2EF2166A" w:rsidR="00AA4ED2" w:rsidRDefault="0044497F" w:rsidP="0044497F">
      <w:pPr>
        <w:rPr>
          <w:lang w:eastAsia="ru-RU"/>
        </w:rPr>
      </w:pPr>
      <w:r w:rsidRPr="0044497F">
        <w:rPr>
          <w:lang w:eastAsia="ru-RU"/>
        </w:rPr>
        <w:t>Полностью измеримым это требование сделать невозможно, потому что эргономика и эстетика субъективны, зависят от восприятия пользователя, контекста (ТСД и веб-интерфейс требуют разных метрик), а также от отсутствия эталона в ТЗ нет утверждённого брендбука и самих дизайн-макетов. Частично измеримым требование становится через числовые параметры и методику тестирования, но окончательная оценка всё равно требует экспертного суждения.</w:t>
      </w:r>
    </w:p>
    <w:p w14:paraId="2294AF6F" w14:textId="3D1AFD68" w:rsidR="00407BF9" w:rsidRDefault="00407BF9">
      <w:pPr>
        <w:spacing w:after="100" w:line="240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4F784E94" w14:textId="4E5D1E18" w:rsidR="00407BF9" w:rsidRDefault="00407BF9" w:rsidP="0024230F">
      <w:pPr>
        <w:pStyle w:val="a3"/>
        <w:numPr>
          <w:ilvl w:val="0"/>
          <w:numId w:val="2"/>
        </w:numPr>
        <w:outlineLvl w:val="0"/>
        <w:rPr>
          <w:rFonts w:eastAsia="Times New Roman"/>
          <w:lang w:eastAsia="ru-RU"/>
        </w:rPr>
      </w:pPr>
      <w:bookmarkStart w:id="10" w:name="_Toc240200123"/>
      <w:r w:rsidRPr="00407BF9">
        <w:rPr>
          <w:rFonts w:eastAsia="Times New Roman"/>
          <w:lang w:eastAsia="ru-RU"/>
        </w:rPr>
        <w:lastRenderedPageBreak/>
        <w:t>Выявление неоднозначностей и «подводных камней»</w:t>
      </w:r>
      <w:bookmarkEnd w:id="10"/>
    </w:p>
    <w:p w14:paraId="71228C98" w14:textId="53058A1E" w:rsidR="00407BF9" w:rsidRDefault="00600509" w:rsidP="0024230F">
      <w:pPr>
        <w:pStyle w:val="ac"/>
        <w:numPr>
          <w:ilvl w:val="1"/>
          <w:numId w:val="2"/>
        </w:numPr>
        <w:outlineLvl w:val="1"/>
        <w:rPr>
          <w:lang w:eastAsia="ru-RU"/>
        </w:rPr>
      </w:pPr>
      <w:bookmarkStart w:id="11" w:name="_Toc240200124"/>
      <w:r>
        <w:rPr>
          <w:lang w:eastAsia="ru-RU"/>
        </w:rPr>
        <w:t>Неоднозначности</w:t>
      </w:r>
      <w:bookmarkEnd w:id="11"/>
    </w:p>
    <w:p w14:paraId="13CEA0DB" w14:textId="4BFCD16C" w:rsidR="00BD3174" w:rsidRPr="00BD3174" w:rsidRDefault="00BD3174" w:rsidP="00BD3174">
      <w:pPr>
        <w:rPr>
          <w:lang w:eastAsia="ru-RU"/>
        </w:rPr>
      </w:pPr>
      <w:r w:rsidRPr="00BD3174">
        <w:rPr>
          <w:lang w:eastAsia="ru-RU"/>
        </w:rPr>
        <w:t xml:space="preserve">В п. 3.3 сказано: «Способ взаимодействия: REST API / Веб-сервисы (по согласованию)» не указан конкретный протокол, формат данных и </w:t>
      </w:r>
      <w:proofErr w:type="spellStart"/>
      <w:r w:rsidRPr="00BD3174">
        <w:rPr>
          <w:lang w:eastAsia="ru-RU"/>
        </w:rPr>
        <w:t>endpoints</w:t>
      </w:r>
      <w:proofErr w:type="spellEnd"/>
      <w:r w:rsidRPr="00BD3174">
        <w:rPr>
          <w:lang w:eastAsia="ru-RU"/>
        </w:rPr>
        <w:t xml:space="preserve">, что приведёт к спорам об объёме работ. Вопрос к заказчику: какой именно протокол интеграции предпочтителен HTTP-сервисы 1С (REST) или </w:t>
      </w:r>
      <w:proofErr w:type="spellStart"/>
      <w:r w:rsidRPr="00BD3174">
        <w:rPr>
          <w:lang w:eastAsia="ru-RU"/>
        </w:rPr>
        <w:t>OData</w:t>
      </w:r>
      <w:proofErr w:type="spellEnd"/>
      <w:r w:rsidRPr="00BD3174">
        <w:rPr>
          <w:lang w:eastAsia="ru-RU"/>
        </w:rPr>
        <w:t>, и кто разрабатывает спецификацию интеграции.</w:t>
      </w:r>
    </w:p>
    <w:p w14:paraId="78FDB1D8" w14:textId="0196F5E6" w:rsidR="00BD3174" w:rsidRPr="00BD3174" w:rsidRDefault="00BD3174" w:rsidP="00BD3174">
      <w:pPr>
        <w:rPr>
          <w:lang w:eastAsia="ru-RU"/>
        </w:rPr>
      </w:pPr>
      <w:r w:rsidRPr="00BD3174">
        <w:rPr>
          <w:lang w:eastAsia="ru-RU"/>
        </w:rPr>
        <w:t>В п. 4.1.4: «MTTR не должно превышать 2 часа» не уточнено, для каких сбоев (диск, сервер, СУБД, сеть) и входит ли в это время обнаружение. Вопрос к заказчику: для каких именно аварийных сценариев установлен MTTR 2 часа и требуется ли автоматическое переключение на резервный узел.</w:t>
      </w:r>
    </w:p>
    <w:p w14:paraId="379CA5D4" w14:textId="79479D16" w:rsidR="00BD3174" w:rsidRPr="00BD3174" w:rsidRDefault="00BD3174" w:rsidP="00BD3174">
      <w:pPr>
        <w:rPr>
          <w:lang w:eastAsia="ru-RU"/>
        </w:rPr>
      </w:pPr>
      <w:r w:rsidRPr="00BD3174">
        <w:rPr>
          <w:lang w:eastAsia="ru-RU"/>
        </w:rPr>
        <w:t>В п. 4.1.5: «Пароли должны храниться в хешированном виде» не указан алгоритм (</w:t>
      </w:r>
      <w:proofErr w:type="spellStart"/>
      <w:r w:rsidRPr="00BD3174">
        <w:rPr>
          <w:lang w:eastAsia="ru-RU"/>
        </w:rPr>
        <w:t>bcrypt</w:t>
      </w:r>
      <w:proofErr w:type="spellEnd"/>
      <w:r w:rsidRPr="00BD3174">
        <w:rPr>
          <w:lang w:eastAsia="ru-RU"/>
        </w:rPr>
        <w:t xml:space="preserve">, Argon2), что позволяет использовать слабый MD5. Вопрос к заказчику: согласны ли вы зафиксировать в ТЗ требование использовать </w:t>
      </w:r>
      <w:proofErr w:type="spellStart"/>
      <w:r w:rsidRPr="00BD3174">
        <w:rPr>
          <w:lang w:eastAsia="ru-RU"/>
        </w:rPr>
        <w:t>bcrypt</w:t>
      </w:r>
      <w:proofErr w:type="spellEnd"/>
      <w:r w:rsidRPr="00BD3174">
        <w:rPr>
          <w:lang w:eastAsia="ru-RU"/>
        </w:rPr>
        <w:t xml:space="preserve"> (</w:t>
      </w:r>
      <w:proofErr w:type="spellStart"/>
      <w:r w:rsidRPr="00BD3174">
        <w:rPr>
          <w:lang w:eastAsia="ru-RU"/>
        </w:rPr>
        <w:t>cost</w:t>
      </w:r>
      <w:proofErr w:type="spellEnd"/>
      <w:r w:rsidRPr="00BD3174">
        <w:rPr>
          <w:lang w:eastAsia="ru-RU"/>
        </w:rPr>
        <w:t xml:space="preserve"> ≥ 12) или Argon2id и запретить MD5 и SHA-1.</w:t>
      </w:r>
    </w:p>
    <w:p w14:paraId="0F928152" w14:textId="12E6096C" w:rsidR="00BD3174" w:rsidRPr="00BD3174" w:rsidRDefault="00BD3174" w:rsidP="00BD3174">
      <w:pPr>
        <w:rPr>
          <w:lang w:eastAsia="ru-RU"/>
        </w:rPr>
      </w:pPr>
      <w:r w:rsidRPr="00BD3174">
        <w:rPr>
          <w:lang w:eastAsia="ru-RU"/>
        </w:rPr>
        <w:t>В п. 4.2, функция 2.1: «Работа оффлайн-режима ТСД» не указано время автономной работы, объём данных и алгоритм разрешения конфликтов при синхронизации. Вопрос к заказчику: какое максимальное время автономной работы ТСД без сети вы допускаете и как разрешать конфликты при синхронизации.</w:t>
      </w:r>
    </w:p>
    <w:p w14:paraId="0277EF53" w14:textId="1F0CF2F5" w:rsidR="00BD3174" w:rsidRPr="00BD3174" w:rsidRDefault="00BD3174" w:rsidP="00BD3174">
      <w:pPr>
        <w:rPr>
          <w:lang w:eastAsia="ru-RU"/>
        </w:rPr>
      </w:pPr>
      <w:r w:rsidRPr="00BD3174">
        <w:rPr>
          <w:lang w:eastAsia="ru-RU"/>
        </w:rPr>
        <w:t>В п. 4.2, функция 4.2: «Расчёт показателей должен быть доступен к 10:00» не описано, что делать при задержке и как уведомлять администратора. Вопрос к заказчику: что должно происходить при задержке расчёта и нужна ли кнопка ручного пересчёта за выбранную дату.</w:t>
      </w:r>
    </w:p>
    <w:p w14:paraId="4E24F009" w14:textId="0E23B532" w:rsidR="00BD3174" w:rsidRPr="00BD3174" w:rsidRDefault="00BD3174" w:rsidP="00BD3174">
      <w:pPr>
        <w:rPr>
          <w:lang w:eastAsia="ru-RU"/>
        </w:rPr>
      </w:pPr>
      <w:r w:rsidRPr="00BD3174">
        <w:rPr>
          <w:lang w:eastAsia="ru-RU"/>
        </w:rPr>
        <w:t>В п. 7.4: «Загрузка в окно не более 12 часов» не указано время, процедура отката при сбое и метод сверки. Вопрос к заказчику: в какое временное окно должна выполняться загрузка и что делать при сбое в середине полный откат или повтор с последней успешной записи.</w:t>
      </w:r>
    </w:p>
    <w:p w14:paraId="7A195B8A" w14:textId="52054165" w:rsidR="00BD3174" w:rsidRPr="00BD3174" w:rsidRDefault="00BD3174" w:rsidP="00BD3174">
      <w:pPr>
        <w:rPr>
          <w:lang w:eastAsia="ru-RU"/>
        </w:rPr>
      </w:pPr>
      <w:r w:rsidRPr="00BD3174">
        <w:rPr>
          <w:lang w:eastAsia="ru-RU"/>
        </w:rPr>
        <w:lastRenderedPageBreak/>
        <w:t>В п. 8.1: «Незначительные дефекты устранение в рамках очередного обновления» не указана периодичность обновлений и критерии отнесения дефекта к незначительным. Вопрос к заказчику: какова периодичность плановых обновлений и согласны ли вы зафиксировать критерии классификации дефектов.</w:t>
      </w:r>
    </w:p>
    <w:p w14:paraId="7A74198F" w14:textId="5BD74DFE" w:rsidR="001821F1" w:rsidRDefault="001821F1">
      <w:pPr>
        <w:spacing w:after="100" w:line="240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6DD7F1A5" w14:textId="3FB2D240" w:rsidR="00600509" w:rsidRDefault="00A5692D" w:rsidP="001821F1">
      <w:pPr>
        <w:pStyle w:val="a3"/>
        <w:numPr>
          <w:ilvl w:val="0"/>
          <w:numId w:val="2"/>
        </w:numPr>
        <w:outlineLvl w:val="0"/>
        <w:rPr>
          <w:lang w:eastAsia="ru-RU"/>
        </w:rPr>
      </w:pPr>
      <w:bookmarkStart w:id="12" w:name="_Toc240200125"/>
      <w:r w:rsidRPr="00A5692D">
        <w:rPr>
          <w:lang w:eastAsia="ru-RU"/>
        </w:rPr>
        <w:lastRenderedPageBreak/>
        <w:t>Оценка реализуемости и формулирование выводов</w:t>
      </w:r>
      <w:bookmarkEnd w:id="12"/>
    </w:p>
    <w:p w14:paraId="42E5C276" w14:textId="5D80F181" w:rsidR="00A5692D" w:rsidRDefault="00DE3C79" w:rsidP="00DE3C79">
      <w:pPr>
        <w:pStyle w:val="ac"/>
        <w:numPr>
          <w:ilvl w:val="1"/>
          <w:numId w:val="2"/>
        </w:numPr>
        <w:outlineLvl w:val="1"/>
      </w:pPr>
      <w:bookmarkStart w:id="13" w:name="_Toc240200126"/>
      <w:r>
        <w:t>Оценка реализуемости</w:t>
      </w:r>
      <w:bookmarkEnd w:id="13"/>
    </w:p>
    <w:p w14:paraId="18957126" w14:textId="2D49E700" w:rsidR="00DE3C79" w:rsidRPr="00DE3C79" w:rsidRDefault="00DE3C79" w:rsidP="00DE3C79">
      <w:pPr>
        <w:rPr>
          <w:lang w:eastAsia="ru-RU"/>
        </w:rPr>
      </w:pPr>
      <w:r w:rsidRPr="00DE3C79">
        <w:rPr>
          <w:lang w:eastAsia="ru-RU"/>
        </w:rPr>
        <w:t xml:space="preserve">Достаточно ли информации в ТЗ для оценки трудозатрат и стоимости. Частично достаточно. Сильная сторона детально описаны функциональные требования: 12 функций с идентификаторами, для каждой указаны входные и выходные данные, процессы выполнения и критерии качества. Это позволяет оценить трудозатраты на разработку каждой функции. Также конкретно указаны технологии: </w:t>
      </w:r>
      <w:proofErr w:type="spellStart"/>
      <w:r w:rsidRPr="00DE3C79">
        <w:rPr>
          <w:lang w:eastAsia="ru-RU"/>
        </w:rPr>
        <w:t>PostgreSQL</w:t>
      </w:r>
      <w:proofErr w:type="spellEnd"/>
      <w:r w:rsidRPr="00DE3C79">
        <w:rPr>
          <w:lang w:eastAsia="ru-RU"/>
        </w:rPr>
        <w:t xml:space="preserve"> 15, </w:t>
      </w:r>
      <w:proofErr w:type="spellStart"/>
      <w:r w:rsidRPr="00DE3C79">
        <w:rPr>
          <w:lang w:eastAsia="ru-RU"/>
        </w:rPr>
        <w:t>nginx</w:t>
      </w:r>
      <w:proofErr w:type="spellEnd"/>
      <w:r w:rsidRPr="00DE3C79">
        <w:rPr>
          <w:lang w:eastAsia="ru-RU"/>
        </w:rPr>
        <w:t xml:space="preserve"> 1.22, Java </w:t>
      </w:r>
      <w:proofErr w:type="spellStart"/>
      <w:r w:rsidRPr="00DE3C79">
        <w:rPr>
          <w:lang w:eastAsia="ru-RU"/>
        </w:rPr>
        <w:t>OpenJDK</w:t>
      </w:r>
      <w:proofErr w:type="spellEnd"/>
      <w:r w:rsidRPr="00DE3C79">
        <w:rPr>
          <w:lang w:eastAsia="ru-RU"/>
        </w:rPr>
        <w:t xml:space="preserve"> 17 или Node.js 20, что упрощает оценку. Слабая сторона размытые требования к интерфейсу, интеграции с 1С и оффлайн-режиму ТСД. Нет спецификаций API, не указан алгоритм хеширования паролей, не определены критерии «визуальной чистоты» интерфейса. Это создаёт неопределённость: Исполнитель может заложить один объём работ, а Заказчик ожидать другой. Итог: для предварительной оценки трудозатрат информации достаточно, но для точной оценки требуется уточнение интеграции и интерфейса.</w:t>
      </w:r>
    </w:p>
    <w:p w14:paraId="38226FBC" w14:textId="77777777" w:rsidR="00DE3C79" w:rsidRPr="00DE3C79" w:rsidRDefault="00DE3C79" w:rsidP="00DE3C79">
      <w:pPr>
        <w:rPr>
          <w:lang w:eastAsia="ru-RU"/>
        </w:rPr>
      </w:pPr>
      <w:r w:rsidRPr="00DE3C79">
        <w:rPr>
          <w:lang w:eastAsia="ru-RU"/>
        </w:rPr>
        <w:t>Достаточно ли информации для начала проектирования архитектуры. Достаточно. В разделе 4.3 указаны требования к программному обеспечению (ОС, СУБД, веб-сервер, среда выполнения), к информационному обеспечению (справочники, форматы обмена JSON/XML), к техническому обеспечению (сервер 8 ядер, 32 ГБ RAM, SSD 500 ГБ). В приложениях 6 и 7 представлены программная и аппаратная архитектура. Этого достаточно для начала проектирования. Чего не хватает: точной спецификации API для интеграции с 1С, схемы базы данных (ER-диаграммы), описания взаимодействия между модулями (сервис интеграции, веб-клиент, интерфейс ТСД).</w:t>
      </w:r>
    </w:p>
    <w:p w14:paraId="1C254A3A" w14:textId="77777777" w:rsidR="00DE3C79" w:rsidRDefault="00DE3C79" w:rsidP="00DE3C79">
      <w:pPr>
        <w:rPr>
          <w:lang w:eastAsia="ru-RU"/>
        </w:rPr>
      </w:pPr>
      <w:r w:rsidRPr="00DE3C79">
        <w:rPr>
          <w:lang w:eastAsia="ru-RU"/>
        </w:rPr>
        <w:t xml:space="preserve">Достаточно ли информации для планирования этапа «Опытная эксплуатация». Достаточно. В разделе 5 описаны этапы ОЭ: развертывание, обучение, параллельная эксплуатация, анализ результатов. В разделе 6 указаны состав и объём ОЭ: 30 календарных дней, не менее 200 реальных заказов, ежедневный мониторинг, сравнение с эталонными системами. Хорошо описано, что делать. Упущено: критерии </w:t>
      </w:r>
      <w:r w:rsidRPr="00DE3C79">
        <w:rPr>
          <w:lang w:eastAsia="ru-RU"/>
        </w:rPr>
        <w:lastRenderedPageBreak/>
        <w:t>успеха ОЭ — не указано, при каких показателях ОЭ считается успешной. Нет чётких метрик: сколько ошибок допустимо, какой процент расхождений с 1С считается приемлемым, какие инциденты считаются критическими.</w:t>
      </w:r>
    </w:p>
    <w:p w14:paraId="558C61A4" w14:textId="4D1B888E" w:rsidR="00DE3C79" w:rsidRDefault="009D62D4" w:rsidP="009D62D4">
      <w:pPr>
        <w:pStyle w:val="a5"/>
        <w:numPr>
          <w:ilvl w:val="1"/>
          <w:numId w:val="2"/>
        </w:numPr>
        <w:outlineLvl w:val="1"/>
        <w:rPr>
          <w:rFonts w:eastAsia="Times New Roman"/>
          <w:lang w:eastAsia="ru-RU"/>
        </w:rPr>
      </w:pPr>
      <w:bookmarkStart w:id="14" w:name="_Toc240200127"/>
      <w:r>
        <w:rPr>
          <w:rFonts w:eastAsia="Times New Roman"/>
          <w:lang w:eastAsia="ru-RU"/>
        </w:rPr>
        <w:t>Итоговые заключения</w:t>
      </w:r>
      <w:bookmarkEnd w:id="14"/>
    </w:p>
    <w:p w14:paraId="4EC8C5AF" w14:textId="21D3398B" w:rsidR="002E67EE" w:rsidRDefault="002E67EE" w:rsidP="002E67EE">
      <w:pPr>
        <w:rPr>
          <w:lang w:eastAsia="ru-RU"/>
        </w:rPr>
      </w:pPr>
      <w:r>
        <w:rPr>
          <w:lang w:eastAsia="ru-RU"/>
        </w:rPr>
        <w:t>Общий вердикт о качестве ТЗ. ТЗ качественное и структурированное. Оно соответствует ГОСТ 34.602-2020, содержит все обязательные разделы, детально описывает функциональные требования и критерии приёмки. Однако есть пробелы в интеграции, безопасности и эргономике, которые могут привести к спорам между Заказчиком и Исполнителем. ТЗ готово к использованию, но требует доработки перед стартом разработки.</w:t>
      </w:r>
    </w:p>
    <w:p w14:paraId="55E96008" w14:textId="58644619" w:rsidR="002E67EE" w:rsidRDefault="002E67EE" w:rsidP="002E67EE">
      <w:pPr>
        <w:rPr>
          <w:lang w:eastAsia="ru-RU"/>
        </w:rPr>
      </w:pPr>
      <w:r>
        <w:rPr>
          <w:lang w:eastAsia="ru-RU"/>
        </w:rPr>
        <w:t xml:space="preserve">Критические проблемы, которые нужно решить в первую очередь. Первая размытая интеграция с 1С: «REST API / Веб-сервисы (по согласованию)». Без точной спецификации </w:t>
      </w:r>
      <w:proofErr w:type="spellStart"/>
      <w:r>
        <w:rPr>
          <w:lang w:eastAsia="ru-RU"/>
        </w:rPr>
        <w:t>endpoints</w:t>
      </w:r>
      <w:proofErr w:type="spellEnd"/>
      <w:r>
        <w:rPr>
          <w:lang w:eastAsia="ru-RU"/>
        </w:rPr>
        <w:t xml:space="preserve"> и форматов данных невозможно корректно оценить трудозатраты и спроектировать сервис интеграции. Вторая отсутствие требований к алгоритму хеширования паролей: «Пароли должны храниться в хешированном виде». Это создаёт риск использования слабого MD5 и невыполнения требований безопасности. Третья неопределённость в оффлайн-режиме ТСД: не указано время автономной работы, объём данных и алгоритм разрешения конфликтов. Это может привести к потере данных на этапе опытной эксплуатации.</w:t>
      </w:r>
    </w:p>
    <w:p w14:paraId="63339658" w14:textId="362CBE13" w:rsidR="003378A0" w:rsidRDefault="002E67EE" w:rsidP="002E67EE">
      <w:pPr>
        <w:rPr>
          <w:lang w:eastAsia="ru-RU"/>
        </w:rPr>
      </w:pPr>
      <w:r>
        <w:rPr>
          <w:lang w:eastAsia="ru-RU"/>
        </w:rPr>
        <w:t xml:space="preserve">Рекомендации. Первое провести воркшоп с Заказчиком и разработать документ «Спецификация интеграции» с перечнем </w:t>
      </w:r>
      <w:proofErr w:type="spellStart"/>
      <w:r>
        <w:rPr>
          <w:lang w:eastAsia="ru-RU"/>
        </w:rPr>
        <w:t>endpoints</w:t>
      </w:r>
      <w:proofErr w:type="spellEnd"/>
      <w:r>
        <w:rPr>
          <w:lang w:eastAsia="ru-RU"/>
        </w:rPr>
        <w:t xml:space="preserve">, форматами JSON и обработкой ошибок. Второе зафиксировать в ТЗ требование использовать </w:t>
      </w:r>
      <w:proofErr w:type="spellStart"/>
      <w:r>
        <w:rPr>
          <w:lang w:eastAsia="ru-RU"/>
        </w:rPr>
        <w:t>bcrypt</w:t>
      </w:r>
      <w:proofErr w:type="spellEnd"/>
      <w:r>
        <w:rPr>
          <w:lang w:eastAsia="ru-RU"/>
        </w:rPr>
        <w:t xml:space="preserve"> (</w:t>
      </w:r>
      <w:proofErr w:type="spellStart"/>
      <w:r>
        <w:rPr>
          <w:lang w:eastAsia="ru-RU"/>
        </w:rPr>
        <w:t>cost</w:t>
      </w:r>
      <w:proofErr w:type="spellEnd"/>
      <w:r>
        <w:rPr>
          <w:lang w:eastAsia="ru-RU"/>
        </w:rPr>
        <w:t xml:space="preserve"> ≥ 12) или Argon2id и запретить MD5 и SHA-1. Третье уточнить требования к оффлайн-режиму ТСД: максимальное время автономной работы, объём накапливаемых операций, алгоритм разрешения конфликтов. Четвёртое утвердить критерии успеха опытной эксплуатации: допустимый процент расхождений с 1С, количество критических </w:t>
      </w:r>
      <w:r>
        <w:rPr>
          <w:lang w:eastAsia="ru-RU"/>
        </w:rPr>
        <w:lastRenderedPageBreak/>
        <w:t>инцидентов, метрики производительности. Пятое дополнить ТЗ ссылкой на брендбук и дизайн-макеты для проверки требований эргономики.</w:t>
      </w:r>
    </w:p>
    <w:p w14:paraId="7F83A205" w14:textId="77777777" w:rsidR="003378A0" w:rsidRDefault="003378A0">
      <w:pPr>
        <w:spacing w:after="100" w:line="240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2DFF1267" w14:textId="1DA2272D" w:rsidR="009D62D4" w:rsidRDefault="003378A0" w:rsidP="003378A0">
      <w:pPr>
        <w:pStyle w:val="a3"/>
        <w:numPr>
          <w:ilvl w:val="0"/>
          <w:numId w:val="2"/>
        </w:numPr>
        <w:outlineLvl w:val="0"/>
        <w:rPr>
          <w:lang w:eastAsia="ru-RU"/>
        </w:rPr>
      </w:pPr>
      <w:bookmarkStart w:id="15" w:name="_Toc240200128"/>
      <w:r>
        <w:rPr>
          <w:lang w:eastAsia="ru-RU"/>
        </w:rPr>
        <w:lastRenderedPageBreak/>
        <w:t>Оценка необходимых ресурсов</w:t>
      </w:r>
      <w:bookmarkEnd w:id="15"/>
    </w:p>
    <w:p w14:paraId="6C260DE5" w14:textId="7E7683B7" w:rsidR="003378A0" w:rsidRDefault="009D057F" w:rsidP="009D057F">
      <w:pPr>
        <w:pStyle w:val="ac"/>
        <w:numPr>
          <w:ilvl w:val="1"/>
          <w:numId w:val="2"/>
        </w:numPr>
        <w:outlineLvl w:val="1"/>
      </w:pPr>
      <w:bookmarkStart w:id="16" w:name="_Toc240200129"/>
      <w:r>
        <w:t>Состав команды</w:t>
      </w:r>
      <w:bookmarkEnd w:id="16"/>
    </w:p>
    <w:p w14:paraId="0C5A4785" w14:textId="7E59C476" w:rsidR="009D057F" w:rsidRDefault="009D057F" w:rsidP="009D057F">
      <w:r w:rsidRPr="009D057F">
        <w:t xml:space="preserve">Требуемый состав команды. Руководитель </w:t>
      </w:r>
      <w:r w:rsidR="002C6659" w:rsidRPr="009D057F">
        <w:t>проекта 1</w:t>
      </w:r>
      <w:r w:rsidRPr="009D057F">
        <w:t xml:space="preserve"> человек, управление проектом и координация. Архитектор 1 человек, проектирование архитектуры и спецификаций API. Бизнес-</w:t>
      </w:r>
      <w:r w:rsidR="002C6659" w:rsidRPr="009D057F">
        <w:t>аналитик 1</w:t>
      </w:r>
      <w:r w:rsidRPr="009D057F">
        <w:t xml:space="preserve"> человек, уточнение требований и спецификация интеграции. </w:t>
      </w:r>
      <w:proofErr w:type="spellStart"/>
      <w:r w:rsidRPr="009D057F">
        <w:t>Backend</w:t>
      </w:r>
      <w:proofErr w:type="spellEnd"/>
      <w:r w:rsidRPr="009D057F">
        <w:t xml:space="preserve">-разработчик 2 человека, серверное ядро, API, СУБД. </w:t>
      </w:r>
      <w:proofErr w:type="spellStart"/>
      <w:r w:rsidRPr="009D057F">
        <w:t>Frontend</w:t>
      </w:r>
      <w:proofErr w:type="spellEnd"/>
      <w:r w:rsidRPr="009D057F">
        <w:t>-</w:t>
      </w:r>
      <w:r w:rsidR="002C6659" w:rsidRPr="009D057F">
        <w:t>разработчик 2</w:t>
      </w:r>
      <w:r w:rsidRPr="009D057F">
        <w:t xml:space="preserve"> человека, веб-клиент и интерфейс ТСД. Интеграционный </w:t>
      </w:r>
      <w:r w:rsidR="002C6659" w:rsidRPr="009D057F">
        <w:t>разработчик 1</w:t>
      </w:r>
      <w:r w:rsidRPr="009D057F">
        <w:t xml:space="preserve"> человек, сервис интеграции с 1С, SMS, онлайн-кассами. QA-</w:t>
      </w:r>
      <w:r w:rsidR="002C6659" w:rsidRPr="009D057F">
        <w:t>инженер 1</w:t>
      </w:r>
      <w:r w:rsidRPr="009D057F">
        <w:t xml:space="preserve"> человек, тестирование функциональное, нагрузочное, безопасности. </w:t>
      </w:r>
      <w:proofErr w:type="spellStart"/>
      <w:r w:rsidRPr="009D057F">
        <w:t>DevOps</w:t>
      </w:r>
      <w:proofErr w:type="spellEnd"/>
      <w:r w:rsidRPr="009D057F">
        <w:t>-</w:t>
      </w:r>
      <w:r w:rsidR="002C6659" w:rsidRPr="009D057F">
        <w:t>инженер 1</w:t>
      </w:r>
      <w:r w:rsidRPr="009D057F">
        <w:t xml:space="preserve"> человек, развертывание, </w:t>
      </w:r>
      <w:proofErr w:type="spellStart"/>
      <w:r w:rsidRPr="009D057F">
        <w:t>Docker</w:t>
      </w:r>
      <w:proofErr w:type="spellEnd"/>
      <w:r w:rsidRPr="009D057F">
        <w:t xml:space="preserve">, </w:t>
      </w:r>
      <w:proofErr w:type="spellStart"/>
      <w:r w:rsidRPr="009D057F">
        <w:t>Ansible</w:t>
      </w:r>
      <w:proofErr w:type="spellEnd"/>
      <w:r w:rsidRPr="009D057F">
        <w:t xml:space="preserve">, мониторинг. Технический </w:t>
      </w:r>
      <w:r w:rsidR="002C6659" w:rsidRPr="009D057F">
        <w:t>писатель 1</w:t>
      </w:r>
      <w:r w:rsidRPr="009D057F">
        <w:t xml:space="preserve"> человек, руководства пользователя и администратора. Итого: 11 человек.</w:t>
      </w:r>
    </w:p>
    <w:p w14:paraId="32651841" w14:textId="639F4746" w:rsidR="009D057F" w:rsidRDefault="00A818F1" w:rsidP="00A818F1">
      <w:pPr>
        <w:pStyle w:val="a5"/>
        <w:numPr>
          <w:ilvl w:val="1"/>
          <w:numId w:val="2"/>
        </w:numPr>
        <w:outlineLvl w:val="1"/>
      </w:pPr>
      <w:bookmarkStart w:id="17" w:name="_Toc240200130"/>
      <w:r w:rsidRPr="00A818F1">
        <w:t>Необходимое оборудование</w:t>
      </w:r>
      <w:bookmarkEnd w:id="17"/>
    </w:p>
    <w:p w14:paraId="7E677FD0" w14:textId="77777777" w:rsidR="00A818F1" w:rsidRPr="00A818F1" w:rsidRDefault="00A818F1" w:rsidP="00A818F1"/>
    <w:p w14:paraId="0A9DD7AE" w14:textId="77777777" w:rsidR="00830BE4" w:rsidRDefault="00A818F1" w:rsidP="00EC5568">
      <w:pPr>
        <w:rPr>
          <w:lang w:eastAsia="ru-RU"/>
        </w:rPr>
      </w:pPr>
      <w:r w:rsidRPr="00A818F1">
        <w:rPr>
          <w:lang w:eastAsia="ru-RU"/>
        </w:rPr>
        <w:t>Необходимое оборудование и ПО. Сервер приложений и БД: 8 ядер CPU, 32 ГБ RAM, SSD 500 ГБ, HDD 1 ТБ, ИБП. Клиентские рабочие станции: ПК с доступом в корпоративную сеть и современным браузером. Складское оборудование:</w:t>
      </w:r>
    </w:p>
    <w:p w14:paraId="36E44A4A" w14:textId="77777777" w:rsidR="00830BE4" w:rsidRPr="00830BE4" w:rsidRDefault="00A818F1" w:rsidP="00830BE4">
      <w:pPr>
        <w:pStyle w:val="a7"/>
        <w:numPr>
          <w:ilvl w:val="0"/>
          <w:numId w:val="5"/>
        </w:numPr>
        <w:rPr>
          <w:lang w:eastAsia="ru-RU"/>
        </w:rPr>
      </w:pPr>
      <w:r w:rsidRPr="00A818F1">
        <w:rPr>
          <w:lang w:eastAsia="ru-RU"/>
        </w:rPr>
        <w:t xml:space="preserve">ТСД </w:t>
      </w:r>
      <w:proofErr w:type="spellStart"/>
      <w:r w:rsidRPr="00A818F1">
        <w:rPr>
          <w:lang w:eastAsia="ru-RU"/>
        </w:rPr>
        <w:t>Zebra</w:t>
      </w:r>
      <w:proofErr w:type="spellEnd"/>
      <w:r w:rsidRPr="00A818F1">
        <w:rPr>
          <w:lang w:eastAsia="ru-RU"/>
        </w:rPr>
        <w:t xml:space="preserve"> MC</w:t>
      </w:r>
      <w:proofErr w:type="gramStart"/>
      <w:r w:rsidRPr="00A818F1">
        <w:rPr>
          <w:lang w:eastAsia="ru-RU"/>
        </w:rPr>
        <w:t xml:space="preserve">9300 </w:t>
      </w:r>
      <w:r w:rsidR="00830BE4">
        <w:rPr>
          <w:lang w:eastAsia="ru-RU"/>
        </w:rPr>
        <w:t xml:space="preserve"> </w:t>
      </w:r>
      <w:r w:rsidRPr="00A818F1">
        <w:rPr>
          <w:lang w:eastAsia="ru-RU"/>
        </w:rPr>
        <w:t>6</w:t>
      </w:r>
      <w:proofErr w:type="gramEnd"/>
      <w:r w:rsidRPr="00A818F1">
        <w:rPr>
          <w:lang w:eastAsia="ru-RU"/>
        </w:rPr>
        <w:t xml:space="preserve"> </w:t>
      </w:r>
      <w:proofErr w:type="spellStart"/>
      <w:r w:rsidRPr="00A818F1">
        <w:rPr>
          <w:lang w:eastAsia="ru-RU"/>
        </w:rPr>
        <w:t>шт</w:t>
      </w:r>
      <w:proofErr w:type="spellEnd"/>
      <w:r w:rsidR="00830BE4">
        <w:rPr>
          <w:lang w:val="en-US" w:eastAsia="ru-RU"/>
        </w:rPr>
        <w:t>;</w:t>
      </w:r>
    </w:p>
    <w:p w14:paraId="4D793151" w14:textId="77777777" w:rsidR="00830BE4" w:rsidRPr="00830BE4" w:rsidRDefault="00A818F1" w:rsidP="00830BE4">
      <w:pPr>
        <w:pStyle w:val="a7"/>
        <w:numPr>
          <w:ilvl w:val="0"/>
          <w:numId w:val="5"/>
        </w:numPr>
        <w:rPr>
          <w:lang w:eastAsia="ru-RU"/>
        </w:rPr>
      </w:pPr>
      <w:r w:rsidRPr="00A818F1">
        <w:rPr>
          <w:lang w:eastAsia="ru-RU"/>
        </w:rPr>
        <w:t xml:space="preserve">принтер этикеток </w:t>
      </w:r>
      <w:proofErr w:type="spellStart"/>
      <w:r w:rsidRPr="00A818F1">
        <w:rPr>
          <w:lang w:eastAsia="ru-RU"/>
        </w:rPr>
        <w:t>Zebra</w:t>
      </w:r>
      <w:proofErr w:type="spellEnd"/>
      <w:r w:rsidRPr="00A818F1">
        <w:rPr>
          <w:lang w:eastAsia="ru-RU"/>
        </w:rPr>
        <w:t xml:space="preserve"> ZD</w:t>
      </w:r>
      <w:proofErr w:type="gramStart"/>
      <w:r w:rsidRPr="00A818F1">
        <w:rPr>
          <w:lang w:eastAsia="ru-RU"/>
        </w:rPr>
        <w:t>420  2</w:t>
      </w:r>
      <w:proofErr w:type="gramEnd"/>
      <w:r w:rsidRPr="00A818F1">
        <w:rPr>
          <w:lang w:eastAsia="ru-RU"/>
        </w:rPr>
        <w:t xml:space="preserve"> </w:t>
      </w:r>
      <w:proofErr w:type="spellStart"/>
      <w:r w:rsidRPr="00A818F1">
        <w:rPr>
          <w:lang w:eastAsia="ru-RU"/>
        </w:rPr>
        <w:t>шт</w:t>
      </w:r>
      <w:proofErr w:type="spellEnd"/>
      <w:r w:rsidR="00830BE4" w:rsidRPr="00830BE4">
        <w:rPr>
          <w:lang w:eastAsia="ru-RU"/>
        </w:rPr>
        <w:t>;</w:t>
      </w:r>
    </w:p>
    <w:p w14:paraId="58438329" w14:textId="77777777" w:rsidR="001C4391" w:rsidRDefault="00A818F1" w:rsidP="001C4391">
      <w:pPr>
        <w:ind w:left="709" w:firstLine="0"/>
        <w:rPr>
          <w:lang w:val="en-US" w:eastAsia="ru-RU"/>
        </w:rPr>
      </w:pPr>
      <w:r w:rsidRPr="00A818F1">
        <w:rPr>
          <w:lang w:eastAsia="ru-RU"/>
        </w:rPr>
        <w:t xml:space="preserve">ПО: </w:t>
      </w:r>
    </w:p>
    <w:p w14:paraId="4A599E23" w14:textId="77777777" w:rsidR="001C4391" w:rsidRPr="001C4391" w:rsidRDefault="00A818F1" w:rsidP="001C4391">
      <w:pPr>
        <w:pStyle w:val="a7"/>
        <w:numPr>
          <w:ilvl w:val="0"/>
          <w:numId w:val="6"/>
        </w:numPr>
        <w:rPr>
          <w:lang w:eastAsia="ru-RU"/>
        </w:rPr>
      </w:pPr>
      <w:r w:rsidRPr="001C4391">
        <w:rPr>
          <w:lang w:val="en-US" w:eastAsia="ru-RU"/>
        </w:rPr>
        <w:t xml:space="preserve">Ubuntu Server 22.04 LTS </w:t>
      </w:r>
      <w:r w:rsidRPr="00A818F1">
        <w:rPr>
          <w:lang w:eastAsia="ru-RU"/>
        </w:rPr>
        <w:t>или</w:t>
      </w:r>
      <w:r w:rsidRPr="001C4391">
        <w:rPr>
          <w:lang w:val="en-US" w:eastAsia="ru-RU"/>
        </w:rPr>
        <w:t xml:space="preserve"> Rocky Linux 9.x</w:t>
      </w:r>
      <w:r w:rsidR="001C4391">
        <w:rPr>
          <w:lang w:val="en-US" w:eastAsia="ru-RU"/>
        </w:rPr>
        <w:t>;</w:t>
      </w:r>
    </w:p>
    <w:p w14:paraId="38363B8C" w14:textId="4E205B41" w:rsidR="00EC5568" w:rsidRDefault="00A818F1" w:rsidP="001C4391">
      <w:pPr>
        <w:pStyle w:val="a7"/>
        <w:numPr>
          <w:ilvl w:val="0"/>
          <w:numId w:val="6"/>
        </w:numPr>
        <w:rPr>
          <w:lang w:eastAsia="ru-RU"/>
        </w:rPr>
      </w:pPr>
      <w:r w:rsidRPr="001C4391">
        <w:rPr>
          <w:lang w:val="en-US" w:eastAsia="ru-RU"/>
        </w:rPr>
        <w:t xml:space="preserve"> PostgreSQL 15+, nginx 1.22+, Java OpenJDK 17 LTS </w:t>
      </w:r>
      <w:r w:rsidRPr="00A818F1">
        <w:rPr>
          <w:lang w:eastAsia="ru-RU"/>
        </w:rPr>
        <w:t>или</w:t>
      </w:r>
      <w:r w:rsidRPr="001C4391">
        <w:rPr>
          <w:lang w:val="en-US" w:eastAsia="ru-RU"/>
        </w:rPr>
        <w:t xml:space="preserve"> Node.js 20 LTS, Docker, Ansible. </w:t>
      </w:r>
      <w:r w:rsidRPr="00A818F1">
        <w:rPr>
          <w:lang w:eastAsia="ru-RU"/>
        </w:rPr>
        <w:t xml:space="preserve">Для тестирования: </w:t>
      </w:r>
      <w:proofErr w:type="spellStart"/>
      <w:r w:rsidRPr="00A818F1">
        <w:rPr>
          <w:lang w:eastAsia="ru-RU"/>
        </w:rPr>
        <w:t>JMeter</w:t>
      </w:r>
      <w:proofErr w:type="spellEnd"/>
      <w:r w:rsidRPr="00A818F1">
        <w:rPr>
          <w:lang w:eastAsia="ru-RU"/>
        </w:rPr>
        <w:t xml:space="preserve"> или k6.</w:t>
      </w:r>
    </w:p>
    <w:p w14:paraId="5CA6AEAE" w14:textId="77777777" w:rsidR="00AF5166" w:rsidRDefault="00AF5166">
      <w:pPr>
        <w:spacing w:after="100" w:line="240" w:lineRule="auto"/>
        <w:ind w:firstLine="0"/>
        <w:jc w:val="left"/>
        <w:rPr>
          <w:rFonts w:eastAsiaTheme="majorEastAsia" w:cstheme="majorBidi"/>
          <w:b/>
          <w:i/>
          <w:color w:val="000000" w:themeColor="text1"/>
          <w:spacing w:val="15"/>
          <w:szCs w:val="28"/>
          <w:lang w:eastAsia="ru-RU"/>
        </w:rPr>
      </w:pPr>
      <w:r>
        <w:rPr>
          <w:lang w:eastAsia="ru-RU"/>
        </w:rPr>
        <w:br w:type="page"/>
      </w:r>
    </w:p>
    <w:p w14:paraId="42AA966B" w14:textId="5D8BF0ED" w:rsidR="00D97C05" w:rsidRPr="003378A0" w:rsidRDefault="00D97C05" w:rsidP="00C431D1">
      <w:pPr>
        <w:pStyle w:val="ac"/>
        <w:outlineLvl w:val="1"/>
        <w:rPr>
          <w:lang w:eastAsia="ru-RU"/>
        </w:rPr>
      </w:pPr>
      <w:bookmarkStart w:id="18" w:name="_Toc240200131"/>
      <w:r>
        <w:rPr>
          <w:lang w:eastAsia="ru-RU"/>
        </w:rPr>
        <w:lastRenderedPageBreak/>
        <w:t xml:space="preserve">4.3 </w:t>
      </w:r>
      <w:r w:rsidR="00AF5166" w:rsidRPr="00AF5166">
        <w:rPr>
          <w:lang w:eastAsia="ru-RU"/>
        </w:rPr>
        <w:t>Обучающие ресурсы и план обучения</w:t>
      </w:r>
      <w:bookmarkEnd w:id="18"/>
    </w:p>
    <w:p w14:paraId="1E1D1A26" w14:textId="58AFD8E9" w:rsidR="00DE3C79" w:rsidRDefault="00EA0F4D" w:rsidP="00DE3C79">
      <w:r w:rsidRPr="00EA0F4D">
        <w:t>Обучающие ресурсы и план обучения. Административное обучение 16 академических часов для 2-3 сотрудников ИТ-отдела: установка, обновление, резервное копирование, мониторинг, устранение неисправностей. Пользовательское обучение 8 академических часов для каждой роли: менеджеры по продажам, кладовщики, логисты и начальник склада. Обучение на тестовом стенде с реальными данными Заказчика. По итогам встроенный тест на знание ключевых операций.</w:t>
      </w:r>
    </w:p>
    <w:p w14:paraId="3AA1EF32" w14:textId="0D3F6330" w:rsidR="00C431D1" w:rsidRDefault="00C431D1" w:rsidP="00C70109">
      <w:pPr>
        <w:pStyle w:val="a5"/>
        <w:numPr>
          <w:ilvl w:val="1"/>
          <w:numId w:val="2"/>
        </w:numPr>
        <w:outlineLvl w:val="1"/>
      </w:pPr>
      <w:bookmarkStart w:id="19" w:name="_Toc240200132"/>
      <w:r w:rsidRPr="00C431D1">
        <w:t>Бюджетные затраты</w:t>
      </w:r>
      <w:bookmarkEnd w:id="19"/>
    </w:p>
    <w:p w14:paraId="15A8F157" w14:textId="43729CF8" w:rsidR="004F0AA0" w:rsidRDefault="009F171E" w:rsidP="009F171E">
      <w:r w:rsidRPr="009F171E">
        <w:t xml:space="preserve">Бюджетные затраты оценочно. Оборудование: </w:t>
      </w:r>
      <w:r w:rsidR="001C4391" w:rsidRPr="009F171E">
        <w:t>сервер 300</w:t>
      </w:r>
      <w:r w:rsidRPr="009F171E">
        <w:t xml:space="preserve"> 000 руб., ТСД 6 шт. 360 000 руб., принтеры 2 шт. 60 000 руб., ИБП и сетевое оборудование 150 000 руб. Итого оборудование: около 870 000 руб. Разработка ПО: 11 человек, 4 месяца, средняя ставка 200 000 руб. в месяц около 8 800 000 руб. Обучение персонала: 100 000 руб. Гарантийная поддержка 12 месяцев: 500 000 руб. Итого ориентировочно: около 10 300 000 руб.</w:t>
      </w:r>
    </w:p>
    <w:p w14:paraId="52873F54" w14:textId="77777777" w:rsidR="004F0AA0" w:rsidRDefault="004F0AA0">
      <w:pPr>
        <w:spacing w:after="100" w:line="240" w:lineRule="auto"/>
        <w:ind w:firstLine="0"/>
        <w:jc w:val="left"/>
      </w:pPr>
      <w:r>
        <w:br w:type="page"/>
      </w:r>
    </w:p>
    <w:p w14:paraId="2AB29EA5" w14:textId="233F554A" w:rsidR="00C70109" w:rsidRDefault="004F0AA0" w:rsidP="004F0AA0">
      <w:pPr>
        <w:pStyle w:val="a3"/>
        <w:numPr>
          <w:ilvl w:val="0"/>
          <w:numId w:val="2"/>
        </w:numPr>
        <w:outlineLvl w:val="0"/>
      </w:pPr>
      <w:bookmarkStart w:id="20" w:name="_Toc240200133"/>
      <w:r w:rsidRPr="004F0AA0">
        <w:lastRenderedPageBreak/>
        <w:t>Разработка плана-графика проекта</w:t>
      </w:r>
      <w:bookmarkEnd w:id="20"/>
    </w:p>
    <w:p w14:paraId="07829E38" w14:textId="363F7DFB" w:rsidR="00813AAF" w:rsidRPr="00813AAF" w:rsidRDefault="00813AAF" w:rsidP="00813AAF">
      <w:pPr>
        <w:rPr>
          <w:lang w:eastAsia="ru-RU"/>
        </w:rPr>
      </w:pPr>
      <w:r w:rsidRPr="00813AAF">
        <w:rPr>
          <w:lang w:eastAsia="ru-RU"/>
        </w:rPr>
        <w:t>Стадия 1. Эскизное проектирование. Этап 1.1 Формирование и утверждение детализированных требований 15.01.2026–25.01.2026, 10 дней. Этап 1.2 Разработка и утверждение эскизного проекта 26.01.2026–05.02.2026, 10 дней. Зависимость: этап 1.2 начинается после завершения 1.1. Критический этап: 1.2.</w:t>
      </w:r>
    </w:p>
    <w:p w14:paraId="38FC91FA" w14:textId="1F84CB68" w:rsidR="00813AAF" w:rsidRPr="00813AAF" w:rsidRDefault="00813AAF" w:rsidP="00813AAF">
      <w:pPr>
        <w:rPr>
          <w:lang w:eastAsia="ru-RU"/>
        </w:rPr>
      </w:pPr>
      <w:r w:rsidRPr="00813AAF">
        <w:rPr>
          <w:lang w:eastAsia="ru-RU"/>
        </w:rPr>
        <w:t xml:space="preserve">Стадия 2. Техническое проектирование. Этап 2.1 Разработка технического </w:t>
      </w:r>
      <w:r w:rsidR="001C4391" w:rsidRPr="00813AAF">
        <w:rPr>
          <w:lang w:eastAsia="ru-RU"/>
        </w:rPr>
        <w:t>проекта</w:t>
      </w:r>
      <w:r w:rsidR="001C4391" w:rsidRPr="001C4391">
        <w:rPr>
          <w:lang w:eastAsia="ru-RU"/>
        </w:rPr>
        <w:t xml:space="preserve"> </w:t>
      </w:r>
      <w:r w:rsidR="001C4391" w:rsidRPr="00813AAF">
        <w:rPr>
          <w:lang w:eastAsia="ru-RU"/>
        </w:rPr>
        <w:t>06.02.2026</w:t>
      </w:r>
      <w:r w:rsidRPr="00813AAF">
        <w:rPr>
          <w:lang w:eastAsia="ru-RU"/>
        </w:rPr>
        <w:t>–20.02.2026, 14 дней. Этап 2.2 Утверждение технического проекта 21.02.2026–25.02.2026, 5 дней. Зависимость: этап 2.1 после 1.2, этап 2.2 после 2.1. Критический этап: 2.2.</w:t>
      </w:r>
    </w:p>
    <w:p w14:paraId="4C78F02C" w14:textId="53B350E6" w:rsidR="00813AAF" w:rsidRPr="00813AAF" w:rsidRDefault="00813AAF" w:rsidP="00813AAF">
      <w:pPr>
        <w:rPr>
          <w:lang w:eastAsia="ru-RU"/>
        </w:rPr>
      </w:pPr>
      <w:r w:rsidRPr="00813AAF">
        <w:rPr>
          <w:lang w:eastAsia="ru-RU"/>
        </w:rPr>
        <w:t>Стадия 3. Разработка и тестирование. Этап 3.1 Разработка программных модулей 26.02.2026–25.03.2026, 28 дней. Этап 3.2 Автономная отладка и модульное тестирование 26.03.2026–05.04.2026, 10 дней. Этап 3.3 Комплексная сборка системы 06.04.2026–10.04.2026, 5 дней. Зависимость: 3.1 после 2.2, 3.2 после 3.1, 3.3 после 3.2.</w:t>
      </w:r>
    </w:p>
    <w:p w14:paraId="56A2A558" w14:textId="4CC3E54D" w:rsidR="00813AAF" w:rsidRPr="00813AAF" w:rsidRDefault="00813AAF" w:rsidP="00813AAF">
      <w:pPr>
        <w:rPr>
          <w:lang w:eastAsia="ru-RU"/>
        </w:rPr>
      </w:pPr>
      <w:r w:rsidRPr="00813AAF">
        <w:rPr>
          <w:lang w:eastAsia="ru-RU"/>
        </w:rPr>
        <w:t>Стадия 4. Предварительные испытания. Этап 4.1 Подготовка к ПИ 11.04.2026–13.04.2026, 3 дня. Этап 4.2 Проведение ПИ — 14.04.2026–18.04.2026, 5 дней. Этап 4.3 Устранение замечаний 19.04.2026–22.04.2026, 4 дня. Зависимость: 4.1 после 3.3, 4.2 после 4.1, 4.3 после 4.2. Критический этап: 4.2.</w:t>
      </w:r>
    </w:p>
    <w:p w14:paraId="38AE073F" w14:textId="79CD16A1" w:rsidR="00813AAF" w:rsidRPr="00813AAF" w:rsidRDefault="00813AAF" w:rsidP="00813AAF">
      <w:pPr>
        <w:rPr>
          <w:lang w:eastAsia="ru-RU"/>
        </w:rPr>
      </w:pPr>
      <w:r w:rsidRPr="00813AAF">
        <w:rPr>
          <w:lang w:eastAsia="ru-RU"/>
        </w:rPr>
        <w:t>Стадия 5. Опытная эксплуатация. Этап 5.1 Развертывание 23.04.2026–27.04.2026, 5 дней. Этап 5.2 Обучение 28.04.2026–30.04.2026, 3 дня. Этап 5.3 Параллельная эксплуатация 01.05.2026–30.05.2026, 30 дней. Этап 5.4 Анализ и доработка — 31.05.2026–05.06.2026, 6 дней. Зависимость: 5.1 после 4.3, 5.2 после 5.1, 5.3 после 5.2, 5.4 после 5.3. Критический этап: 5.4.</w:t>
      </w:r>
    </w:p>
    <w:p w14:paraId="0758D368" w14:textId="72F49257" w:rsidR="008762B8" w:rsidRDefault="00813AAF" w:rsidP="00813AAF">
      <w:pPr>
        <w:rPr>
          <w:lang w:eastAsia="ru-RU"/>
        </w:rPr>
      </w:pPr>
      <w:r w:rsidRPr="00813AAF">
        <w:rPr>
          <w:lang w:eastAsia="ru-RU"/>
        </w:rPr>
        <w:t xml:space="preserve">Стадия 6. Приемо-сдаточные испытания. Этап 6.1 Подготовка к ПСИ 06.06.2026–08.06.2026, 3 дня. Этап 6.2 Проведение </w:t>
      </w:r>
      <w:r w:rsidR="00C5654F" w:rsidRPr="00813AAF">
        <w:rPr>
          <w:lang w:eastAsia="ru-RU"/>
        </w:rPr>
        <w:t>ПСИ 09.06.2026</w:t>
      </w:r>
      <w:r w:rsidRPr="00813AAF">
        <w:rPr>
          <w:lang w:eastAsia="ru-RU"/>
        </w:rPr>
        <w:t xml:space="preserve">–11.06.2026, 3 дня. Этап 6.3 Устранение </w:t>
      </w:r>
      <w:r w:rsidR="00C5654F" w:rsidRPr="00813AAF">
        <w:rPr>
          <w:lang w:eastAsia="ru-RU"/>
        </w:rPr>
        <w:t>недостатков 12.06.2026</w:t>
      </w:r>
      <w:r w:rsidRPr="00813AAF">
        <w:rPr>
          <w:lang w:eastAsia="ru-RU"/>
        </w:rPr>
        <w:t>–15.06.2026, 4 дня. Этап 6.4 Подписание Акта 16.06.2026–17.06.2026, 2 дня. Зависимость: 6.1 после 5.4, 6.2 после 6.1, 6.3 после 6.2, 6.4 после 6.3. Критический этап: 6.2.</w:t>
      </w:r>
    </w:p>
    <w:p w14:paraId="7EDB69E2" w14:textId="77777777" w:rsidR="008762B8" w:rsidRDefault="008762B8">
      <w:pPr>
        <w:spacing w:after="100" w:line="240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5D4A440F" w14:textId="28AF9F63" w:rsidR="00813AAF" w:rsidRPr="00813AAF" w:rsidRDefault="00063C18" w:rsidP="008762B8">
      <w:pPr>
        <w:pStyle w:val="a3"/>
        <w:numPr>
          <w:ilvl w:val="0"/>
          <w:numId w:val="2"/>
        </w:numPr>
        <w:outlineLvl w:val="0"/>
        <w:rPr>
          <w:rFonts w:eastAsia="Times New Roman"/>
          <w:lang w:eastAsia="ru-RU"/>
        </w:rPr>
      </w:pPr>
      <w:bookmarkStart w:id="21" w:name="_Toc240200134"/>
      <w:r w:rsidRPr="00063C18">
        <w:rPr>
          <w:rFonts w:eastAsia="Times New Roman"/>
          <w:lang w:eastAsia="ru-RU"/>
        </w:rPr>
        <w:lastRenderedPageBreak/>
        <w:t>Анализ рисков</w:t>
      </w:r>
      <w:bookmarkEnd w:id="21"/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640"/>
        <w:gridCol w:w="2599"/>
        <w:gridCol w:w="1509"/>
        <w:gridCol w:w="1271"/>
        <w:gridCol w:w="4176"/>
      </w:tblGrid>
      <w:tr w:rsidR="00DF7EF2" w:rsidRPr="008A386D" w14:paraId="51A3C6A1" w14:textId="7E1219DD" w:rsidTr="00F40561">
        <w:trPr>
          <w:trHeight w:val="624"/>
          <w:jc w:val="center"/>
        </w:trPr>
        <w:tc>
          <w:tcPr>
            <w:tcW w:w="640" w:type="dxa"/>
            <w:vAlign w:val="center"/>
          </w:tcPr>
          <w:p w14:paraId="531AC73D" w14:textId="77777777" w:rsidR="00DF7EF2" w:rsidRPr="008A386D" w:rsidRDefault="00DF7EF2" w:rsidP="001A4480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8A386D">
              <w:rPr>
                <w:sz w:val="24"/>
                <w:szCs w:val="22"/>
              </w:rPr>
              <w:t>№ п</w:t>
            </w:r>
            <w:r w:rsidRPr="008A386D">
              <w:rPr>
                <w:sz w:val="24"/>
                <w:szCs w:val="22"/>
                <w:lang w:val="en-US"/>
              </w:rPr>
              <w:t>/</w:t>
            </w:r>
            <w:r w:rsidRPr="008A386D">
              <w:rPr>
                <w:sz w:val="24"/>
                <w:szCs w:val="22"/>
              </w:rPr>
              <w:t>п</w:t>
            </w:r>
          </w:p>
        </w:tc>
        <w:tc>
          <w:tcPr>
            <w:tcW w:w="2599" w:type="dxa"/>
            <w:vAlign w:val="center"/>
          </w:tcPr>
          <w:p w14:paraId="455A5A02" w14:textId="38940F86" w:rsidR="00DF7EF2" w:rsidRPr="008A386D" w:rsidRDefault="00DF7EF2" w:rsidP="001A4480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Риск</w:t>
            </w:r>
          </w:p>
        </w:tc>
        <w:tc>
          <w:tcPr>
            <w:tcW w:w="1509" w:type="dxa"/>
            <w:vAlign w:val="center"/>
          </w:tcPr>
          <w:p w14:paraId="363BD951" w14:textId="750D5279" w:rsidR="00DF7EF2" w:rsidRPr="008A386D" w:rsidRDefault="00DF7EF2" w:rsidP="001A4480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Вероятность</w:t>
            </w:r>
          </w:p>
        </w:tc>
        <w:tc>
          <w:tcPr>
            <w:tcW w:w="1271" w:type="dxa"/>
            <w:vAlign w:val="center"/>
          </w:tcPr>
          <w:p w14:paraId="310CC30E" w14:textId="0209A7EF" w:rsidR="00DF7EF2" w:rsidRPr="008A386D" w:rsidRDefault="00DF7EF2" w:rsidP="001A4480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Влияние</w:t>
            </w:r>
          </w:p>
        </w:tc>
        <w:tc>
          <w:tcPr>
            <w:tcW w:w="4176" w:type="dxa"/>
            <w:vAlign w:val="center"/>
          </w:tcPr>
          <w:p w14:paraId="177726E7" w14:textId="5CE36269" w:rsidR="00DF7EF2" w:rsidRDefault="00DF7EF2" w:rsidP="00DF7EF2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DF7EF2">
              <w:rPr>
                <w:sz w:val="24"/>
                <w:szCs w:val="22"/>
              </w:rPr>
              <w:t>Меры по снижению</w:t>
            </w:r>
          </w:p>
        </w:tc>
      </w:tr>
      <w:tr w:rsidR="00D2689B" w:rsidRPr="008A386D" w14:paraId="34CA7188" w14:textId="7BF3ACDD" w:rsidTr="00DA6DD0">
        <w:trPr>
          <w:trHeight w:val="1134"/>
          <w:jc w:val="center"/>
        </w:trPr>
        <w:tc>
          <w:tcPr>
            <w:tcW w:w="640" w:type="dxa"/>
            <w:vAlign w:val="center"/>
          </w:tcPr>
          <w:p w14:paraId="1307E077" w14:textId="77777777" w:rsidR="00D2689B" w:rsidRPr="008A386D" w:rsidRDefault="00D2689B" w:rsidP="00D2689B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1</w:t>
            </w:r>
          </w:p>
        </w:tc>
        <w:tc>
          <w:tcPr>
            <w:tcW w:w="2599" w:type="dxa"/>
            <w:vAlign w:val="center"/>
          </w:tcPr>
          <w:p w14:paraId="303ADDC5" w14:textId="0AC9B790" w:rsidR="00D2689B" w:rsidRPr="008A386D" w:rsidRDefault="008D4B0D" w:rsidP="00D2689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D4B0D">
              <w:rPr>
                <w:sz w:val="24"/>
                <w:szCs w:val="22"/>
              </w:rPr>
              <w:t>Недостаточная детализация требований</w:t>
            </w:r>
          </w:p>
        </w:tc>
        <w:tc>
          <w:tcPr>
            <w:tcW w:w="1509" w:type="dxa"/>
            <w:vAlign w:val="center"/>
          </w:tcPr>
          <w:p w14:paraId="5D5A8C4E" w14:textId="14B40083" w:rsidR="00D2689B" w:rsidRPr="008A386D" w:rsidRDefault="00D2689B" w:rsidP="00D2689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A78CD">
              <w:rPr>
                <w:sz w:val="24"/>
                <w:szCs w:val="22"/>
              </w:rPr>
              <w:t>Средняя</w:t>
            </w:r>
          </w:p>
        </w:tc>
        <w:tc>
          <w:tcPr>
            <w:tcW w:w="1271" w:type="dxa"/>
            <w:vAlign w:val="center"/>
          </w:tcPr>
          <w:p w14:paraId="75C57FF3" w14:textId="610F9612" w:rsidR="00D2689B" w:rsidRPr="008A386D" w:rsidRDefault="00D2689B" w:rsidP="00D2689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A78CD">
              <w:rPr>
                <w:sz w:val="24"/>
                <w:szCs w:val="22"/>
              </w:rPr>
              <w:t>Высокое</w:t>
            </w:r>
          </w:p>
        </w:tc>
        <w:tc>
          <w:tcPr>
            <w:tcW w:w="4176" w:type="dxa"/>
            <w:vAlign w:val="center"/>
          </w:tcPr>
          <w:p w14:paraId="4E3B9CF6" w14:textId="26EF13F7" w:rsidR="00D2689B" w:rsidRPr="008A386D" w:rsidRDefault="00D2689B" w:rsidP="00D2689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2689B">
              <w:rPr>
                <w:sz w:val="24"/>
                <w:szCs w:val="22"/>
              </w:rPr>
              <w:t>Провести уточняющие воркшопы с Заказчиком, разработать спецификацию интеграции</w:t>
            </w:r>
          </w:p>
        </w:tc>
      </w:tr>
      <w:tr w:rsidR="00D2689B" w:rsidRPr="008A386D" w14:paraId="71A37682" w14:textId="0BE63EBD" w:rsidTr="00DA6DD0">
        <w:trPr>
          <w:trHeight w:val="1134"/>
          <w:jc w:val="center"/>
        </w:trPr>
        <w:tc>
          <w:tcPr>
            <w:tcW w:w="640" w:type="dxa"/>
            <w:vAlign w:val="center"/>
          </w:tcPr>
          <w:p w14:paraId="557249BE" w14:textId="77777777" w:rsidR="00D2689B" w:rsidRDefault="00D2689B" w:rsidP="00D2689B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2</w:t>
            </w:r>
          </w:p>
        </w:tc>
        <w:tc>
          <w:tcPr>
            <w:tcW w:w="2599" w:type="dxa"/>
            <w:vAlign w:val="center"/>
          </w:tcPr>
          <w:p w14:paraId="1C83E7F9" w14:textId="2A84C01A" w:rsidR="00D2689B" w:rsidRPr="008A386D" w:rsidRDefault="008D4B0D" w:rsidP="00D2689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D4B0D">
              <w:rPr>
                <w:sz w:val="24"/>
                <w:szCs w:val="22"/>
              </w:rPr>
              <w:t>Задержка поставки оборудования</w:t>
            </w:r>
          </w:p>
        </w:tc>
        <w:tc>
          <w:tcPr>
            <w:tcW w:w="1509" w:type="dxa"/>
            <w:vAlign w:val="center"/>
          </w:tcPr>
          <w:p w14:paraId="0B670F28" w14:textId="40CD423F" w:rsidR="00D2689B" w:rsidRPr="008A386D" w:rsidRDefault="00D2689B" w:rsidP="00D2689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A78CD">
              <w:rPr>
                <w:sz w:val="24"/>
                <w:szCs w:val="22"/>
              </w:rPr>
              <w:t>Средняя</w:t>
            </w:r>
          </w:p>
        </w:tc>
        <w:tc>
          <w:tcPr>
            <w:tcW w:w="1271" w:type="dxa"/>
            <w:vAlign w:val="center"/>
          </w:tcPr>
          <w:p w14:paraId="0BBD20E4" w14:textId="2DFD135F" w:rsidR="00D2689B" w:rsidRPr="008A386D" w:rsidRDefault="00D2689B" w:rsidP="00D2689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A78CD">
              <w:rPr>
                <w:sz w:val="24"/>
                <w:szCs w:val="22"/>
              </w:rPr>
              <w:t>Средн</w:t>
            </w:r>
            <w:r>
              <w:rPr>
                <w:sz w:val="24"/>
                <w:szCs w:val="22"/>
              </w:rPr>
              <w:t>ее</w:t>
            </w:r>
          </w:p>
        </w:tc>
        <w:tc>
          <w:tcPr>
            <w:tcW w:w="4176" w:type="dxa"/>
            <w:vAlign w:val="center"/>
          </w:tcPr>
          <w:p w14:paraId="1B017CEE" w14:textId="3B257767" w:rsidR="00D2689B" w:rsidRPr="008A386D" w:rsidRDefault="008D4B0D" w:rsidP="00D2689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D4B0D">
              <w:rPr>
                <w:sz w:val="24"/>
                <w:szCs w:val="22"/>
              </w:rPr>
              <w:t>Заключить договор с чёткими штрафными санкциями, заказать оборудование заранее</w:t>
            </w:r>
          </w:p>
        </w:tc>
      </w:tr>
      <w:tr w:rsidR="00D2689B" w:rsidRPr="008A386D" w14:paraId="668A9D59" w14:textId="1A05B720" w:rsidTr="00DA6DD0">
        <w:trPr>
          <w:trHeight w:val="1134"/>
          <w:jc w:val="center"/>
        </w:trPr>
        <w:tc>
          <w:tcPr>
            <w:tcW w:w="640" w:type="dxa"/>
            <w:vAlign w:val="center"/>
          </w:tcPr>
          <w:p w14:paraId="27065576" w14:textId="77777777" w:rsidR="00D2689B" w:rsidRDefault="00D2689B" w:rsidP="00D2689B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3</w:t>
            </w:r>
          </w:p>
        </w:tc>
        <w:tc>
          <w:tcPr>
            <w:tcW w:w="2599" w:type="dxa"/>
            <w:vAlign w:val="center"/>
          </w:tcPr>
          <w:p w14:paraId="390949A3" w14:textId="6E95717B" w:rsidR="00D2689B" w:rsidRPr="008A386D" w:rsidRDefault="008D4B0D" w:rsidP="00D2689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D4B0D">
              <w:rPr>
                <w:sz w:val="24"/>
                <w:szCs w:val="22"/>
              </w:rPr>
              <w:t>Низкая вовлечённость пользователей</w:t>
            </w:r>
          </w:p>
        </w:tc>
        <w:tc>
          <w:tcPr>
            <w:tcW w:w="1509" w:type="dxa"/>
            <w:vAlign w:val="center"/>
          </w:tcPr>
          <w:p w14:paraId="345ACDC7" w14:textId="1D733E49" w:rsidR="00D2689B" w:rsidRPr="008A386D" w:rsidRDefault="00D2689B" w:rsidP="00D2689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Высокая</w:t>
            </w:r>
          </w:p>
        </w:tc>
        <w:tc>
          <w:tcPr>
            <w:tcW w:w="1271" w:type="dxa"/>
            <w:vAlign w:val="center"/>
          </w:tcPr>
          <w:p w14:paraId="1A9523C9" w14:textId="60DCED64" w:rsidR="00D2689B" w:rsidRPr="008A386D" w:rsidRDefault="00D2689B" w:rsidP="00D2689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A78CD">
              <w:rPr>
                <w:sz w:val="24"/>
                <w:szCs w:val="22"/>
              </w:rPr>
              <w:t>Высокое</w:t>
            </w:r>
          </w:p>
        </w:tc>
        <w:tc>
          <w:tcPr>
            <w:tcW w:w="4176" w:type="dxa"/>
            <w:vAlign w:val="center"/>
          </w:tcPr>
          <w:p w14:paraId="684F0470" w14:textId="1DB2D223" w:rsidR="00D2689B" w:rsidRPr="008A386D" w:rsidRDefault="008D4B0D" w:rsidP="00D2689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D4B0D">
              <w:rPr>
                <w:sz w:val="24"/>
                <w:szCs w:val="22"/>
              </w:rPr>
              <w:t>Включить пользователей в пилотную эксплуатацию и сбор обратной связи, назначить ответственных за внедрение</w:t>
            </w:r>
          </w:p>
        </w:tc>
      </w:tr>
      <w:tr w:rsidR="00D2689B" w:rsidRPr="008A386D" w14:paraId="0A509992" w14:textId="35ADAA17" w:rsidTr="00DA6DD0">
        <w:trPr>
          <w:trHeight w:val="1134"/>
          <w:jc w:val="center"/>
        </w:trPr>
        <w:tc>
          <w:tcPr>
            <w:tcW w:w="640" w:type="dxa"/>
            <w:vAlign w:val="center"/>
          </w:tcPr>
          <w:p w14:paraId="6EC35C89" w14:textId="77777777" w:rsidR="00D2689B" w:rsidRDefault="00D2689B" w:rsidP="00D2689B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4</w:t>
            </w:r>
          </w:p>
        </w:tc>
        <w:tc>
          <w:tcPr>
            <w:tcW w:w="2599" w:type="dxa"/>
            <w:vAlign w:val="center"/>
          </w:tcPr>
          <w:p w14:paraId="57C1E19D" w14:textId="00C65F3E" w:rsidR="00D2689B" w:rsidRPr="008A386D" w:rsidRDefault="008D4B0D" w:rsidP="00D2689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D4B0D">
              <w:rPr>
                <w:sz w:val="24"/>
                <w:szCs w:val="22"/>
              </w:rPr>
              <w:t>Размытые требования к безопасности</w:t>
            </w:r>
          </w:p>
        </w:tc>
        <w:tc>
          <w:tcPr>
            <w:tcW w:w="1509" w:type="dxa"/>
            <w:vAlign w:val="center"/>
          </w:tcPr>
          <w:p w14:paraId="43F928F7" w14:textId="6929305D" w:rsidR="00D2689B" w:rsidRPr="008A386D" w:rsidRDefault="00D2689B" w:rsidP="00D2689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A78CD">
              <w:rPr>
                <w:sz w:val="24"/>
                <w:szCs w:val="22"/>
              </w:rPr>
              <w:t>Средняя</w:t>
            </w:r>
          </w:p>
        </w:tc>
        <w:tc>
          <w:tcPr>
            <w:tcW w:w="1271" w:type="dxa"/>
            <w:vAlign w:val="center"/>
          </w:tcPr>
          <w:p w14:paraId="48A558E8" w14:textId="168BF2EB" w:rsidR="00D2689B" w:rsidRPr="008A386D" w:rsidRDefault="00D2689B" w:rsidP="00D2689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A78CD">
              <w:rPr>
                <w:sz w:val="24"/>
                <w:szCs w:val="22"/>
              </w:rPr>
              <w:t>Высокое</w:t>
            </w:r>
          </w:p>
        </w:tc>
        <w:tc>
          <w:tcPr>
            <w:tcW w:w="4176" w:type="dxa"/>
            <w:vAlign w:val="center"/>
          </w:tcPr>
          <w:p w14:paraId="62630CD8" w14:textId="70173B04" w:rsidR="00D2689B" w:rsidRPr="008A386D" w:rsidRDefault="008D4B0D" w:rsidP="00D2689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D4B0D">
              <w:rPr>
                <w:sz w:val="24"/>
                <w:szCs w:val="22"/>
              </w:rPr>
              <w:t>Зафиксировать алгоритм хеширования (</w:t>
            </w:r>
            <w:proofErr w:type="spellStart"/>
            <w:r w:rsidRPr="008D4B0D">
              <w:rPr>
                <w:sz w:val="24"/>
                <w:szCs w:val="22"/>
              </w:rPr>
              <w:t>bcrypt</w:t>
            </w:r>
            <w:proofErr w:type="spellEnd"/>
            <w:r w:rsidRPr="008D4B0D">
              <w:rPr>
                <w:sz w:val="24"/>
                <w:szCs w:val="22"/>
              </w:rPr>
              <w:t>, Argon2), требования к TLS и защите от OWASP Top-10</w:t>
            </w:r>
          </w:p>
        </w:tc>
      </w:tr>
      <w:tr w:rsidR="00D2689B" w:rsidRPr="008A386D" w14:paraId="02A7B967" w14:textId="750BEEED" w:rsidTr="00DA6DD0">
        <w:trPr>
          <w:trHeight w:val="1134"/>
          <w:jc w:val="center"/>
        </w:trPr>
        <w:tc>
          <w:tcPr>
            <w:tcW w:w="640" w:type="dxa"/>
            <w:vAlign w:val="center"/>
          </w:tcPr>
          <w:p w14:paraId="51202EFC" w14:textId="77777777" w:rsidR="00D2689B" w:rsidRDefault="00D2689B" w:rsidP="00D2689B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5</w:t>
            </w:r>
          </w:p>
        </w:tc>
        <w:tc>
          <w:tcPr>
            <w:tcW w:w="2599" w:type="dxa"/>
            <w:vAlign w:val="center"/>
          </w:tcPr>
          <w:p w14:paraId="5AB7552F" w14:textId="75514C8B" w:rsidR="00D2689B" w:rsidRPr="008A386D" w:rsidRDefault="00F40561" w:rsidP="00D2689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0561">
              <w:rPr>
                <w:sz w:val="24"/>
                <w:szCs w:val="22"/>
              </w:rPr>
              <w:t>Неопределённость оффлайн-режима ТСД</w:t>
            </w:r>
          </w:p>
        </w:tc>
        <w:tc>
          <w:tcPr>
            <w:tcW w:w="1509" w:type="dxa"/>
            <w:vAlign w:val="center"/>
          </w:tcPr>
          <w:p w14:paraId="464BCB88" w14:textId="6C314250" w:rsidR="00D2689B" w:rsidRPr="008A386D" w:rsidRDefault="00D2689B" w:rsidP="00D2689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A78CD">
              <w:rPr>
                <w:sz w:val="24"/>
                <w:szCs w:val="22"/>
              </w:rPr>
              <w:t>Средняя</w:t>
            </w:r>
          </w:p>
        </w:tc>
        <w:tc>
          <w:tcPr>
            <w:tcW w:w="1271" w:type="dxa"/>
            <w:vAlign w:val="center"/>
          </w:tcPr>
          <w:p w14:paraId="64CC09FA" w14:textId="11F2CFD4" w:rsidR="00D2689B" w:rsidRPr="008A386D" w:rsidRDefault="00D2689B" w:rsidP="00D2689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A78CD">
              <w:rPr>
                <w:sz w:val="24"/>
                <w:szCs w:val="22"/>
              </w:rPr>
              <w:t>Высокое</w:t>
            </w:r>
          </w:p>
        </w:tc>
        <w:tc>
          <w:tcPr>
            <w:tcW w:w="4176" w:type="dxa"/>
            <w:vAlign w:val="center"/>
          </w:tcPr>
          <w:p w14:paraId="65D9DEE0" w14:textId="5910F9A0" w:rsidR="00D2689B" w:rsidRPr="008A386D" w:rsidRDefault="008D4B0D" w:rsidP="00D2689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D4B0D">
              <w:rPr>
                <w:sz w:val="24"/>
                <w:szCs w:val="22"/>
              </w:rPr>
              <w:t>Уточнить время автономной работы, объём данных и алгоритм разрешения конфликтов при синхронизации</w:t>
            </w:r>
          </w:p>
        </w:tc>
      </w:tr>
      <w:tr w:rsidR="00F40561" w:rsidRPr="008A386D" w14:paraId="303EF6F2" w14:textId="77777777" w:rsidTr="00DA6DD0">
        <w:trPr>
          <w:trHeight w:val="1134"/>
          <w:jc w:val="center"/>
        </w:trPr>
        <w:tc>
          <w:tcPr>
            <w:tcW w:w="640" w:type="dxa"/>
            <w:vAlign w:val="center"/>
          </w:tcPr>
          <w:p w14:paraId="0B62C445" w14:textId="7A94705C" w:rsidR="00F40561" w:rsidRDefault="00F40561" w:rsidP="00D2689B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6</w:t>
            </w:r>
          </w:p>
        </w:tc>
        <w:tc>
          <w:tcPr>
            <w:tcW w:w="2599" w:type="dxa"/>
            <w:vAlign w:val="center"/>
          </w:tcPr>
          <w:p w14:paraId="67104C54" w14:textId="6439CAC3" w:rsidR="00F40561" w:rsidRPr="00F40561" w:rsidRDefault="00DA6DD0" w:rsidP="00D2689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A6DD0">
              <w:rPr>
                <w:sz w:val="24"/>
                <w:szCs w:val="22"/>
              </w:rPr>
              <w:t>Сбои при интеграции с 1С</w:t>
            </w:r>
          </w:p>
        </w:tc>
        <w:tc>
          <w:tcPr>
            <w:tcW w:w="1509" w:type="dxa"/>
            <w:vAlign w:val="center"/>
          </w:tcPr>
          <w:p w14:paraId="774D145E" w14:textId="723194D1" w:rsidR="00F40561" w:rsidRPr="00DA78CD" w:rsidRDefault="00F40561" w:rsidP="00D2689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0561">
              <w:rPr>
                <w:sz w:val="24"/>
                <w:szCs w:val="22"/>
              </w:rPr>
              <w:t>Высокая</w:t>
            </w:r>
          </w:p>
        </w:tc>
        <w:tc>
          <w:tcPr>
            <w:tcW w:w="1271" w:type="dxa"/>
            <w:vAlign w:val="center"/>
          </w:tcPr>
          <w:p w14:paraId="631362E4" w14:textId="316849EF" w:rsidR="00F40561" w:rsidRPr="00DA78CD" w:rsidRDefault="00F40561" w:rsidP="00D2689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A78CD">
              <w:rPr>
                <w:sz w:val="24"/>
                <w:szCs w:val="22"/>
              </w:rPr>
              <w:t>Средн</w:t>
            </w:r>
            <w:r>
              <w:rPr>
                <w:sz w:val="24"/>
                <w:szCs w:val="22"/>
              </w:rPr>
              <w:t>ее</w:t>
            </w:r>
          </w:p>
        </w:tc>
        <w:tc>
          <w:tcPr>
            <w:tcW w:w="4176" w:type="dxa"/>
            <w:vAlign w:val="center"/>
          </w:tcPr>
          <w:p w14:paraId="79C5B1B2" w14:textId="18219E79" w:rsidR="00F40561" w:rsidRPr="008D4B0D" w:rsidRDefault="00DA6DD0" w:rsidP="00D2689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A6DD0">
              <w:rPr>
                <w:sz w:val="24"/>
                <w:szCs w:val="22"/>
              </w:rPr>
              <w:t>Разработать спецификацию интеграции, предусмотреть повторную отправку данных при сбоях</w:t>
            </w:r>
          </w:p>
        </w:tc>
      </w:tr>
      <w:tr w:rsidR="00F40561" w:rsidRPr="008A386D" w14:paraId="68427E04" w14:textId="77777777" w:rsidTr="00DA6DD0">
        <w:trPr>
          <w:trHeight w:val="1134"/>
          <w:jc w:val="center"/>
        </w:trPr>
        <w:tc>
          <w:tcPr>
            <w:tcW w:w="640" w:type="dxa"/>
            <w:vAlign w:val="center"/>
          </w:tcPr>
          <w:p w14:paraId="5D4E30BC" w14:textId="2BA78072" w:rsidR="00F40561" w:rsidRDefault="00F40561" w:rsidP="00D2689B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7</w:t>
            </w:r>
          </w:p>
        </w:tc>
        <w:tc>
          <w:tcPr>
            <w:tcW w:w="2599" w:type="dxa"/>
            <w:vAlign w:val="center"/>
          </w:tcPr>
          <w:p w14:paraId="1BB08C04" w14:textId="388FF4B1" w:rsidR="00F40561" w:rsidRPr="00F40561" w:rsidRDefault="00DA6DD0" w:rsidP="00D2689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A6DD0">
              <w:rPr>
                <w:sz w:val="24"/>
                <w:szCs w:val="22"/>
              </w:rPr>
              <w:t>Сопротивление изменениям со стороны персонала</w:t>
            </w:r>
          </w:p>
        </w:tc>
        <w:tc>
          <w:tcPr>
            <w:tcW w:w="1509" w:type="dxa"/>
            <w:vAlign w:val="center"/>
          </w:tcPr>
          <w:p w14:paraId="5EF8489F" w14:textId="43F9BCE6" w:rsidR="00F40561" w:rsidRPr="00DA78CD" w:rsidRDefault="00F40561" w:rsidP="00D2689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A78CD">
              <w:rPr>
                <w:sz w:val="24"/>
                <w:szCs w:val="22"/>
              </w:rPr>
              <w:t>Средняя</w:t>
            </w:r>
          </w:p>
        </w:tc>
        <w:tc>
          <w:tcPr>
            <w:tcW w:w="1271" w:type="dxa"/>
            <w:vAlign w:val="center"/>
          </w:tcPr>
          <w:p w14:paraId="7606ED6D" w14:textId="7552E25F" w:rsidR="00F40561" w:rsidRPr="00DA78CD" w:rsidRDefault="00F40561" w:rsidP="00D2689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A78CD">
              <w:rPr>
                <w:sz w:val="24"/>
                <w:szCs w:val="22"/>
              </w:rPr>
              <w:t>Средн</w:t>
            </w:r>
            <w:r>
              <w:rPr>
                <w:sz w:val="24"/>
                <w:szCs w:val="22"/>
              </w:rPr>
              <w:t>ее</w:t>
            </w:r>
          </w:p>
        </w:tc>
        <w:tc>
          <w:tcPr>
            <w:tcW w:w="4176" w:type="dxa"/>
            <w:vAlign w:val="center"/>
          </w:tcPr>
          <w:p w14:paraId="02CF5D7F" w14:textId="665265FD" w:rsidR="00F40561" w:rsidRPr="008D4B0D" w:rsidRDefault="00DA6DD0" w:rsidP="00D2689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A6DD0">
              <w:rPr>
                <w:sz w:val="24"/>
                <w:szCs w:val="22"/>
              </w:rPr>
              <w:t>Провести обучение, показать преимущества системы, назначить лидеров мнений</w:t>
            </w:r>
          </w:p>
        </w:tc>
      </w:tr>
    </w:tbl>
    <w:p w14:paraId="4C9A97A2" w14:textId="219400FA" w:rsidR="001A7380" w:rsidRDefault="001A7380" w:rsidP="00813AAF"/>
    <w:p w14:paraId="45F64951" w14:textId="77777777" w:rsidR="001A7380" w:rsidRDefault="001A7380">
      <w:pPr>
        <w:spacing w:after="100" w:line="240" w:lineRule="auto"/>
        <w:ind w:firstLine="0"/>
        <w:jc w:val="left"/>
      </w:pPr>
      <w:r>
        <w:br w:type="page"/>
      </w:r>
    </w:p>
    <w:p w14:paraId="2DB205C4" w14:textId="777E3FC3" w:rsidR="004F0AA0" w:rsidRDefault="001A7380" w:rsidP="001A7380">
      <w:pPr>
        <w:pStyle w:val="a3"/>
        <w:numPr>
          <w:ilvl w:val="0"/>
          <w:numId w:val="2"/>
        </w:numPr>
        <w:outlineLvl w:val="0"/>
      </w:pPr>
      <w:bookmarkStart w:id="22" w:name="_Toc240200135"/>
      <w:r w:rsidRPr="001A7380">
        <w:lastRenderedPageBreak/>
        <w:t>Рекомендации по управлению проектом</w:t>
      </w:r>
      <w:bookmarkEnd w:id="22"/>
    </w:p>
    <w:p w14:paraId="27DCA527" w14:textId="18FCAAF3" w:rsidR="001A7380" w:rsidRDefault="004E4E25" w:rsidP="004E4E25">
      <w:pPr>
        <w:pStyle w:val="ac"/>
        <w:numPr>
          <w:ilvl w:val="1"/>
          <w:numId w:val="2"/>
        </w:numPr>
        <w:outlineLvl w:val="1"/>
      </w:pPr>
      <w:bookmarkStart w:id="23" w:name="_Toc240200136"/>
      <w:r w:rsidRPr="004E4E25">
        <w:t>Структура команды</w:t>
      </w:r>
      <w:bookmarkEnd w:id="23"/>
    </w:p>
    <w:p w14:paraId="437D59E2" w14:textId="5D4A4D0E" w:rsidR="004E4E25" w:rsidRPr="004E4E25" w:rsidRDefault="004E4E25" w:rsidP="004E4E25">
      <w:r w:rsidRPr="004E4E25">
        <w:t xml:space="preserve">Структура команды проекта. Руководитель проекта единая точка ответственности. Архитектор технические решения. Бизнес-аналитик связь с Заказчиком. Команда разработки </w:t>
      </w:r>
      <w:proofErr w:type="spellStart"/>
      <w:r w:rsidRPr="004E4E25">
        <w:t>backend</w:t>
      </w:r>
      <w:proofErr w:type="spellEnd"/>
      <w:r w:rsidRPr="004E4E25">
        <w:t xml:space="preserve">, </w:t>
      </w:r>
      <w:proofErr w:type="spellStart"/>
      <w:r w:rsidRPr="004E4E25">
        <w:t>frontend</w:t>
      </w:r>
      <w:proofErr w:type="spellEnd"/>
      <w:r w:rsidRPr="004E4E25">
        <w:t xml:space="preserve">, интеграция. QA-инженер контроль качества. </w:t>
      </w:r>
      <w:proofErr w:type="spellStart"/>
      <w:r w:rsidRPr="004E4E25">
        <w:t>DevOps</w:t>
      </w:r>
      <w:proofErr w:type="spellEnd"/>
      <w:r w:rsidRPr="004E4E25">
        <w:t xml:space="preserve"> инфраструктура. Технический писатель документация.</w:t>
      </w:r>
    </w:p>
    <w:p w14:paraId="1FE46B7F" w14:textId="67E6EA26" w:rsidR="004E4E25" w:rsidRDefault="004E4E25" w:rsidP="004E4E25">
      <w:pPr>
        <w:pStyle w:val="a5"/>
        <w:numPr>
          <w:ilvl w:val="1"/>
          <w:numId w:val="2"/>
        </w:numPr>
        <w:outlineLvl w:val="1"/>
      </w:pPr>
      <w:bookmarkStart w:id="24" w:name="_Toc240200137"/>
      <w:r w:rsidRPr="004E4E25">
        <w:t>Частота и формат встреч с Заказчиком</w:t>
      </w:r>
      <w:bookmarkEnd w:id="24"/>
    </w:p>
    <w:p w14:paraId="2EA02B75" w14:textId="692FD065" w:rsidR="00633B67" w:rsidRPr="00633B67" w:rsidRDefault="00633B67" w:rsidP="00633B67">
      <w:r w:rsidRPr="00633B67">
        <w:t>Частота и формат встреч с Заказчиком. Еженедельные статусные встречи 30 минут, обсуждение прогресса, рисков, блокеров. Ежемесячные демо показ работающего функционала. Воркшопы по требованию для уточнения спорных вопросов. Письменные отчёты еженедельно, кратко: что сделано, что планируется, какие риски.</w:t>
      </w:r>
    </w:p>
    <w:p w14:paraId="4049BD10" w14:textId="390C2CA5" w:rsidR="004E4E25" w:rsidRDefault="00633B67" w:rsidP="00633B67">
      <w:pPr>
        <w:pStyle w:val="a5"/>
        <w:numPr>
          <w:ilvl w:val="1"/>
          <w:numId w:val="2"/>
        </w:numPr>
      </w:pPr>
      <w:r w:rsidRPr="00633B67">
        <w:t>Механизмы контроля качества</w:t>
      </w:r>
    </w:p>
    <w:p w14:paraId="58D99C4C" w14:textId="0BD1B359" w:rsidR="00633B67" w:rsidRPr="00633B67" w:rsidRDefault="00633B67" w:rsidP="00633B67">
      <w:r w:rsidRPr="00633B67">
        <w:t xml:space="preserve">Механизмы контроля качества и приёмки работ. Код-ревью обязательное для всех изменений. </w:t>
      </w:r>
      <w:proofErr w:type="spellStart"/>
      <w:r w:rsidRPr="00633B67">
        <w:t>Автотесты</w:t>
      </w:r>
      <w:proofErr w:type="spellEnd"/>
      <w:r w:rsidRPr="00633B67">
        <w:t xml:space="preserve"> покрытие ключевых функций не менее 70%. Регрессионное тестирование перед каждым релизом. Приёмка по этапам — акт сдачи-приёмки после каждого этапа. Критические этапы 1.2, 2.2, 4.2, 5.4, 6.2 с обязательным подписанием акта.</w:t>
      </w:r>
    </w:p>
    <w:p w14:paraId="42790D9E" w14:textId="18B2420F" w:rsidR="00633B67" w:rsidRDefault="00633B67">
      <w:pPr>
        <w:spacing w:after="100" w:line="240" w:lineRule="auto"/>
        <w:ind w:firstLine="0"/>
        <w:jc w:val="left"/>
        <w:rPr>
          <w:rFonts w:eastAsiaTheme="majorEastAsia" w:cstheme="majorBidi"/>
          <w:b/>
          <w:i/>
          <w:color w:val="000000" w:themeColor="text1"/>
          <w:spacing w:val="15"/>
          <w:szCs w:val="28"/>
        </w:rPr>
      </w:pPr>
      <w:r>
        <w:br w:type="page"/>
      </w:r>
    </w:p>
    <w:p w14:paraId="099CFDB6" w14:textId="288FB570" w:rsidR="00633B67" w:rsidRDefault="00FF13BE" w:rsidP="00FF13BE">
      <w:pPr>
        <w:pStyle w:val="ac"/>
        <w:numPr>
          <w:ilvl w:val="1"/>
          <w:numId w:val="2"/>
        </w:numPr>
      </w:pPr>
      <w:r w:rsidRPr="00FF13BE">
        <w:lastRenderedPageBreak/>
        <w:t>Документирование и отчётность</w:t>
      </w:r>
    </w:p>
    <w:p w14:paraId="474120AF" w14:textId="448A087B" w:rsidR="00FF13BE" w:rsidRPr="00633B67" w:rsidRDefault="00FF13BE" w:rsidP="00FF13BE">
      <w:r w:rsidRPr="00FF13BE">
        <w:t>Документирование и отчётность. Технический проект архитектура, API, схема БД. Руководство администратора установка, обновление, резервное копирование. Руководство пользователя пошаговые инструкции для каждой роли. Регламент обслуживания порядок сопровождения и модернизации. Журнал проекта все решения, изменения, риски.</w:t>
      </w:r>
    </w:p>
    <w:sectPr w:rsidR="00FF13BE" w:rsidRPr="00633B67" w:rsidSect="00B576E2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3F4D"/>
    <w:multiLevelType w:val="hybridMultilevel"/>
    <w:tmpl w:val="5B369774"/>
    <w:lvl w:ilvl="0" w:tplc="BE6CE4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3602E1B"/>
    <w:multiLevelType w:val="hybridMultilevel"/>
    <w:tmpl w:val="EC8C4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A1CCB"/>
    <w:multiLevelType w:val="hybridMultilevel"/>
    <w:tmpl w:val="9E9C2E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C3E356B"/>
    <w:multiLevelType w:val="hybridMultilevel"/>
    <w:tmpl w:val="2DD2608A"/>
    <w:lvl w:ilvl="0" w:tplc="B51ED0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C1C7243"/>
    <w:multiLevelType w:val="multilevel"/>
    <w:tmpl w:val="3AA41DA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698D26C0"/>
    <w:multiLevelType w:val="hybridMultilevel"/>
    <w:tmpl w:val="F7E01602"/>
    <w:lvl w:ilvl="0" w:tplc="BE6CE4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39854731">
    <w:abstractNumId w:val="3"/>
  </w:num>
  <w:num w:numId="2" w16cid:durableId="963272772">
    <w:abstractNumId w:val="4"/>
  </w:num>
  <w:num w:numId="3" w16cid:durableId="161896404">
    <w:abstractNumId w:val="1"/>
  </w:num>
  <w:num w:numId="4" w16cid:durableId="536893790">
    <w:abstractNumId w:val="2"/>
  </w:num>
  <w:num w:numId="5" w16cid:durableId="1417481933">
    <w:abstractNumId w:val="5"/>
  </w:num>
  <w:num w:numId="6" w16cid:durableId="1229462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9A9"/>
    <w:rsid w:val="00007282"/>
    <w:rsid w:val="00025B33"/>
    <w:rsid w:val="00063C18"/>
    <w:rsid w:val="00126904"/>
    <w:rsid w:val="001379A9"/>
    <w:rsid w:val="00162668"/>
    <w:rsid w:val="00176E86"/>
    <w:rsid w:val="001821F1"/>
    <w:rsid w:val="001938CB"/>
    <w:rsid w:val="001A7380"/>
    <w:rsid w:val="001B76B9"/>
    <w:rsid w:val="001C4391"/>
    <w:rsid w:val="002173F9"/>
    <w:rsid w:val="0024230F"/>
    <w:rsid w:val="002C6659"/>
    <w:rsid w:val="002E2F94"/>
    <w:rsid w:val="002E67EE"/>
    <w:rsid w:val="00336918"/>
    <w:rsid w:val="003378A0"/>
    <w:rsid w:val="003F2DC9"/>
    <w:rsid w:val="00407BF9"/>
    <w:rsid w:val="00422C4B"/>
    <w:rsid w:val="00427A96"/>
    <w:rsid w:val="00434493"/>
    <w:rsid w:val="0044497F"/>
    <w:rsid w:val="00475B99"/>
    <w:rsid w:val="004E4E25"/>
    <w:rsid w:val="004F0AA0"/>
    <w:rsid w:val="00501E23"/>
    <w:rsid w:val="005C5BD0"/>
    <w:rsid w:val="005E6AA5"/>
    <w:rsid w:val="00600509"/>
    <w:rsid w:val="00633B67"/>
    <w:rsid w:val="00682750"/>
    <w:rsid w:val="006B2A1F"/>
    <w:rsid w:val="006D27AA"/>
    <w:rsid w:val="006F1974"/>
    <w:rsid w:val="007033B9"/>
    <w:rsid w:val="00711F65"/>
    <w:rsid w:val="0071591C"/>
    <w:rsid w:val="00813AAF"/>
    <w:rsid w:val="00830BE4"/>
    <w:rsid w:val="008762B8"/>
    <w:rsid w:val="008A386D"/>
    <w:rsid w:val="008A5D6F"/>
    <w:rsid w:val="008D4B0D"/>
    <w:rsid w:val="00917B83"/>
    <w:rsid w:val="00937690"/>
    <w:rsid w:val="0098760E"/>
    <w:rsid w:val="009957C2"/>
    <w:rsid w:val="009D057F"/>
    <w:rsid w:val="009D62D4"/>
    <w:rsid w:val="009F171E"/>
    <w:rsid w:val="00A35378"/>
    <w:rsid w:val="00A47CA6"/>
    <w:rsid w:val="00A5692D"/>
    <w:rsid w:val="00A818F1"/>
    <w:rsid w:val="00AA4ED2"/>
    <w:rsid w:val="00AD7537"/>
    <w:rsid w:val="00AE2266"/>
    <w:rsid w:val="00AF5166"/>
    <w:rsid w:val="00B576E2"/>
    <w:rsid w:val="00B9065A"/>
    <w:rsid w:val="00BA0E40"/>
    <w:rsid w:val="00BC73C1"/>
    <w:rsid w:val="00BD3174"/>
    <w:rsid w:val="00C03271"/>
    <w:rsid w:val="00C431D1"/>
    <w:rsid w:val="00C5654F"/>
    <w:rsid w:val="00C70109"/>
    <w:rsid w:val="00C87E9D"/>
    <w:rsid w:val="00CE48E3"/>
    <w:rsid w:val="00D2689B"/>
    <w:rsid w:val="00D74C0C"/>
    <w:rsid w:val="00D97C05"/>
    <w:rsid w:val="00DA5888"/>
    <w:rsid w:val="00DA6DD0"/>
    <w:rsid w:val="00DA78CD"/>
    <w:rsid w:val="00DE3C79"/>
    <w:rsid w:val="00DF7EF2"/>
    <w:rsid w:val="00E73BA1"/>
    <w:rsid w:val="00EA0F4D"/>
    <w:rsid w:val="00EC2808"/>
    <w:rsid w:val="00EC5568"/>
    <w:rsid w:val="00EE71D1"/>
    <w:rsid w:val="00EF72FC"/>
    <w:rsid w:val="00F34437"/>
    <w:rsid w:val="00F40561"/>
    <w:rsid w:val="00F94BB0"/>
    <w:rsid w:val="00FA183F"/>
    <w:rsid w:val="00FA3772"/>
    <w:rsid w:val="00FB5E90"/>
    <w:rsid w:val="00FF1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1C443"/>
  <w15:chartTrackingRefBased/>
  <w15:docId w15:val="{5305606D-3E25-4179-A5D9-D6034C11C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5BD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37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9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9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9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9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79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79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79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79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79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79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4BB0"/>
    <w:pPr>
      <w:spacing w:after="600"/>
      <w:jc w:val="center"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F94BB0"/>
    <w:rPr>
      <w:rFonts w:ascii="Times New Roman" w:eastAsiaTheme="majorEastAsia" w:hAnsi="Times New Roman" w:cstheme="majorBidi"/>
      <w:b/>
      <w:caps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282"/>
    <w:pPr>
      <w:numPr>
        <w:ilvl w:val="1"/>
      </w:numPr>
      <w:spacing w:before="600" w:after="900"/>
      <w:jc w:val="center"/>
    </w:pPr>
    <w:rPr>
      <w:rFonts w:eastAsiaTheme="majorEastAsia" w:cstheme="majorBidi"/>
      <w:b/>
      <w:i/>
      <w:color w:val="000000" w:themeColor="text1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7282"/>
    <w:rPr>
      <w:rFonts w:ascii="Times New Roman" w:eastAsiaTheme="majorEastAsia" w:hAnsi="Times New Roman" w:cstheme="majorBidi"/>
      <w:b/>
      <w:i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7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79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79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79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7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79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79A9"/>
    <w:rPr>
      <w:b/>
      <w:bCs/>
      <w:smallCaps/>
      <w:color w:val="0F4761" w:themeColor="accent1" w:themeShade="BF"/>
      <w:spacing w:val="5"/>
    </w:rPr>
  </w:style>
  <w:style w:type="paragraph" w:customStyle="1" w:styleId="ac">
    <w:name w:val="ПодПод"/>
    <w:basedOn w:val="a5"/>
    <w:link w:val="ad"/>
    <w:qFormat/>
    <w:rsid w:val="00F94BB0"/>
    <w:pPr>
      <w:spacing w:after="600"/>
    </w:pPr>
  </w:style>
  <w:style w:type="character" w:customStyle="1" w:styleId="ad">
    <w:name w:val="ПодПод Знак"/>
    <w:basedOn w:val="a6"/>
    <w:link w:val="ac"/>
    <w:rsid w:val="00F94BB0"/>
    <w:rPr>
      <w:rFonts w:ascii="Times New Roman" w:eastAsiaTheme="majorEastAsia" w:hAnsi="Times New Roman" w:cstheme="majorBidi"/>
      <w:b/>
      <w:i/>
      <w:color w:val="000000" w:themeColor="text1"/>
      <w:spacing w:val="15"/>
      <w:sz w:val="28"/>
      <w:szCs w:val="28"/>
    </w:rPr>
  </w:style>
  <w:style w:type="table" w:styleId="ae">
    <w:name w:val="Table Grid"/>
    <w:basedOn w:val="a1"/>
    <w:uiPriority w:val="39"/>
    <w:rsid w:val="00711F6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AE2266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22C4B"/>
    <w:pPr>
      <w:tabs>
        <w:tab w:val="left" w:pos="1200"/>
        <w:tab w:val="right" w:leader="dot" w:pos="10195"/>
      </w:tabs>
      <w:ind w:left="284" w:hanging="284"/>
    </w:pPr>
  </w:style>
  <w:style w:type="paragraph" w:styleId="23">
    <w:name w:val="toc 2"/>
    <w:basedOn w:val="a"/>
    <w:next w:val="a"/>
    <w:autoRedefine/>
    <w:uiPriority w:val="39"/>
    <w:unhideWhenUsed/>
    <w:rsid w:val="00422C4B"/>
    <w:pPr>
      <w:tabs>
        <w:tab w:val="left" w:pos="1680"/>
        <w:tab w:val="right" w:leader="dot" w:pos="10195"/>
      </w:tabs>
      <w:ind w:left="426" w:hanging="426"/>
    </w:pPr>
  </w:style>
  <w:style w:type="character" w:styleId="af0">
    <w:name w:val="Hyperlink"/>
    <w:basedOn w:val="a0"/>
    <w:uiPriority w:val="99"/>
    <w:unhideWhenUsed/>
    <w:rsid w:val="00AE2266"/>
    <w:rPr>
      <w:color w:val="467886" w:themeColor="hyperlink"/>
      <w:u w:val="single"/>
    </w:rPr>
  </w:style>
  <w:style w:type="paragraph" w:customStyle="1" w:styleId="ds-markdown-paragraph">
    <w:name w:val="ds-markdown-paragraph"/>
    <w:basedOn w:val="a"/>
    <w:rsid w:val="0098760E"/>
    <w:pPr>
      <w:spacing w:before="100" w:beforeAutospacing="1" w:afterAutospacing="1"/>
    </w:pPr>
    <w:rPr>
      <w:rFonts w:eastAsia="Times New Roman" w:cs="Times New Roman"/>
      <w:kern w:val="0"/>
      <w:sz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BCE0AE-1FA1-4E74-9CD4-2B6B015C9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2545</Words>
  <Characters>14513</Characters>
  <Application>Microsoft Office Word</Application>
  <DocSecurity>0</DocSecurity>
  <Lines>120</Lines>
  <Paragraphs>34</Paragraphs>
  <ScaleCrop>false</ScaleCrop>
  <Company/>
  <LinksUpToDate>false</LinksUpToDate>
  <CharactersWithSpaces>17024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Вербицкий</dc:creator>
  <cp:keywords/>
  <dc:description/>
  <cp:lastModifiedBy>Сергей Вербицкий</cp:lastModifiedBy>
  <cp:revision>2</cp:revision>
  <dcterms:created xsi:type="dcterms:W3CDTF">2026-09-13T10:56:00Z</dcterms:created>
  <dcterms:modified xsi:type="dcterms:W3CDTF">2026-09-13T10:56:00Z</dcterms:modified>
</cp:coreProperties>
</file>