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A7167" w14:textId="67C0EA66" w:rsidR="00C32FD6" w:rsidRDefault="001E387B" w:rsidP="001E387B">
      <w:pPr>
        <w:jc w:val="center"/>
      </w:pPr>
      <w:r>
        <w:t>Name: Samarth Mukesh Pawar</w:t>
      </w:r>
    </w:p>
    <w:p w14:paraId="1F16E40A" w14:textId="1B855DC8" w:rsidR="001E387B" w:rsidRDefault="001E387B" w:rsidP="001E387B">
      <w:pPr>
        <w:jc w:val="center"/>
      </w:pPr>
      <w:r>
        <w:t xml:space="preserve">Project: </w:t>
      </w:r>
      <w:r w:rsidRPr="001E387B">
        <w:t>Generative AI-Based Ligand Binding Pose Refinement from Physics-Based P</w:t>
      </w:r>
      <w:r>
        <w:t>riors</w:t>
      </w:r>
    </w:p>
    <w:p w14:paraId="47535EAA" w14:textId="1F3B7218" w:rsidR="001E387B" w:rsidRDefault="001E387B" w:rsidP="001E387B">
      <w:pPr>
        <w:jc w:val="center"/>
      </w:pPr>
      <w:r>
        <w:t>Report 1: Understanding of Proteins, Substrate and Molecular Docking</w:t>
      </w:r>
    </w:p>
    <w:p w14:paraId="554EC91B" w14:textId="77777777" w:rsidR="001E387B" w:rsidRDefault="001E387B" w:rsidP="001E387B">
      <w:pPr>
        <w:jc w:val="center"/>
      </w:pPr>
    </w:p>
    <w:p w14:paraId="61F588DA" w14:textId="77777777" w:rsidR="00F27C0C" w:rsidRDefault="00F27C0C" w:rsidP="001E387B">
      <w:pPr>
        <w:jc w:val="center"/>
      </w:pPr>
    </w:p>
    <w:p w14:paraId="67621774" w14:textId="77777777" w:rsidR="00F27C0C" w:rsidRDefault="00F27C0C" w:rsidP="001E387B">
      <w:pPr>
        <w:jc w:val="center"/>
      </w:pPr>
    </w:p>
    <w:p w14:paraId="3222AA87" w14:textId="77777777" w:rsidR="00F27C0C" w:rsidRDefault="00F27C0C" w:rsidP="001E387B">
      <w:pPr>
        <w:jc w:val="center"/>
      </w:pPr>
    </w:p>
    <w:p w14:paraId="2A34EA27" w14:textId="77777777" w:rsidR="00F27C0C" w:rsidRDefault="00F27C0C" w:rsidP="001E387B">
      <w:pPr>
        <w:jc w:val="center"/>
      </w:pPr>
    </w:p>
    <w:p w14:paraId="017A8370" w14:textId="19FBAC8C" w:rsidR="00F27C0C" w:rsidRDefault="00F27C0C" w:rsidP="001E387B">
      <w:pPr>
        <w:jc w:val="center"/>
      </w:pPr>
      <w:r>
        <w:t>Topics:</w:t>
      </w:r>
    </w:p>
    <w:p w14:paraId="00AB80CE" w14:textId="4C90333F" w:rsidR="00F27C0C" w:rsidRDefault="00F27C0C" w:rsidP="00F27C0C">
      <w:pPr>
        <w:pStyle w:val="ListParagraph"/>
        <w:numPr>
          <w:ilvl w:val="0"/>
          <w:numId w:val="1"/>
        </w:numPr>
        <w:jc w:val="center"/>
      </w:pPr>
      <w:r>
        <w:t>Proteins (Amino Acids)</w:t>
      </w:r>
    </w:p>
    <w:p w14:paraId="6F4DE56E" w14:textId="3EEEDD61" w:rsidR="00F27C0C" w:rsidRDefault="00F27C0C" w:rsidP="00F27C0C">
      <w:pPr>
        <w:pStyle w:val="ListParagraph"/>
        <w:numPr>
          <w:ilvl w:val="0"/>
          <w:numId w:val="1"/>
        </w:numPr>
        <w:jc w:val="center"/>
      </w:pPr>
      <w:r>
        <w:t>Substrate</w:t>
      </w:r>
    </w:p>
    <w:p w14:paraId="2BC7FD29" w14:textId="568C4AB5" w:rsidR="00F27C0C" w:rsidRDefault="00F27C0C" w:rsidP="00F27C0C">
      <w:pPr>
        <w:pStyle w:val="ListParagraph"/>
        <w:numPr>
          <w:ilvl w:val="0"/>
          <w:numId w:val="1"/>
        </w:numPr>
        <w:jc w:val="center"/>
      </w:pPr>
      <w:r>
        <w:t>Molecular Docking</w:t>
      </w:r>
    </w:p>
    <w:p w14:paraId="114AD42A" w14:textId="77777777" w:rsidR="001E387B" w:rsidRDefault="001E387B" w:rsidP="001E387B">
      <w:pPr>
        <w:jc w:val="center"/>
      </w:pPr>
    </w:p>
    <w:p w14:paraId="444392B9" w14:textId="77777777" w:rsidR="001E387B" w:rsidRDefault="001E387B" w:rsidP="001E387B"/>
    <w:p w14:paraId="6316877B" w14:textId="77777777" w:rsidR="00F27C0C" w:rsidRDefault="00F27C0C" w:rsidP="001E387B"/>
    <w:p w14:paraId="4201C7EC" w14:textId="77777777" w:rsidR="00F27C0C" w:rsidRDefault="00F27C0C" w:rsidP="001E387B"/>
    <w:p w14:paraId="3D1EB5BC" w14:textId="77777777" w:rsidR="00F27C0C" w:rsidRDefault="00F27C0C" w:rsidP="001E387B"/>
    <w:p w14:paraId="4252AA21" w14:textId="77777777" w:rsidR="00F27C0C" w:rsidRDefault="00F27C0C" w:rsidP="001E387B"/>
    <w:p w14:paraId="0687C02C" w14:textId="77777777" w:rsidR="00F27C0C" w:rsidRDefault="00F27C0C" w:rsidP="001E387B"/>
    <w:p w14:paraId="682DF8D0" w14:textId="77777777" w:rsidR="00F27C0C" w:rsidRDefault="00F27C0C" w:rsidP="001E387B"/>
    <w:p w14:paraId="4957EF73" w14:textId="77777777" w:rsidR="00F27C0C" w:rsidRDefault="00F27C0C" w:rsidP="001E387B"/>
    <w:p w14:paraId="3DDED062" w14:textId="77777777" w:rsidR="00F27C0C" w:rsidRDefault="00F27C0C" w:rsidP="001E387B"/>
    <w:p w14:paraId="4C5DA816" w14:textId="77777777" w:rsidR="00F27C0C" w:rsidRDefault="00F27C0C" w:rsidP="001E387B"/>
    <w:p w14:paraId="497D8604" w14:textId="77777777" w:rsidR="00F27C0C" w:rsidRDefault="00F27C0C" w:rsidP="001E387B"/>
    <w:p w14:paraId="45A061E7" w14:textId="77777777" w:rsidR="00F27C0C" w:rsidRDefault="00F27C0C" w:rsidP="001E387B"/>
    <w:p w14:paraId="7A0B3797" w14:textId="77777777" w:rsidR="00F27C0C" w:rsidRDefault="00F27C0C" w:rsidP="001E387B"/>
    <w:p w14:paraId="1B64D45B" w14:textId="77777777" w:rsidR="00F27C0C" w:rsidRDefault="00F27C0C" w:rsidP="001E387B"/>
    <w:p w14:paraId="7DF3AB1B" w14:textId="692EE7AC" w:rsidR="00F27C0C" w:rsidRDefault="00DA2D71" w:rsidP="00DA2D71">
      <w:pPr>
        <w:jc w:val="center"/>
        <w:rPr>
          <w:b/>
          <w:bCs/>
          <w:u w:val="single"/>
        </w:rPr>
      </w:pPr>
      <w:r>
        <w:rPr>
          <w:b/>
          <w:bCs/>
        </w:rPr>
        <w:lastRenderedPageBreak/>
        <w:t xml:space="preserve">I </w:t>
      </w:r>
      <w:r w:rsidR="00F27C0C" w:rsidRPr="00F27C0C">
        <w:rPr>
          <w:b/>
          <w:bCs/>
          <w:u w:val="single"/>
        </w:rPr>
        <w:t>PROTEINS:</w:t>
      </w:r>
    </w:p>
    <w:p w14:paraId="752BF032" w14:textId="4B76705B" w:rsidR="00F27C0C" w:rsidRDefault="00F27C0C" w:rsidP="00F27C0C">
      <w:pPr>
        <w:pStyle w:val="ListParagraph"/>
        <w:numPr>
          <w:ilvl w:val="0"/>
          <w:numId w:val="2"/>
        </w:numPr>
      </w:pPr>
      <w:r>
        <w:t>Proteins transport nutrients, catalyze chemical reactions and are the structural components of living organisms.</w:t>
      </w:r>
    </w:p>
    <w:p w14:paraId="2026F6B3" w14:textId="4FE4F558" w:rsidR="00F27C0C" w:rsidRDefault="00F27C0C" w:rsidP="00F27C0C">
      <w:pPr>
        <w:pStyle w:val="ListParagraph"/>
        <w:numPr>
          <w:ilvl w:val="0"/>
          <w:numId w:val="2"/>
        </w:numPr>
      </w:pPr>
      <w:r>
        <w:t>Proteins are made up of 20 set of standard amino acids.</w:t>
      </w:r>
    </w:p>
    <w:p w14:paraId="5F96B921" w14:textId="77777777" w:rsidR="00F27C0C" w:rsidRDefault="00F27C0C" w:rsidP="00F27C0C"/>
    <w:p w14:paraId="15E21AFA" w14:textId="7B3A7816" w:rsidR="00F27C0C" w:rsidRDefault="00F27C0C" w:rsidP="00F27C0C">
      <w:pPr>
        <w:rPr>
          <w:b/>
          <w:bCs/>
          <w:u w:val="single"/>
        </w:rPr>
      </w:pPr>
      <w:r>
        <w:rPr>
          <w:b/>
          <w:bCs/>
          <w:u w:val="single"/>
        </w:rPr>
        <w:t>AMINO ACIDS:</w:t>
      </w:r>
    </w:p>
    <w:p w14:paraId="4D6C53A2" w14:textId="2A5629FF" w:rsidR="00F27C0C" w:rsidRDefault="00F27C0C" w:rsidP="00F27C0C">
      <w:pPr>
        <w:pStyle w:val="ListParagraph"/>
        <w:numPr>
          <w:ilvl w:val="0"/>
          <w:numId w:val="3"/>
        </w:numPr>
      </w:pPr>
      <w:r>
        <w:t>They are mainly composed of carbon, oxygen, nitrogen and hydrogen.</w:t>
      </w:r>
    </w:p>
    <w:p w14:paraId="1FDFE295" w14:textId="77777777" w:rsidR="00F27C0C" w:rsidRDefault="00F27C0C" w:rsidP="00F27C0C">
      <w:pPr>
        <w:pStyle w:val="ListParagraph"/>
        <w:numPr>
          <w:ilvl w:val="0"/>
          <w:numId w:val="3"/>
        </w:numPr>
      </w:pPr>
      <w:r>
        <w:t>Each amino acid has three key parts attached to a central (alpha) carbon atom:</w:t>
      </w:r>
    </w:p>
    <w:p w14:paraId="6B043648" w14:textId="6FDB6B3D" w:rsidR="00F27C0C" w:rsidRDefault="00F27C0C" w:rsidP="00F27C0C">
      <w:pPr>
        <w:pStyle w:val="ListParagraph"/>
        <w:numPr>
          <w:ilvl w:val="1"/>
          <w:numId w:val="3"/>
        </w:numPr>
      </w:pPr>
      <w:r>
        <w:t xml:space="preserve"> An amino group (-NH2)</w:t>
      </w:r>
    </w:p>
    <w:p w14:paraId="1BA3654A" w14:textId="4FADFE0B" w:rsidR="00F27C0C" w:rsidRDefault="00F27C0C" w:rsidP="00F27C0C">
      <w:pPr>
        <w:pStyle w:val="ListParagraph"/>
        <w:numPr>
          <w:ilvl w:val="1"/>
          <w:numId w:val="3"/>
        </w:numPr>
      </w:pPr>
      <w:r>
        <w:t xml:space="preserve"> A carboxyl group (-COOH)</w:t>
      </w:r>
    </w:p>
    <w:p w14:paraId="7F8FF6AA" w14:textId="22CBEFD6" w:rsidR="00F27C0C" w:rsidRDefault="00F27C0C" w:rsidP="00F27C0C">
      <w:pPr>
        <w:pStyle w:val="ListParagraph"/>
        <w:numPr>
          <w:ilvl w:val="1"/>
          <w:numId w:val="3"/>
        </w:numPr>
      </w:pPr>
      <w:r>
        <w:t xml:space="preserve"> A side chain (R group) </w:t>
      </w:r>
      <w:r w:rsidR="00DA2D71">
        <w:t>–</w:t>
      </w:r>
      <w:r>
        <w:t xml:space="preserve"> the only part that varies between amino acids and determines their chemical properties.</w:t>
      </w:r>
    </w:p>
    <w:p w14:paraId="55253E94" w14:textId="473435FB" w:rsidR="00F27C0C" w:rsidRDefault="00F27C0C" w:rsidP="00F27C0C">
      <w:pPr>
        <w:jc w:val="center"/>
      </w:pPr>
      <w:r w:rsidRPr="00F27C0C">
        <w:rPr>
          <w:noProof/>
        </w:rPr>
        <w:drawing>
          <wp:inline distT="0" distB="0" distL="0" distR="0" wp14:anchorId="3907CA28" wp14:editId="7AE3308D">
            <wp:extent cx="3360711" cy="2118544"/>
            <wp:effectExtent l="0" t="0" r="0" b="0"/>
            <wp:docPr id="709253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2537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60711" cy="2118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1BE0A" w14:textId="5274F6A9" w:rsidR="005434B5" w:rsidRDefault="005434B5" w:rsidP="005434B5">
      <w:pPr>
        <w:pStyle w:val="ListParagraph"/>
        <w:numPr>
          <w:ilvl w:val="0"/>
          <w:numId w:val="3"/>
        </w:numPr>
      </w:pPr>
      <w:r>
        <w:t>Amino Acids are classified by their side chain (-R group) structure.</w:t>
      </w:r>
    </w:p>
    <w:p w14:paraId="0E2E54DD" w14:textId="55E9F927" w:rsidR="00F27C0C" w:rsidRDefault="005434B5" w:rsidP="00F27C0C">
      <w:pPr>
        <w:pStyle w:val="ListParagraph"/>
        <w:numPr>
          <w:ilvl w:val="1"/>
          <w:numId w:val="3"/>
        </w:numPr>
      </w:pPr>
      <w:r>
        <w:rPr>
          <w:u w:val="single"/>
        </w:rPr>
        <w:t>Hydrophobic:</w:t>
      </w:r>
      <w:r>
        <w:t xml:space="preserve"> The side chain that repel water molecules.</w:t>
      </w:r>
    </w:p>
    <w:p w14:paraId="26B20136" w14:textId="2FCA8FAC" w:rsidR="005434B5" w:rsidRDefault="005434B5" w:rsidP="00F27C0C">
      <w:pPr>
        <w:pStyle w:val="ListParagraph"/>
        <w:numPr>
          <w:ilvl w:val="1"/>
          <w:numId w:val="3"/>
        </w:numPr>
      </w:pPr>
      <w:r>
        <w:rPr>
          <w:u w:val="single"/>
        </w:rPr>
        <w:t>Hydrophilic:</w:t>
      </w:r>
      <w:r>
        <w:t xml:space="preserve"> The side chain which favorably interact with water molecules (through hydrogen bonding).</w:t>
      </w:r>
    </w:p>
    <w:p w14:paraId="661DCC78" w14:textId="77777777" w:rsidR="005434B5" w:rsidRDefault="005434B5" w:rsidP="00F27C0C">
      <w:pPr>
        <w:pStyle w:val="ListParagraph"/>
        <w:numPr>
          <w:ilvl w:val="1"/>
          <w:numId w:val="3"/>
        </w:numPr>
      </w:pPr>
      <w:r>
        <w:rPr>
          <w:u w:val="single"/>
        </w:rPr>
        <w:t>Charged:</w:t>
      </w:r>
      <w:r>
        <w:t xml:space="preserve"> Interact with oppositely charged molecules/amino acids.</w:t>
      </w:r>
    </w:p>
    <w:p w14:paraId="396F706F" w14:textId="0E6A368E" w:rsidR="005434B5" w:rsidRDefault="005434B5" w:rsidP="005434B5">
      <w:pPr>
        <w:rPr>
          <w:b/>
          <w:bCs/>
          <w:u w:val="single"/>
        </w:rPr>
      </w:pPr>
      <w:r>
        <w:t xml:space="preserve"> </w:t>
      </w:r>
      <w:r>
        <w:rPr>
          <w:b/>
          <w:bCs/>
          <w:u w:val="single"/>
        </w:rPr>
        <w:t>PRIMARY STRUCTURE OF PROTEINS:</w:t>
      </w:r>
    </w:p>
    <w:p w14:paraId="09728F64" w14:textId="44B535E2" w:rsidR="005434B5" w:rsidRDefault="005434B5" w:rsidP="005434B5">
      <w:pPr>
        <w:pStyle w:val="ListParagraph"/>
        <w:numPr>
          <w:ilvl w:val="0"/>
          <w:numId w:val="4"/>
        </w:numPr>
      </w:pPr>
      <w:r>
        <w:t>The primary structure of proteins is formed due to the linear sequential joining of amino acids as encoded by the DNA.</w:t>
      </w:r>
    </w:p>
    <w:p w14:paraId="2FB2679D" w14:textId="71DCF4CE" w:rsidR="005434B5" w:rsidRDefault="005434B5" w:rsidP="005434B5">
      <w:pPr>
        <w:pStyle w:val="ListParagraph"/>
        <w:numPr>
          <w:ilvl w:val="0"/>
          <w:numId w:val="4"/>
        </w:numPr>
      </w:pPr>
      <w:r>
        <w:t>The amino acids are joined via peptide bonds.</w:t>
      </w:r>
    </w:p>
    <w:p w14:paraId="01AD9682" w14:textId="77777777" w:rsidR="00716445" w:rsidRDefault="00716445" w:rsidP="00716445">
      <w:pPr>
        <w:ind w:left="360"/>
        <w:jc w:val="center"/>
      </w:pPr>
    </w:p>
    <w:p w14:paraId="1FD205C6" w14:textId="77777777" w:rsidR="00716445" w:rsidRDefault="00716445" w:rsidP="00716445">
      <w:pPr>
        <w:ind w:left="360"/>
        <w:jc w:val="center"/>
      </w:pPr>
    </w:p>
    <w:p w14:paraId="3FA2E18B" w14:textId="7B73AD73" w:rsidR="00716445" w:rsidRDefault="00716445" w:rsidP="00716445">
      <w:pPr>
        <w:ind w:left="360"/>
        <w:jc w:val="center"/>
      </w:pPr>
      <w:r w:rsidRPr="00716445">
        <w:rPr>
          <w:noProof/>
        </w:rPr>
        <w:lastRenderedPageBreak/>
        <w:drawing>
          <wp:inline distT="0" distB="0" distL="0" distR="0" wp14:anchorId="03FF9614" wp14:editId="27FA264E">
            <wp:extent cx="5341620" cy="2574935"/>
            <wp:effectExtent l="0" t="0" r="0" b="0"/>
            <wp:docPr id="279483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4835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53046" cy="258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8B551" w14:textId="77777777" w:rsidR="00716445" w:rsidRDefault="00716445" w:rsidP="00716445">
      <w:pPr>
        <w:ind w:left="360"/>
        <w:jc w:val="center"/>
      </w:pPr>
    </w:p>
    <w:p w14:paraId="7C6E2329" w14:textId="6BED7B69" w:rsidR="00716445" w:rsidRDefault="00716445" w:rsidP="00716445">
      <w:pPr>
        <w:ind w:left="360"/>
        <w:jc w:val="center"/>
      </w:pPr>
      <w:r w:rsidRPr="00716445">
        <w:rPr>
          <w:noProof/>
        </w:rPr>
        <w:drawing>
          <wp:inline distT="0" distB="0" distL="0" distR="0" wp14:anchorId="10A46821" wp14:editId="6AB9756C">
            <wp:extent cx="5943600" cy="4224020"/>
            <wp:effectExtent l="0" t="0" r="0" b="5080"/>
            <wp:docPr id="261432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4325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0B606" w14:textId="77777777" w:rsidR="00774D42" w:rsidRDefault="00774D42" w:rsidP="00716445">
      <w:pPr>
        <w:ind w:left="360"/>
        <w:jc w:val="center"/>
      </w:pPr>
    </w:p>
    <w:p w14:paraId="3DC6CFBF" w14:textId="321AEC7D" w:rsidR="00774D42" w:rsidRDefault="00963CEE" w:rsidP="00774D42">
      <w:pPr>
        <w:ind w:left="360"/>
        <w:rPr>
          <w:b/>
          <w:bCs/>
          <w:u w:val="single"/>
        </w:rPr>
      </w:pPr>
      <w:r>
        <w:rPr>
          <w:b/>
          <w:bCs/>
          <w:u w:val="single"/>
        </w:rPr>
        <w:t>SECONDARY STRUCTURE OF PROTEINS:</w:t>
      </w:r>
    </w:p>
    <w:p w14:paraId="6E0D5873" w14:textId="2A9B90E0" w:rsidR="00963CEE" w:rsidRDefault="00963CEE" w:rsidP="00963CEE">
      <w:pPr>
        <w:pStyle w:val="ListParagraph"/>
        <w:numPr>
          <w:ilvl w:val="0"/>
          <w:numId w:val="5"/>
        </w:numPr>
      </w:pPr>
      <w:r>
        <w:lastRenderedPageBreak/>
        <w:t>Alpha helix: It’s a right-handed coil stabilized by hydrogen bonds between nearby amine and carboxylic groups.</w:t>
      </w:r>
    </w:p>
    <w:p w14:paraId="1B53A9A6" w14:textId="73CE4E07" w:rsidR="00963CEE" w:rsidRDefault="00963CEE" w:rsidP="00963CEE">
      <w:pPr>
        <w:pStyle w:val="ListParagraph"/>
        <w:numPr>
          <w:ilvl w:val="0"/>
          <w:numId w:val="5"/>
        </w:numPr>
      </w:pPr>
      <w:r>
        <w:t>Beta sheet: It is formed when hydrogen bonds stabilize two or more adjacent strands.</w:t>
      </w:r>
    </w:p>
    <w:p w14:paraId="71022922" w14:textId="77777777" w:rsidR="00963CEE" w:rsidRDefault="00963CEE" w:rsidP="00963CEE">
      <w:pPr>
        <w:pStyle w:val="ListParagraph"/>
        <w:ind w:left="1080"/>
      </w:pPr>
    </w:p>
    <w:p w14:paraId="0AC31C55" w14:textId="21246A6D" w:rsidR="00963CEE" w:rsidRDefault="00963CEE" w:rsidP="00963CEE">
      <w:pPr>
        <w:pStyle w:val="ListParagraph"/>
        <w:ind w:left="1080"/>
        <w:jc w:val="center"/>
      </w:pPr>
      <w:r w:rsidRPr="00963CEE">
        <w:rPr>
          <w:noProof/>
        </w:rPr>
        <w:drawing>
          <wp:inline distT="0" distB="0" distL="0" distR="0" wp14:anchorId="0D13A920" wp14:editId="464BD5B7">
            <wp:extent cx="3985605" cy="2110923"/>
            <wp:effectExtent l="0" t="0" r="0" b="3810"/>
            <wp:docPr id="935857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8573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85605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7715" w14:textId="77777777" w:rsidR="00963CEE" w:rsidRDefault="00963CEE" w:rsidP="00963CEE">
      <w:pPr>
        <w:pStyle w:val="ListParagraph"/>
        <w:ind w:left="1080"/>
        <w:jc w:val="center"/>
      </w:pPr>
    </w:p>
    <w:p w14:paraId="13D5B595" w14:textId="7A9D7A01" w:rsidR="007465C1" w:rsidRDefault="00963CEE" w:rsidP="007465C1">
      <w:pPr>
        <w:rPr>
          <w:b/>
          <w:bCs/>
          <w:u w:val="single"/>
        </w:rPr>
      </w:pPr>
      <w:r w:rsidRPr="007465C1">
        <w:rPr>
          <w:b/>
          <w:bCs/>
          <w:u w:val="single"/>
        </w:rPr>
        <w:t xml:space="preserve">TERTIARY </w:t>
      </w:r>
      <w:r w:rsidR="007465C1">
        <w:rPr>
          <w:b/>
          <w:bCs/>
          <w:u w:val="single"/>
        </w:rPr>
        <w:t>STRUCTURE OF PROTEINS:</w:t>
      </w:r>
    </w:p>
    <w:p w14:paraId="4B0D6EE9" w14:textId="70B93EF0" w:rsidR="007465C1" w:rsidRDefault="007465C1" w:rsidP="007465C1">
      <w:r>
        <w:t>The tertiary structure is the overall 3D shape of a single protein chain, determined by the properties of its amino acids.</w:t>
      </w:r>
    </w:p>
    <w:p w14:paraId="7B78828B" w14:textId="163B4365" w:rsidR="007465C1" w:rsidRDefault="007465C1" w:rsidP="007465C1">
      <w:pPr>
        <w:pStyle w:val="ListParagraph"/>
        <w:numPr>
          <w:ilvl w:val="0"/>
          <w:numId w:val="6"/>
        </w:numPr>
      </w:pPr>
      <w:r>
        <w:t>Many proteins fold into globular shapes with hydrophobic side chains tucked inside, shielded from surrounding water.</w:t>
      </w:r>
    </w:p>
    <w:p w14:paraId="6461F0AF" w14:textId="3C2C2ECA" w:rsidR="007465C1" w:rsidRDefault="007465C1" w:rsidP="007465C1">
      <w:pPr>
        <w:pStyle w:val="ListParagraph"/>
        <w:numPr>
          <w:ilvl w:val="0"/>
          <w:numId w:val="6"/>
        </w:numPr>
      </w:pPr>
      <w:r>
        <w:t>Membrane-bound proteins instead cluster hydrophobic residues on the outside, allowing them to interact with lipid membranes.</w:t>
      </w:r>
    </w:p>
    <w:p w14:paraId="1C5B61C3" w14:textId="4C4AD4B5" w:rsidR="007465C1" w:rsidRDefault="007465C1" w:rsidP="007465C1">
      <w:pPr>
        <w:pStyle w:val="ListParagraph"/>
        <w:numPr>
          <w:ilvl w:val="0"/>
          <w:numId w:val="6"/>
        </w:numPr>
      </w:pPr>
      <w:r>
        <w:t>Charged amino acids let proteins interact with molecules bearing complementary (opposite) charges.</w:t>
      </w:r>
    </w:p>
    <w:p w14:paraId="23AF63A7" w14:textId="77777777" w:rsidR="007465C1" w:rsidRDefault="007465C1" w:rsidP="007465C1"/>
    <w:p w14:paraId="6F83B898" w14:textId="257A89AC" w:rsidR="007465C1" w:rsidRDefault="007465C1" w:rsidP="007465C1"/>
    <w:p w14:paraId="0F20AFC8" w14:textId="3024D395" w:rsidR="00774D42" w:rsidRDefault="00DA2D71" w:rsidP="00564780">
      <w:pPr>
        <w:jc w:val="center"/>
        <w:rPr>
          <w:b/>
          <w:bCs/>
          <w:u w:val="single"/>
        </w:rPr>
      </w:pPr>
      <w:r>
        <w:rPr>
          <w:b/>
          <w:bCs/>
        </w:rPr>
        <w:t xml:space="preserve">II </w:t>
      </w:r>
      <w:r>
        <w:rPr>
          <w:b/>
          <w:bCs/>
          <w:u w:val="single"/>
        </w:rPr>
        <w:t>PROTEIN-LIGAND INTERACTION</w:t>
      </w:r>
    </w:p>
    <w:p w14:paraId="36FA5F70" w14:textId="77777777" w:rsidR="00564780" w:rsidRDefault="00564780" w:rsidP="00564780">
      <w:pPr>
        <w:rPr>
          <w:b/>
          <w:bCs/>
          <w:u w:val="single"/>
        </w:rPr>
      </w:pPr>
      <w:r>
        <w:rPr>
          <w:b/>
          <w:bCs/>
          <w:u w:val="single"/>
        </w:rPr>
        <w:t>ENZYME-SUBSTRATE INTERACTIONS:</w:t>
      </w:r>
    </w:p>
    <w:p w14:paraId="43B2B6D1" w14:textId="77777777" w:rsidR="00564780" w:rsidRDefault="00564780" w:rsidP="00564780">
      <w:pPr>
        <w:pStyle w:val="ListParagraph"/>
        <w:numPr>
          <w:ilvl w:val="0"/>
          <w:numId w:val="7"/>
        </w:numPr>
      </w:pPr>
      <w:r w:rsidRPr="00564780">
        <w:t>Enzymes are special proteins with a specific part typically referred to as the </w:t>
      </w:r>
      <w:r w:rsidRPr="00564780">
        <w:rPr>
          <w:i/>
          <w:iCs/>
        </w:rPr>
        <w:t>“lock”</w:t>
      </w:r>
      <w:r w:rsidRPr="00564780">
        <w:t> (active site)</w:t>
      </w:r>
      <w:r>
        <w:t>.</w:t>
      </w:r>
    </w:p>
    <w:p w14:paraId="158F4B5A" w14:textId="6A566E32" w:rsidR="00564780" w:rsidRDefault="00564780" w:rsidP="00564780">
      <w:pPr>
        <w:pStyle w:val="ListParagraph"/>
        <w:numPr>
          <w:ilvl w:val="0"/>
          <w:numId w:val="7"/>
        </w:numPr>
      </w:pPr>
      <w:r>
        <w:t>S</w:t>
      </w:r>
      <w:r w:rsidRPr="00564780">
        <w:t>ubstrates are the </w:t>
      </w:r>
      <w:r w:rsidRPr="00564780">
        <w:rPr>
          <w:i/>
          <w:iCs/>
        </w:rPr>
        <w:t>“keys”</w:t>
      </w:r>
      <w:r w:rsidRPr="00564780">
        <w:t> (molecules) that fit into the </w:t>
      </w:r>
      <w:r w:rsidRPr="00564780">
        <w:rPr>
          <w:i/>
          <w:iCs/>
        </w:rPr>
        <w:t>lock</w:t>
      </w:r>
      <w:r w:rsidRPr="00564780">
        <w:t>.</w:t>
      </w:r>
    </w:p>
    <w:p w14:paraId="59BDBE0E" w14:textId="51483B80" w:rsidR="00564780" w:rsidRDefault="00564780" w:rsidP="00564780">
      <w:pPr>
        <w:pStyle w:val="ListParagraph"/>
        <w:numPr>
          <w:ilvl w:val="0"/>
          <w:numId w:val="7"/>
        </w:numPr>
      </w:pPr>
      <w:r>
        <w:t>When a substrate binds to a</w:t>
      </w:r>
      <w:r w:rsidR="005B47AD">
        <w:t>n</w:t>
      </w:r>
      <w:r>
        <w:t xml:space="preserve"> enzyme, it undergoes a chemical reaction and is converted into a product.</w:t>
      </w:r>
    </w:p>
    <w:p w14:paraId="71297C01" w14:textId="42CAEE33" w:rsidR="00564780" w:rsidRDefault="00564780" w:rsidP="00564780">
      <w:pPr>
        <w:pStyle w:val="ListParagraph"/>
        <w:numPr>
          <w:ilvl w:val="0"/>
          <w:numId w:val="7"/>
        </w:numPr>
      </w:pPr>
      <w:r>
        <w:lastRenderedPageBreak/>
        <w:t>Enzyme releases the product after the reaction and returns to its original shape.</w:t>
      </w:r>
    </w:p>
    <w:p w14:paraId="5353D469" w14:textId="77777777" w:rsidR="00564780" w:rsidRDefault="00564780" w:rsidP="00564780">
      <w:pPr>
        <w:pStyle w:val="ListParagraph"/>
        <w:ind w:left="813"/>
      </w:pPr>
    </w:p>
    <w:p w14:paraId="322D0602" w14:textId="569CDCD9" w:rsidR="00564780" w:rsidRDefault="00E82AA6" w:rsidP="00E82AA6">
      <w:pPr>
        <w:pStyle w:val="ListParagraph"/>
        <w:ind w:left="813"/>
        <w:jc w:val="center"/>
      </w:pPr>
      <w:r w:rsidRPr="00E82AA6">
        <w:rPr>
          <w:noProof/>
        </w:rPr>
        <w:drawing>
          <wp:inline distT="0" distB="0" distL="0" distR="0" wp14:anchorId="5AD15070" wp14:editId="2B07D033">
            <wp:extent cx="5006774" cy="2865368"/>
            <wp:effectExtent l="0" t="0" r="3810" b="0"/>
            <wp:docPr id="71259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591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D6498" w14:textId="154E38B9" w:rsidR="00E82AA6" w:rsidRDefault="00E82AA6" w:rsidP="00E82AA6"/>
    <w:p w14:paraId="2973F365" w14:textId="50C85152" w:rsidR="00E82AA6" w:rsidRDefault="00E82AA6" w:rsidP="00E82AA6">
      <w:pPr>
        <w:rPr>
          <w:b/>
          <w:bCs/>
          <w:u w:val="single"/>
        </w:rPr>
      </w:pPr>
      <w:r>
        <w:rPr>
          <w:b/>
          <w:bCs/>
          <w:u w:val="single"/>
        </w:rPr>
        <w:t>PROTEIN-NUCLEIC ACID INTERACTIONS:</w:t>
      </w:r>
    </w:p>
    <w:p w14:paraId="7078CC0B" w14:textId="030FD707" w:rsidR="00E82AA6" w:rsidRDefault="00E82AA6" w:rsidP="00E82AA6">
      <w:pPr>
        <w:pStyle w:val="ListParagraph"/>
        <w:numPr>
          <w:ilvl w:val="0"/>
          <w:numId w:val="8"/>
        </w:numPr>
      </w:pPr>
      <w:r w:rsidRPr="00E82AA6">
        <w:t>Proteins can connect to nucleic acids (DNA and RNA) to regulate gene expression, DNA replication, and RNA processing.</w:t>
      </w:r>
    </w:p>
    <w:p w14:paraId="7CD7749B" w14:textId="2985477A" w:rsidR="00E82AA6" w:rsidRDefault="005B47AD" w:rsidP="00E82AA6">
      <w:pPr>
        <w:pStyle w:val="ListParagraph"/>
        <w:numPr>
          <w:ilvl w:val="0"/>
          <w:numId w:val="8"/>
        </w:numPr>
      </w:pPr>
      <w:r>
        <w:t>S</w:t>
      </w:r>
      <w:r w:rsidRPr="005B47AD">
        <w:t>ome proteins can bind to specific spots in the DNA and prevent those spots from being “read”, ensuring that genes are activated or suppressed when needed</w:t>
      </w:r>
      <w:r>
        <w:t>.</w:t>
      </w:r>
    </w:p>
    <w:p w14:paraId="0CA92DA1" w14:textId="77777777" w:rsidR="005B47AD" w:rsidRDefault="005B47AD" w:rsidP="005B47AD">
      <w:pPr>
        <w:pStyle w:val="ListParagraph"/>
        <w:ind w:left="1080"/>
      </w:pPr>
    </w:p>
    <w:p w14:paraId="798E2374" w14:textId="4B1226E2" w:rsidR="005B47AD" w:rsidRDefault="005B47AD" w:rsidP="005B47AD">
      <w:pPr>
        <w:pStyle w:val="ListParagraph"/>
        <w:ind w:left="1080"/>
        <w:jc w:val="center"/>
      </w:pPr>
      <w:r w:rsidRPr="005B47AD">
        <w:rPr>
          <w:noProof/>
        </w:rPr>
        <w:drawing>
          <wp:inline distT="0" distB="0" distL="0" distR="0" wp14:anchorId="126A88B7" wp14:editId="07174390">
            <wp:extent cx="3596640" cy="2487677"/>
            <wp:effectExtent l="0" t="0" r="3810" b="8255"/>
            <wp:docPr id="1947820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8203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9729" cy="249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A3BB4" w14:textId="77777777" w:rsidR="005B47AD" w:rsidRDefault="005B47AD" w:rsidP="005B47AD">
      <w:pPr>
        <w:pStyle w:val="ListParagraph"/>
        <w:ind w:left="1080"/>
        <w:jc w:val="center"/>
      </w:pPr>
    </w:p>
    <w:p w14:paraId="41B8E57D" w14:textId="53D7A385" w:rsidR="005B47AD" w:rsidRDefault="005B47AD" w:rsidP="005B47AD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BINDING AFFINITY AND DISSOCIATION CONSTANT:</w:t>
      </w:r>
    </w:p>
    <w:p w14:paraId="7B8D4DF4" w14:textId="4A82D63A" w:rsidR="005B47AD" w:rsidRDefault="005B47AD" w:rsidP="005B47AD">
      <w:pPr>
        <w:pStyle w:val="ListParagraph"/>
        <w:numPr>
          <w:ilvl w:val="0"/>
          <w:numId w:val="9"/>
        </w:numPr>
      </w:pPr>
      <w:r>
        <w:t>Binding affinity is the measure of how tightly a ligand binds with the active site.</w:t>
      </w:r>
    </w:p>
    <w:p w14:paraId="7BBF1270" w14:textId="3F4F810C" w:rsidR="00CE3302" w:rsidRDefault="00CE3302" w:rsidP="005B47AD">
      <w:pPr>
        <w:pStyle w:val="ListParagraph"/>
        <w:numPr>
          <w:ilvl w:val="0"/>
          <w:numId w:val="9"/>
        </w:numPr>
      </w:pPr>
      <w:r>
        <w:t>Suppose we represent ligand as {L} and protein as {P} then when they are bound together we will represent them as {LP}. This is a two-state process and can be represented as:</w:t>
      </w:r>
    </w:p>
    <w:p w14:paraId="0250E555" w14:textId="600C05E4" w:rsidR="00CE3302" w:rsidRDefault="00CE3302" w:rsidP="00CE3302">
      <w:pPr>
        <w:pStyle w:val="ListParagraph"/>
        <w:ind w:left="1080"/>
        <w:jc w:val="center"/>
        <w:rPr>
          <w:rFonts w:eastAsiaTheme="minorEastAsia"/>
        </w:rPr>
      </w:pPr>
      <w:r>
        <w:t xml:space="preserve">L + P </w:t>
      </w:r>
      <m:oMath>
        <m:r>
          <w:rPr>
            <w:rFonts w:ascii="Cambria Math" w:hAnsi="Cambria Math"/>
          </w:rPr>
          <m:t>⇌</m:t>
        </m:r>
      </m:oMath>
      <w:r>
        <w:rPr>
          <w:rFonts w:eastAsiaTheme="minorEastAsia"/>
        </w:rPr>
        <w:t xml:space="preserve"> LP</w:t>
      </w:r>
    </w:p>
    <w:p w14:paraId="73D5806D" w14:textId="335C7C6C" w:rsidR="00CE3302" w:rsidRDefault="00CE3302" w:rsidP="00CE3302">
      <w:pPr>
        <w:pStyle w:val="ListParagraph"/>
        <w:numPr>
          <w:ilvl w:val="0"/>
          <w:numId w:val="9"/>
        </w:numPr>
      </w:pPr>
      <w:r>
        <w:t>The dissociation constant can be calculated as:</w:t>
      </w:r>
    </w:p>
    <w:p w14:paraId="7EA40AB0" w14:textId="78342031" w:rsidR="00C24B04" w:rsidRDefault="00000000" w:rsidP="00C24B04">
      <w:pPr>
        <w:pStyle w:val="ListParagraph"/>
        <w:ind w:left="108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d>
              <m:r>
                <w:rPr>
                  <w:rFonts w:ascii="Cambria Math" w:hAnsi="Cambria Math"/>
                </w:rPr>
                <m:t>[P]</m:t>
              </m:r>
            </m:num>
            <m:den>
              <m:r>
                <w:rPr>
                  <w:rFonts w:ascii="Cambria Math" w:hAnsi="Cambria Math"/>
                </w:rPr>
                <m:t>[LP]</m:t>
              </m:r>
            </m:den>
          </m:f>
        </m:oMath>
      </m:oMathPara>
    </w:p>
    <w:p w14:paraId="09F2C149" w14:textId="10D04BBE" w:rsidR="00C24B04" w:rsidRDefault="00C24B04" w:rsidP="00CE3302">
      <w:pPr>
        <w:pStyle w:val="ListParagraph"/>
        <w:numPr>
          <w:ilvl w:val="0"/>
          <w:numId w:val="9"/>
        </w:numPr>
      </w:pPr>
      <w:r>
        <w:t>A lower dissociation constant means higher binding affinity and a higher dissociation constant means lower binding affinity.</w:t>
      </w:r>
    </w:p>
    <w:p w14:paraId="077548EE" w14:textId="7567F3F9" w:rsidR="00C24B04" w:rsidRDefault="00C24B04" w:rsidP="00CE3302">
      <w:pPr>
        <w:pStyle w:val="ListParagraph"/>
        <w:numPr>
          <w:ilvl w:val="0"/>
          <w:numId w:val="9"/>
        </w:numPr>
      </w:pPr>
      <w:r>
        <w:t>Ideal drug candidates have higher binding affinity to intended targets.</w:t>
      </w:r>
    </w:p>
    <w:p w14:paraId="2DCDC617" w14:textId="77777777" w:rsidR="00C24B04" w:rsidRDefault="00C24B04" w:rsidP="00C24B04">
      <w:pPr>
        <w:ind w:left="360"/>
      </w:pPr>
    </w:p>
    <w:p w14:paraId="48AEA8B8" w14:textId="351F6342" w:rsidR="00C24B04" w:rsidRDefault="00C24B04" w:rsidP="00C24B04">
      <w:pPr>
        <w:ind w:left="360"/>
        <w:jc w:val="center"/>
        <w:rPr>
          <w:b/>
          <w:bCs/>
          <w:u w:val="single"/>
        </w:rPr>
      </w:pPr>
      <w:r>
        <w:rPr>
          <w:b/>
          <w:bCs/>
        </w:rPr>
        <w:t xml:space="preserve">III </w:t>
      </w:r>
      <w:r>
        <w:rPr>
          <w:b/>
          <w:bCs/>
          <w:u w:val="single"/>
        </w:rPr>
        <w:t>MOLECULAR DOCKING</w:t>
      </w:r>
    </w:p>
    <w:p w14:paraId="1155464F" w14:textId="5B2E83B7" w:rsidR="00C24B04" w:rsidRDefault="00137700" w:rsidP="00137700">
      <w:pPr>
        <w:rPr>
          <w:b/>
          <w:bCs/>
          <w:u w:val="single"/>
        </w:rPr>
      </w:pPr>
      <w:r>
        <w:rPr>
          <w:b/>
          <w:bCs/>
          <w:u w:val="single"/>
        </w:rPr>
        <w:t>UNDERSTANDING DOCKING</w:t>
      </w:r>
    </w:p>
    <w:p w14:paraId="7CC44631" w14:textId="0253C896" w:rsidR="00137700" w:rsidRDefault="00137700" w:rsidP="00137700">
      <w:pPr>
        <w:pStyle w:val="ListParagraph"/>
        <w:numPr>
          <w:ilvl w:val="0"/>
          <w:numId w:val="10"/>
        </w:numPr>
      </w:pPr>
      <w:r w:rsidRPr="00137700">
        <w:t>Molecular recognition is the ability of biomolecules to recognize other biomolecules and selectively interact with them in order to promote fundamental biological events</w:t>
      </w:r>
      <w:r>
        <w:t xml:space="preserve"> this is known as Molecular Docking.</w:t>
      </w:r>
    </w:p>
    <w:p w14:paraId="14A48D74" w14:textId="5450D22C" w:rsidR="00137700" w:rsidRDefault="00137700" w:rsidP="00137700">
      <w:pPr>
        <w:pStyle w:val="ListParagraph"/>
        <w:numPr>
          <w:ilvl w:val="0"/>
          <w:numId w:val="10"/>
        </w:numPr>
      </w:pPr>
      <w:r>
        <w:t>Types of Molecular Docking:</w:t>
      </w:r>
    </w:p>
    <w:p w14:paraId="7B4DEFB2" w14:textId="6B3E54C9" w:rsidR="00137700" w:rsidRDefault="00137700" w:rsidP="00137700">
      <w:pPr>
        <w:pStyle w:val="ListParagraph"/>
        <w:numPr>
          <w:ilvl w:val="0"/>
          <w:numId w:val="11"/>
        </w:numPr>
      </w:pPr>
      <w:r>
        <w:t xml:space="preserve">Lock and Key Theory: </w:t>
      </w:r>
      <w:r w:rsidRPr="00137700">
        <w:t>A substrate fits into the active site of a macromolecule, just like a key fits into a lock.</w:t>
      </w:r>
    </w:p>
    <w:p w14:paraId="105546A3" w14:textId="12AC24B6" w:rsidR="00137700" w:rsidRDefault="00137700" w:rsidP="00137700">
      <w:pPr>
        <w:pStyle w:val="ListParagraph"/>
        <w:ind w:left="1800"/>
        <w:jc w:val="center"/>
      </w:pPr>
      <w:r w:rsidRPr="00137700">
        <w:rPr>
          <w:noProof/>
        </w:rPr>
        <w:drawing>
          <wp:inline distT="0" distB="0" distL="0" distR="0" wp14:anchorId="710915D5" wp14:editId="0955C0BD">
            <wp:extent cx="2735914" cy="1412345"/>
            <wp:effectExtent l="0" t="0" r="7620" b="0"/>
            <wp:docPr id="179087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8710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9102" cy="142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A8C5A" w14:textId="77777777" w:rsidR="00137700" w:rsidRDefault="00137700" w:rsidP="00137700">
      <w:pPr>
        <w:pStyle w:val="ListParagraph"/>
        <w:ind w:left="1800"/>
        <w:jc w:val="center"/>
      </w:pPr>
    </w:p>
    <w:p w14:paraId="68DF112F" w14:textId="0EE5B8A7" w:rsidR="00137700" w:rsidRDefault="00137700" w:rsidP="00137700">
      <w:pPr>
        <w:pStyle w:val="ListParagraph"/>
        <w:numPr>
          <w:ilvl w:val="0"/>
          <w:numId w:val="11"/>
        </w:numPr>
      </w:pPr>
      <w:r>
        <w:t>Induced-Fit Theory: Both ligand and target mutually adapt their structure until an optimal fit is achieved.</w:t>
      </w:r>
    </w:p>
    <w:p w14:paraId="0C9CEA88" w14:textId="7B96350C" w:rsidR="00137700" w:rsidRDefault="00137700" w:rsidP="00137700">
      <w:pPr>
        <w:pStyle w:val="ListParagraph"/>
        <w:ind w:left="1800"/>
        <w:jc w:val="center"/>
      </w:pPr>
      <w:r w:rsidRPr="00137700">
        <w:rPr>
          <w:noProof/>
        </w:rPr>
        <w:lastRenderedPageBreak/>
        <w:drawing>
          <wp:inline distT="0" distB="0" distL="0" distR="0" wp14:anchorId="4C7E035F" wp14:editId="1738FD3D">
            <wp:extent cx="1104452" cy="1157676"/>
            <wp:effectExtent l="0" t="0" r="635" b="4445"/>
            <wp:docPr id="1436932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9327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30144" cy="1184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F7C4D" w14:textId="77777777" w:rsidR="00137700" w:rsidRDefault="00137700" w:rsidP="00137700">
      <w:pPr>
        <w:pStyle w:val="ListParagraph"/>
        <w:ind w:left="1800"/>
        <w:jc w:val="center"/>
      </w:pPr>
    </w:p>
    <w:p w14:paraId="2575BD28" w14:textId="3D830517" w:rsidR="00137700" w:rsidRDefault="002520F4" w:rsidP="002520F4">
      <w:pPr>
        <w:rPr>
          <w:b/>
          <w:bCs/>
          <w:u w:val="single"/>
        </w:rPr>
      </w:pPr>
      <w:r>
        <w:rPr>
          <w:b/>
          <w:bCs/>
          <w:u w:val="single"/>
        </w:rPr>
        <w:t>COMPUTATIONAL DOCKING:</w:t>
      </w:r>
    </w:p>
    <w:p w14:paraId="1BAA066B" w14:textId="0BC0DA85" w:rsidR="002520F4" w:rsidRDefault="002520F4" w:rsidP="002520F4">
      <w:pPr>
        <w:pStyle w:val="ListParagraph"/>
        <w:numPr>
          <w:ilvl w:val="0"/>
          <w:numId w:val="12"/>
        </w:numPr>
      </w:pPr>
      <w:r>
        <w:t>It is a computational science aiming at predicting the optimal binding pose of interacting molecules.</w:t>
      </w:r>
    </w:p>
    <w:p w14:paraId="0F9C40AC" w14:textId="5D2B2502" w:rsidR="002520F4" w:rsidRDefault="006A1003" w:rsidP="002520F4">
      <w:pPr>
        <w:pStyle w:val="ListParagraph"/>
        <w:numPr>
          <w:ilvl w:val="0"/>
          <w:numId w:val="12"/>
        </w:numPr>
      </w:pPr>
      <w:r>
        <w:t>Most common docking systems: protein-protein, nucleic acid-protein and protein-small molecule.</w:t>
      </w:r>
    </w:p>
    <w:p w14:paraId="0CBDC285" w14:textId="77777777" w:rsidR="006A1003" w:rsidRDefault="006A1003" w:rsidP="006A1003"/>
    <w:p w14:paraId="254E2A7B" w14:textId="45098F4F" w:rsidR="006A1003" w:rsidRDefault="006A1003" w:rsidP="006A1003">
      <w:pPr>
        <w:rPr>
          <w:b/>
          <w:bCs/>
          <w:u w:val="single"/>
        </w:rPr>
      </w:pPr>
      <w:r>
        <w:rPr>
          <w:b/>
          <w:bCs/>
          <w:u w:val="single"/>
        </w:rPr>
        <w:t>DOCKING PROBLEM:</w:t>
      </w:r>
    </w:p>
    <w:p w14:paraId="12140DE2" w14:textId="701566F7" w:rsidR="006A1003" w:rsidRDefault="006A1003" w:rsidP="006A1003">
      <w:pPr>
        <w:pStyle w:val="ListParagraph"/>
        <w:numPr>
          <w:ilvl w:val="0"/>
          <w:numId w:val="13"/>
        </w:numPr>
      </w:pPr>
      <w:r>
        <w:t>The task of predicting how molecules interact with each other is called docking problem.</w:t>
      </w:r>
    </w:p>
    <w:p w14:paraId="4E5567FC" w14:textId="7C61A71A" w:rsidR="002520F4" w:rsidRDefault="00600DB4" w:rsidP="002520F4">
      <w:pPr>
        <w:pStyle w:val="ListParagraph"/>
        <w:numPr>
          <w:ilvl w:val="0"/>
          <w:numId w:val="13"/>
        </w:numPr>
      </w:pPr>
      <w:r>
        <w:t>Molecular docking software is like a black box whose input is set of 3D structures to be docked and output is the predicted complexes of molecules.</w:t>
      </w:r>
    </w:p>
    <w:p w14:paraId="4C2FA2C6" w14:textId="4828C85E" w:rsidR="00600DB4" w:rsidRDefault="00600DB4" w:rsidP="002520F4">
      <w:pPr>
        <w:pStyle w:val="ListParagraph"/>
        <w:numPr>
          <w:ilvl w:val="0"/>
          <w:numId w:val="13"/>
        </w:numPr>
      </w:pPr>
      <w:r>
        <w:t>The main goal is to find the 3D structure of the complex and binding affinity.</w:t>
      </w:r>
    </w:p>
    <w:p w14:paraId="6D7369FA" w14:textId="77777777" w:rsidR="00600DB4" w:rsidRDefault="00600DB4" w:rsidP="00600DB4">
      <w:pPr>
        <w:pStyle w:val="ListParagraph"/>
        <w:ind w:left="1440"/>
      </w:pPr>
    </w:p>
    <w:p w14:paraId="75C4DD33" w14:textId="1457EF35" w:rsidR="00600DB4" w:rsidRDefault="00600DB4" w:rsidP="00600DB4">
      <w:pPr>
        <w:pStyle w:val="ListParagraph"/>
        <w:ind w:left="1440"/>
        <w:jc w:val="center"/>
      </w:pPr>
      <w:r w:rsidRPr="00600DB4">
        <w:rPr>
          <w:noProof/>
        </w:rPr>
        <w:drawing>
          <wp:inline distT="0" distB="0" distL="0" distR="0" wp14:anchorId="0C806EE4" wp14:editId="7CDA724D">
            <wp:extent cx="2916382" cy="2012490"/>
            <wp:effectExtent l="0" t="0" r="0" b="6985"/>
            <wp:docPr id="209083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837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33999" cy="202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59947" w14:textId="77777777" w:rsidR="00600DB4" w:rsidRDefault="00600DB4" w:rsidP="00600DB4">
      <w:pPr>
        <w:pStyle w:val="ListParagraph"/>
        <w:ind w:left="1440"/>
        <w:jc w:val="center"/>
      </w:pPr>
    </w:p>
    <w:p w14:paraId="1CF4F663" w14:textId="54BAF911" w:rsidR="00600DB4" w:rsidRDefault="00B417E7" w:rsidP="00B417E7">
      <w:pPr>
        <w:rPr>
          <w:b/>
          <w:bCs/>
          <w:u w:val="single"/>
        </w:rPr>
      </w:pPr>
      <w:r>
        <w:rPr>
          <w:b/>
          <w:bCs/>
          <w:u w:val="single"/>
        </w:rPr>
        <w:t>CLASSIFICATION OF DOCKING PROBLEMS</w:t>
      </w:r>
    </w:p>
    <w:p w14:paraId="112F7156" w14:textId="191995B0" w:rsidR="00B417E7" w:rsidRDefault="00B417E7" w:rsidP="00B417E7">
      <w:pPr>
        <w:rPr>
          <w:u w:val="single"/>
        </w:rPr>
      </w:pPr>
      <w:r>
        <w:tab/>
      </w:r>
      <w:r>
        <w:rPr>
          <w:u w:val="single"/>
        </w:rPr>
        <w:t>By Molecular Flexibility:</w:t>
      </w:r>
    </w:p>
    <w:p w14:paraId="0A933D06" w14:textId="7152D699" w:rsidR="00B417E7" w:rsidRDefault="00B417E7" w:rsidP="00B417E7">
      <w:pPr>
        <w:pStyle w:val="ListParagraph"/>
        <w:ind w:left="1440"/>
        <w:jc w:val="center"/>
      </w:pPr>
      <w:r w:rsidRPr="00B417E7">
        <w:rPr>
          <w:noProof/>
        </w:rPr>
        <w:lastRenderedPageBreak/>
        <w:drawing>
          <wp:inline distT="0" distB="0" distL="0" distR="0" wp14:anchorId="11FFB168" wp14:editId="28B9C199">
            <wp:extent cx="3165922" cy="1773728"/>
            <wp:effectExtent l="0" t="0" r="0" b="0"/>
            <wp:docPr id="393760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607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90406" cy="1787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66C2F" w14:textId="77777777" w:rsidR="00B417E7" w:rsidRDefault="00B417E7" w:rsidP="00B417E7">
      <w:pPr>
        <w:pStyle w:val="ListParagraph"/>
        <w:ind w:left="1440"/>
        <w:jc w:val="center"/>
      </w:pPr>
    </w:p>
    <w:p w14:paraId="0A5B6CF5" w14:textId="04FAA0F7" w:rsidR="00B417E7" w:rsidRDefault="00B417E7" w:rsidP="00B417E7">
      <w:pPr>
        <w:pStyle w:val="ListParagraph"/>
        <w:ind w:left="1440"/>
        <w:rPr>
          <w:u w:val="single"/>
        </w:rPr>
      </w:pPr>
      <w:r>
        <w:rPr>
          <w:u w:val="single"/>
        </w:rPr>
        <w:t>By Availability of Structural Data:</w:t>
      </w:r>
    </w:p>
    <w:p w14:paraId="2B617E84" w14:textId="556255DB" w:rsidR="00B417E7" w:rsidRDefault="00B417E7" w:rsidP="000F6B04">
      <w:pPr>
        <w:ind w:left="1440"/>
      </w:pPr>
      <w:r>
        <w:t>Docking difficulty also depends on what structural information is available in the start of the process.</w:t>
      </w:r>
    </w:p>
    <w:p w14:paraId="55B92933" w14:textId="77777777" w:rsidR="00AF1D10" w:rsidRDefault="000F6B04" w:rsidP="000F6B04">
      <w:pPr>
        <w:pStyle w:val="ListParagraph"/>
        <w:numPr>
          <w:ilvl w:val="0"/>
          <w:numId w:val="16"/>
        </w:numPr>
      </w:pPr>
      <w:r w:rsidRPr="000F6B04">
        <w:rPr>
          <w:u w:val="single"/>
        </w:rPr>
        <w:t>Bound Docking</w:t>
      </w:r>
      <w:r>
        <w:t>: The experimental structure of complex is already known. Used mainly to calibrate the software.</w:t>
      </w:r>
    </w:p>
    <w:p w14:paraId="1795DFEA" w14:textId="77777777" w:rsidR="00AF1D10" w:rsidRDefault="00AF1D10" w:rsidP="00AF1D10">
      <w:pPr>
        <w:pStyle w:val="ListParagraph"/>
        <w:ind w:left="2160"/>
        <w:rPr>
          <w:u w:val="single"/>
        </w:rPr>
      </w:pPr>
    </w:p>
    <w:p w14:paraId="52EAD59E" w14:textId="6852B9A4" w:rsidR="000F6B04" w:rsidRDefault="00AF1D10" w:rsidP="00AF1D10">
      <w:pPr>
        <w:pStyle w:val="ListParagraph"/>
        <w:ind w:left="2160"/>
        <w:jc w:val="center"/>
      </w:pPr>
      <w:r w:rsidRPr="00AF1D10">
        <w:rPr>
          <w:noProof/>
        </w:rPr>
        <w:drawing>
          <wp:inline distT="0" distB="0" distL="0" distR="0" wp14:anchorId="4E5D6F37" wp14:editId="4BB806A3">
            <wp:extent cx="3304309" cy="1232761"/>
            <wp:effectExtent l="0" t="0" r="0" b="5715"/>
            <wp:docPr id="898350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3504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32319" cy="1243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29541" w14:textId="77777777" w:rsidR="00AF1D10" w:rsidRDefault="00AF1D10" w:rsidP="00AF1D10">
      <w:pPr>
        <w:pStyle w:val="ListParagraph"/>
        <w:ind w:left="2160"/>
      </w:pPr>
    </w:p>
    <w:p w14:paraId="1FDB36C9" w14:textId="1E6D101C" w:rsidR="00AF1D10" w:rsidRDefault="000F6B04" w:rsidP="00AF1D10">
      <w:pPr>
        <w:pStyle w:val="ListParagraph"/>
        <w:numPr>
          <w:ilvl w:val="0"/>
          <w:numId w:val="16"/>
        </w:numPr>
      </w:pPr>
      <w:r>
        <w:rPr>
          <w:u w:val="single"/>
        </w:rPr>
        <w:t>Unbound Docking</w:t>
      </w:r>
      <w:r w:rsidRPr="000F6B04">
        <w:t>:</w:t>
      </w:r>
      <w:r>
        <w:t xml:space="preserve"> Only the separate molecule structures are known. You’ll have to correctly develop the model for this condition.</w:t>
      </w:r>
    </w:p>
    <w:p w14:paraId="0F79F829" w14:textId="77777777" w:rsidR="00AF1D10" w:rsidRDefault="00AF1D10" w:rsidP="00AF1D10">
      <w:pPr>
        <w:pStyle w:val="ListParagraph"/>
        <w:ind w:left="2160"/>
        <w:rPr>
          <w:u w:val="single"/>
        </w:rPr>
      </w:pPr>
    </w:p>
    <w:p w14:paraId="75EB14AF" w14:textId="4C3DEBFF" w:rsidR="00AF1D10" w:rsidRDefault="00AF1D10" w:rsidP="00AF1D10">
      <w:pPr>
        <w:pStyle w:val="ListParagraph"/>
        <w:ind w:left="2160"/>
        <w:jc w:val="center"/>
      </w:pPr>
      <w:r w:rsidRPr="00AF1D10">
        <w:rPr>
          <w:noProof/>
        </w:rPr>
        <w:drawing>
          <wp:inline distT="0" distB="0" distL="0" distR="0" wp14:anchorId="7E9378EA" wp14:editId="44E6B969">
            <wp:extent cx="2978727" cy="1541237"/>
            <wp:effectExtent l="0" t="0" r="0" b="1905"/>
            <wp:docPr id="2047151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1516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91587" cy="1547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404AC" w14:textId="77777777" w:rsidR="00AF1D10" w:rsidRDefault="00AF1D10" w:rsidP="00AF1D10">
      <w:pPr>
        <w:pStyle w:val="ListParagraph"/>
        <w:ind w:left="2160"/>
        <w:jc w:val="center"/>
      </w:pPr>
    </w:p>
    <w:p w14:paraId="6EF9D03C" w14:textId="7EA62E44" w:rsidR="000F6B04" w:rsidRDefault="000F6B04" w:rsidP="000F6B04">
      <w:pPr>
        <w:pStyle w:val="ListParagraph"/>
        <w:numPr>
          <w:ilvl w:val="0"/>
          <w:numId w:val="16"/>
        </w:numPr>
      </w:pPr>
      <w:r>
        <w:rPr>
          <w:u w:val="single"/>
        </w:rPr>
        <w:t>Modeled Docking</w:t>
      </w:r>
      <w:r w:rsidRPr="000F6B04">
        <w:t>:</w:t>
      </w:r>
      <w:r>
        <w:t xml:space="preserve"> </w:t>
      </w:r>
      <w:r w:rsidR="00AF1D10">
        <w:t>No experimental structure at all. It relies on homology modeling.</w:t>
      </w:r>
    </w:p>
    <w:p w14:paraId="7F687D6E" w14:textId="77777777" w:rsidR="00AF1D10" w:rsidRDefault="00AF1D10" w:rsidP="00AF1D10">
      <w:pPr>
        <w:pStyle w:val="ListParagraph"/>
        <w:ind w:left="2160"/>
        <w:rPr>
          <w:u w:val="single"/>
        </w:rPr>
      </w:pPr>
    </w:p>
    <w:p w14:paraId="468CC21B" w14:textId="48A5E98C" w:rsidR="00AF1D10" w:rsidRDefault="00AF1D10" w:rsidP="00AF1D10">
      <w:pPr>
        <w:pStyle w:val="ListParagraph"/>
        <w:ind w:left="2160"/>
        <w:jc w:val="center"/>
      </w:pPr>
      <w:r w:rsidRPr="00AF1D10">
        <w:rPr>
          <w:noProof/>
        </w:rPr>
        <w:lastRenderedPageBreak/>
        <w:drawing>
          <wp:inline distT="0" distB="0" distL="0" distR="0" wp14:anchorId="1FFD7E1F" wp14:editId="68F2961B">
            <wp:extent cx="3115121" cy="2313709"/>
            <wp:effectExtent l="0" t="0" r="0" b="0"/>
            <wp:docPr id="1049534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348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20429" cy="231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2731E" w14:textId="77777777" w:rsidR="00AF1D10" w:rsidRDefault="00AF1D10" w:rsidP="00AF1D10">
      <w:pPr>
        <w:pStyle w:val="ListParagraph"/>
        <w:ind w:left="2160"/>
        <w:jc w:val="center"/>
      </w:pPr>
    </w:p>
    <w:p w14:paraId="5684D01C" w14:textId="77777777" w:rsidR="00AF1D10" w:rsidRPr="00B417E7" w:rsidRDefault="00AF1D10" w:rsidP="00AF1D10"/>
    <w:p w14:paraId="5ECB7D3C" w14:textId="09D2D4A3" w:rsidR="00CE3302" w:rsidRPr="00CE3302" w:rsidRDefault="00CE3302" w:rsidP="00CE3302">
      <w:pPr>
        <w:pStyle w:val="ListParagraph"/>
        <w:ind w:left="1080"/>
        <w:jc w:val="center"/>
        <w:rPr>
          <w:rFonts w:eastAsiaTheme="minorEastAsia"/>
        </w:rPr>
      </w:pPr>
    </w:p>
    <w:p w14:paraId="0FAE7892" w14:textId="2FEE4550" w:rsidR="00C24B04" w:rsidRPr="005B47AD" w:rsidRDefault="00C24B04" w:rsidP="00C24B04">
      <w:r>
        <w:tab/>
      </w:r>
      <w:r w:rsidR="0087725C">
        <w:t>Sn dahjhbdkaksbdisabj</w:t>
      </w:r>
    </w:p>
    <w:sectPr w:rsidR="00C24B04" w:rsidRPr="005B47A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4D49EA"/>
    <w:multiLevelType w:val="hybridMultilevel"/>
    <w:tmpl w:val="A6442F6A"/>
    <w:lvl w:ilvl="0" w:tplc="0409001B">
      <w:start w:val="1"/>
      <w:numFmt w:val="lowerRoman"/>
      <w:lvlText w:val="%1."/>
      <w:lvlJc w:val="right"/>
      <w:pPr>
        <w:ind w:left="813" w:hanging="360"/>
      </w:pPr>
    </w:lvl>
    <w:lvl w:ilvl="1" w:tplc="04090019" w:tentative="1">
      <w:start w:val="1"/>
      <w:numFmt w:val="lowerLetter"/>
      <w:lvlText w:val="%2."/>
      <w:lvlJc w:val="left"/>
      <w:pPr>
        <w:ind w:left="1533" w:hanging="360"/>
      </w:pPr>
    </w:lvl>
    <w:lvl w:ilvl="2" w:tplc="0409001B" w:tentative="1">
      <w:start w:val="1"/>
      <w:numFmt w:val="lowerRoman"/>
      <w:lvlText w:val="%3."/>
      <w:lvlJc w:val="right"/>
      <w:pPr>
        <w:ind w:left="2253" w:hanging="180"/>
      </w:pPr>
    </w:lvl>
    <w:lvl w:ilvl="3" w:tplc="0409000F" w:tentative="1">
      <w:start w:val="1"/>
      <w:numFmt w:val="decimal"/>
      <w:lvlText w:val="%4."/>
      <w:lvlJc w:val="left"/>
      <w:pPr>
        <w:ind w:left="2973" w:hanging="360"/>
      </w:pPr>
    </w:lvl>
    <w:lvl w:ilvl="4" w:tplc="04090019" w:tentative="1">
      <w:start w:val="1"/>
      <w:numFmt w:val="lowerLetter"/>
      <w:lvlText w:val="%5."/>
      <w:lvlJc w:val="left"/>
      <w:pPr>
        <w:ind w:left="3693" w:hanging="360"/>
      </w:pPr>
    </w:lvl>
    <w:lvl w:ilvl="5" w:tplc="0409001B" w:tentative="1">
      <w:start w:val="1"/>
      <w:numFmt w:val="lowerRoman"/>
      <w:lvlText w:val="%6."/>
      <w:lvlJc w:val="right"/>
      <w:pPr>
        <w:ind w:left="4413" w:hanging="180"/>
      </w:pPr>
    </w:lvl>
    <w:lvl w:ilvl="6" w:tplc="0409000F" w:tentative="1">
      <w:start w:val="1"/>
      <w:numFmt w:val="decimal"/>
      <w:lvlText w:val="%7."/>
      <w:lvlJc w:val="left"/>
      <w:pPr>
        <w:ind w:left="5133" w:hanging="360"/>
      </w:pPr>
    </w:lvl>
    <w:lvl w:ilvl="7" w:tplc="04090019" w:tentative="1">
      <w:start w:val="1"/>
      <w:numFmt w:val="lowerLetter"/>
      <w:lvlText w:val="%8."/>
      <w:lvlJc w:val="left"/>
      <w:pPr>
        <w:ind w:left="5853" w:hanging="360"/>
      </w:pPr>
    </w:lvl>
    <w:lvl w:ilvl="8" w:tplc="0409001B" w:tentative="1">
      <w:start w:val="1"/>
      <w:numFmt w:val="lowerRoman"/>
      <w:lvlText w:val="%9."/>
      <w:lvlJc w:val="right"/>
      <w:pPr>
        <w:ind w:left="6573" w:hanging="180"/>
      </w:pPr>
    </w:lvl>
  </w:abstractNum>
  <w:abstractNum w:abstractNumId="1" w15:restartNumberingAfterBreak="0">
    <w:nsid w:val="22293E4B"/>
    <w:multiLevelType w:val="hybridMultilevel"/>
    <w:tmpl w:val="7D4C5AF8"/>
    <w:lvl w:ilvl="0" w:tplc="D1901BEC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298A5DC8"/>
    <w:multiLevelType w:val="hybridMultilevel"/>
    <w:tmpl w:val="A32E858A"/>
    <w:lvl w:ilvl="0" w:tplc="F854709C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C20FCE"/>
    <w:multiLevelType w:val="hybridMultilevel"/>
    <w:tmpl w:val="19FAEE02"/>
    <w:lvl w:ilvl="0" w:tplc="1842F672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4266387"/>
    <w:multiLevelType w:val="hybridMultilevel"/>
    <w:tmpl w:val="E59C4DC2"/>
    <w:lvl w:ilvl="0" w:tplc="DAB846C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946E89"/>
    <w:multiLevelType w:val="hybridMultilevel"/>
    <w:tmpl w:val="32228CC0"/>
    <w:lvl w:ilvl="0" w:tplc="5066EE00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EE94185"/>
    <w:multiLevelType w:val="hybridMultilevel"/>
    <w:tmpl w:val="7F3EE356"/>
    <w:lvl w:ilvl="0" w:tplc="5A48DA5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7E2550"/>
    <w:multiLevelType w:val="hybridMultilevel"/>
    <w:tmpl w:val="9014DF3E"/>
    <w:lvl w:ilvl="0" w:tplc="EC7C011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430C56D4"/>
    <w:multiLevelType w:val="hybridMultilevel"/>
    <w:tmpl w:val="E7E01DD8"/>
    <w:lvl w:ilvl="0" w:tplc="E2A8C6FA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43D1176"/>
    <w:multiLevelType w:val="hybridMultilevel"/>
    <w:tmpl w:val="A35803FA"/>
    <w:lvl w:ilvl="0" w:tplc="D674B17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A706B3"/>
    <w:multiLevelType w:val="hybridMultilevel"/>
    <w:tmpl w:val="31A84218"/>
    <w:lvl w:ilvl="0" w:tplc="2EAAA62A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AF3176"/>
    <w:multiLevelType w:val="hybridMultilevel"/>
    <w:tmpl w:val="67F22D98"/>
    <w:lvl w:ilvl="0" w:tplc="B874D1C0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7616D9"/>
    <w:multiLevelType w:val="hybridMultilevel"/>
    <w:tmpl w:val="05E0DA54"/>
    <w:lvl w:ilvl="0" w:tplc="27425B74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A00591"/>
    <w:multiLevelType w:val="hybridMultilevel"/>
    <w:tmpl w:val="22567DB0"/>
    <w:lvl w:ilvl="0" w:tplc="8E1EA674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769C0F59"/>
    <w:multiLevelType w:val="hybridMultilevel"/>
    <w:tmpl w:val="50507D8A"/>
    <w:lvl w:ilvl="0" w:tplc="CD143862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A0603EF"/>
    <w:multiLevelType w:val="hybridMultilevel"/>
    <w:tmpl w:val="35A69D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4156709">
    <w:abstractNumId w:val="15"/>
  </w:num>
  <w:num w:numId="2" w16cid:durableId="489521039">
    <w:abstractNumId w:val="14"/>
  </w:num>
  <w:num w:numId="3" w16cid:durableId="1678998727">
    <w:abstractNumId w:val="6"/>
  </w:num>
  <w:num w:numId="4" w16cid:durableId="1580479748">
    <w:abstractNumId w:val="12"/>
  </w:num>
  <w:num w:numId="5" w16cid:durableId="110631135">
    <w:abstractNumId w:val="9"/>
  </w:num>
  <w:num w:numId="6" w16cid:durableId="518390555">
    <w:abstractNumId w:val="11"/>
  </w:num>
  <w:num w:numId="7" w16cid:durableId="1060907704">
    <w:abstractNumId w:val="0"/>
  </w:num>
  <w:num w:numId="8" w16cid:durableId="227619355">
    <w:abstractNumId w:val="2"/>
  </w:num>
  <w:num w:numId="9" w16cid:durableId="390158098">
    <w:abstractNumId w:val="10"/>
  </w:num>
  <w:num w:numId="10" w16cid:durableId="648821726">
    <w:abstractNumId w:val="8"/>
  </w:num>
  <w:num w:numId="11" w16cid:durableId="2071539157">
    <w:abstractNumId w:val="7"/>
  </w:num>
  <w:num w:numId="12" w16cid:durableId="1159882594">
    <w:abstractNumId w:val="4"/>
  </w:num>
  <w:num w:numId="13" w16cid:durableId="774207129">
    <w:abstractNumId w:val="3"/>
  </w:num>
  <w:num w:numId="14" w16cid:durableId="1107121421">
    <w:abstractNumId w:val="5"/>
  </w:num>
  <w:num w:numId="15" w16cid:durableId="14232043">
    <w:abstractNumId w:val="1"/>
  </w:num>
  <w:num w:numId="16" w16cid:durableId="44639218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FD6"/>
    <w:rsid w:val="000F6B04"/>
    <w:rsid w:val="00137700"/>
    <w:rsid w:val="001E387B"/>
    <w:rsid w:val="00235210"/>
    <w:rsid w:val="002520F4"/>
    <w:rsid w:val="002C78F2"/>
    <w:rsid w:val="00497649"/>
    <w:rsid w:val="00513C1F"/>
    <w:rsid w:val="005434B5"/>
    <w:rsid w:val="00564780"/>
    <w:rsid w:val="005B47AD"/>
    <w:rsid w:val="00600DB4"/>
    <w:rsid w:val="006A1003"/>
    <w:rsid w:val="006F14B2"/>
    <w:rsid w:val="00716445"/>
    <w:rsid w:val="007465C1"/>
    <w:rsid w:val="00774D42"/>
    <w:rsid w:val="00844FDB"/>
    <w:rsid w:val="0087725C"/>
    <w:rsid w:val="00963CEE"/>
    <w:rsid w:val="00A109BC"/>
    <w:rsid w:val="00A411CB"/>
    <w:rsid w:val="00A41417"/>
    <w:rsid w:val="00AF1D10"/>
    <w:rsid w:val="00B00204"/>
    <w:rsid w:val="00B417E7"/>
    <w:rsid w:val="00C24B04"/>
    <w:rsid w:val="00C32FD6"/>
    <w:rsid w:val="00CD2437"/>
    <w:rsid w:val="00CE3302"/>
    <w:rsid w:val="00DA2D71"/>
    <w:rsid w:val="00E82AA6"/>
    <w:rsid w:val="00F27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EF896"/>
  <w15:chartTrackingRefBased/>
  <w15:docId w15:val="{8033E775-3690-4505-BD86-C7E79CC09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2F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2F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2F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2F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2F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2F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2F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2F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2F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2F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2F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2F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2F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2F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2F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2F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2F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2F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2F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2F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2F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2F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2F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2F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2F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2F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2F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2F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2FD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CE330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3339</TotalTime>
  <Pages>9</Pages>
  <Words>736</Words>
  <Characters>4199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Samarth Pawar</dc:creator>
  <cp:keywords/>
  <dc:description/>
  <cp:lastModifiedBy>Samarth Pawar</cp:lastModifiedBy>
  <cp:revision>3</cp:revision>
  <dcterms:created xsi:type="dcterms:W3CDTF">2026-08-10T18:14:00Z</dcterms:created>
  <dcterms:modified xsi:type="dcterms:W3CDTF">2026-08-15T12:45:00Z</dcterms:modified>
</cp:coreProperties>
</file>