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4C429" w14:textId="77777777" w:rsidR="00815B57" w:rsidRDefault="00B11716" w:rsidP="00D1560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IV</w:t>
      </w:r>
    </w:p>
    <w:p w14:paraId="07F6137E" w14:textId="77777777" w:rsidR="00815B57" w:rsidRDefault="00B11716" w:rsidP="00D1560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ANALISIS DAN PERANCANGAN SISTEM</w:t>
      </w:r>
    </w:p>
    <w:p w14:paraId="06567DE7" w14:textId="77777777" w:rsidR="00815B57" w:rsidRDefault="00815B57" w:rsidP="00D1560D">
      <w:pPr>
        <w:spacing w:after="0" w:line="360" w:lineRule="auto"/>
        <w:jc w:val="both"/>
        <w:rPr>
          <w:rFonts w:ascii="Times New Roman" w:hAnsi="Times New Roman" w:cs="Times New Roman"/>
          <w:b/>
          <w:bCs/>
          <w:sz w:val="24"/>
          <w:szCs w:val="24"/>
        </w:rPr>
      </w:pPr>
    </w:p>
    <w:p w14:paraId="3F28B214" w14:textId="77777777" w:rsidR="00815B57" w:rsidRDefault="00B11716" w:rsidP="00D1560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w:t>
      </w:r>
      <w:r>
        <w:rPr>
          <w:rFonts w:ascii="Times New Roman" w:hAnsi="Times New Roman" w:cs="Times New Roman"/>
          <w:b/>
          <w:bCs/>
          <w:sz w:val="24"/>
          <w:szCs w:val="24"/>
        </w:rPr>
        <w:t>1</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p>
    <w:p w14:paraId="383E8D50" w14:textId="69E8A27A" w:rsidR="00815B57" w:rsidRDefault="00D1560D" w:rsidP="00D1560D">
      <w:pPr>
        <w:spacing w:after="0" w:line="360" w:lineRule="auto"/>
        <w:ind w:firstLine="697"/>
        <w:jc w:val="both"/>
        <w:rPr>
          <w:rFonts w:ascii="Times New Roman" w:hAnsi="Times New Roman"/>
          <w:sz w:val="24"/>
          <w:szCs w:val="24"/>
          <w:lang w:val="id-ID"/>
        </w:rPr>
      </w:pPr>
      <w:r>
        <w:rPr>
          <w:rFonts w:ascii="Times New Roman" w:hAnsi="Times New Roman"/>
          <w:sz w:val="24"/>
          <w:szCs w:val="24"/>
          <w:lang w:val="id-ID"/>
        </w:rPr>
        <w:t xml:space="preserve">Perusahaan Sejahtera Family Apartment </w:t>
      </w:r>
      <w:r w:rsidR="008A52CE">
        <w:rPr>
          <w:rFonts w:ascii="Times New Roman" w:hAnsi="Times New Roman"/>
          <w:sz w:val="24"/>
          <w:szCs w:val="24"/>
          <w:lang w:val="id-ID"/>
        </w:rPr>
        <w:t>memiliki bagian administrasi atau yang mengelola pembuatan laporan keuangan penerimaan kas seperti: pembayaran kamar, air, dan listrik dan pengeluaran kas seperti: membeli perlengkapan dan perbaikan properti yang berada di Sejahtera Family Apartment. Dan di setiap akhir bulan ada pemabayaran kamar apa bila sudah jatuh tempo, dan total pembayaran setiap kamar akan berbeda – beda tergantung juga dari pemakaian air dan litrik</w:t>
      </w:r>
      <w:r w:rsidR="003E6F96">
        <w:rPr>
          <w:rFonts w:ascii="Times New Roman" w:hAnsi="Times New Roman"/>
          <w:sz w:val="24"/>
          <w:szCs w:val="24"/>
          <w:lang w:val="id-ID"/>
        </w:rPr>
        <w:t>. setiap kali jatuh tempo pelanggan yang menempati apartment harus menemui bagian administrasi untuk mengetaui jumlah pembayaran sehinggan mempersulit pelanggan yang menginap dan ditambah lagi apabila pelanggan tersebut berada di luar kota.</w:t>
      </w:r>
    </w:p>
    <w:p w14:paraId="1CAE24C6" w14:textId="6279D613" w:rsidR="003E6F96" w:rsidRDefault="003E6F96" w:rsidP="00D1560D">
      <w:pPr>
        <w:spacing w:after="0" w:line="360" w:lineRule="auto"/>
        <w:ind w:firstLine="697"/>
        <w:jc w:val="both"/>
        <w:rPr>
          <w:rFonts w:ascii="Times New Roman" w:hAnsi="Times New Roman"/>
          <w:sz w:val="24"/>
          <w:szCs w:val="24"/>
          <w:lang w:val="id-ID"/>
        </w:rPr>
      </w:pPr>
      <w:r>
        <w:rPr>
          <w:rFonts w:ascii="Times New Roman" w:hAnsi="Times New Roman"/>
          <w:sz w:val="24"/>
          <w:szCs w:val="24"/>
          <w:lang w:val="id-ID"/>
        </w:rPr>
        <w:t>Dengan permasalahan yang dimiliki oleh Sejahtera Family Apartment, jalan alternatif adalah membuat sistem informasi akuntansi yang dapat menyelesaikan pekerjaan dengan lebih cepat dan lebih baik. Pengalihan sistem yang lama ke sistem yang baru untuk meningkatkan performa dan pelayanan kepada pelanggan dengan lebih baik lagi.</w:t>
      </w:r>
    </w:p>
    <w:p w14:paraId="771683EC" w14:textId="520CF6A2" w:rsidR="003E6F96" w:rsidRDefault="003E6F96" w:rsidP="00D1560D">
      <w:pPr>
        <w:spacing w:after="0" w:line="360" w:lineRule="auto"/>
        <w:ind w:firstLine="697"/>
        <w:jc w:val="both"/>
        <w:rPr>
          <w:rFonts w:ascii="Times New Roman" w:hAnsi="Times New Roman"/>
          <w:sz w:val="24"/>
          <w:szCs w:val="24"/>
          <w:lang w:val="id-ID"/>
        </w:rPr>
      </w:pPr>
      <w:r>
        <w:rPr>
          <w:rFonts w:ascii="Times New Roman" w:hAnsi="Times New Roman"/>
          <w:sz w:val="24"/>
          <w:szCs w:val="24"/>
          <w:lang w:val="id-ID"/>
        </w:rPr>
        <w:t>Sistem informasi akuntansi akan dapat melakukan proses pengelolaan data keuangan, terdapat fitur pengajian dan fitur email gateway untuk pemberitahuan kepada pelanggan tentang total pembayaran untuk kamar yang telah jatuh tempo.</w:t>
      </w:r>
    </w:p>
    <w:p w14:paraId="565E7A32" w14:textId="0182A5BC" w:rsidR="003E6F96" w:rsidRDefault="003E6F96" w:rsidP="003E6F96">
      <w:pPr>
        <w:spacing w:after="0" w:line="360" w:lineRule="auto"/>
        <w:jc w:val="both"/>
        <w:rPr>
          <w:rFonts w:ascii="Times New Roman" w:hAnsi="Times New Roman"/>
          <w:sz w:val="24"/>
          <w:szCs w:val="24"/>
          <w:lang w:val="id-ID"/>
        </w:rPr>
      </w:pPr>
    </w:p>
    <w:p w14:paraId="0C1CE169" w14:textId="779E91DC" w:rsidR="003E6F96" w:rsidRDefault="003E6F96" w:rsidP="003E6F96">
      <w:pPr>
        <w:spacing w:after="0" w:line="360" w:lineRule="auto"/>
        <w:jc w:val="both"/>
        <w:rPr>
          <w:rFonts w:ascii="Times New Roman" w:hAnsi="Times New Roman"/>
          <w:b/>
          <w:bCs/>
          <w:sz w:val="24"/>
          <w:szCs w:val="24"/>
          <w:lang w:val="id-ID"/>
        </w:rPr>
      </w:pPr>
      <w:r>
        <w:rPr>
          <w:rFonts w:ascii="Times New Roman" w:hAnsi="Times New Roman"/>
          <w:b/>
          <w:bCs/>
          <w:sz w:val="24"/>
          <w:szCs w:val="24"/>
          <w:lang w:val="id-ID"/>
        </w:rPr>
        <w:t>4.2 Perancangan Sistem</w:t>
      </w:r>
    </w:p>
    <w:p w14:paraId="7FDEB580" w14:textId="77777777" w:rsidR="003271CB" w:rsidRPr="003271CB" w:rsidRDefault="003271CB" w:rsidP="003271CB">
      <w:pPr>
        <w:spacing w:after="0" w:line="360" w:lineRule="auto"/>
        <w:ind w:firstLine="420"/>
        <w:jc w:val="both"/>
        <w:rPr>
          <w:rFonts w:ascii="Times New Roman" w:hAnsi="Times New Roman" w:cs="Times New Roman"/>
          <w:sz w:val="24"/>
          <w:szCs w:val="24"/>
        </w:rPr>
      </w:pPr>
      <w:proofErr w:type="spellStart"/>
      <w:r w:rsidRPr="003271CB">
        <w:rPr>
          <w:rFonts w:ascii="Times New Roman" w:hAnsi="Times New Roman" w:cs="Times New Roman"/>
          <w:sz w:val="24"/>
          <w:szCs w:val="24"/>
        </w:rPr>
        <w:t>Dalam</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sebuah</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sistem</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selalu</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dimulai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dari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bagian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terlebih</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dahulu</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sebagai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pengambaran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alur</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kerja</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atau</w:t>
      </w:r>
      <w:proofErr w:type="spellEnd"/>
      <w:r w:rsidRPr="003271CB">
        <w:rPr>
          <w:rFonts w:ascii="Times New Roman" w:hAnsi="Times New Roman" w:cs="Times New Roman"/>
          <w:sz w:val="24"/>
          <w:szCs w:val="24"/>
        </w:rPr>
        <w:t xml:space="preserve"> proses </w:t>
      </w:r>
      <w:proofErr w:type="spellStart"/>
      <w:r w:rsidRPr="003271CB">
        <w:rPr>
          <w:rFonts w:ascii="Times New Roman" w:hAnsi="Times New Roman" w:cs="Times New Roman"/>
          <w:sz w:val="24"/>
          <w:szCs w:val="24"/>
        </w:rPr>
        <w:t>dari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suatu</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pengelolahan</w:t>
      </w:r>
      <w:proofErr w:type="spellEnd"/>
      <w:r w:rsidRPr="003271CB">
        <w:rPr>
          <w:rFonts w:ascii="Times New Roman" w:hAnsi="Times New Roman" w:cs="Times New Roman"/>
          <w:sz w:val="24"/>
          <w:szCs w:val="24"/>
        </w:rPr>
        <w:t xml:space="preserve"> data yang </w:t>
      </w:r>
      <w:proofErr w:type="spellStart"/>
      <w:r w:rsidRPr="003271CB">
        <w:rPr>
          <w:rFonts w:ascii="Times New Roman" w:hAnsi="Times New Roman" w:cs="Times New Roman"/>
          <w:sz w:val="24"/>
          <w:szCs w:val="24"/>
        </w:rPr>
        <w:t>berjalan</w:t>
      </w:r>
      <w:proofErr w:type="spellEnd"/>
      <w:r w:rsidRPr="003271CB">
        <w:rPr>
          <w:rFonts w:ascii="Times New Roman" w:hAnsi="Times New Roman" w:cs="Times New Roman"/>
          <w:sz w:val="24"/>
          <w:szCs w:val="24"/>
        </w:rPr>
        <w:t xml:space="preserve"> pada </w:t>
      </w:r>
      <w:proofErr w:type="spellStart"/>
      <w:r w:rsidRPr="003271CB">
        <w:rPr>
          <w:rFonts w:ascii="Times New Roman" w:hAnsi="Times New Roman" w:cs="Times New Roman"/>
          <w:sz w:val="24"/>
          <w:szCs w:val="24"/>
        </w:rPr>
        <w:t>sebuah</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aplikasi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bertujuan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untuk</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medesain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sistem</w:t>
      </w:r>
      <w:proofErr w:type="spellEnd"/>
      <w:r w:rsidRPr="003271CB">
        <w:rPr>
          <w:rFonts w:ascii="Times New Roman" w:hAnsi="Times New Roman" w:cs="Times New Roman"/>
          <w:sz w:val="24"/>
          <w:szCs w:val="24"/>
        </w:rPr>
        <w:t xml:space="preserve"> yang </w:t>
      </w:r>
      <w:proofErr w:type="spellStart"/>
      <w:r w:rsidRPr="003271CB">
        <w:rPr>
          <w:rFonts w:ascii="Times New Roman" w:hAnsi="Times New Roman" w:cs="Times New Roman"/>
          <w:sz w:val="24"/>
          <w:szCs w:val="24"/>
        </w:rPr>
        <w:t>akan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dihasilkan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dikarenakan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setiap</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sistem</w:t>
      </w:r>
      <w:proofErr w:type="spellEnd"/>
      <w:r w:rsidRPr="003271CB">
        <w:rPr>
          <w:rFonts w:ascii="Times New Roman" w:hAnsi="Times New Roman" w:cs="Times New Roman"/>
          <w:sz w:val="24"/>
          <w:szCs w:val="24"/>
        </w:rPr>
        <w:t xml:space="preserve"> yang </w:t>
      </w:r>
      <w:proofErr w:type="spellStart"/>
      <w:r w:rsidRPr="003271CB">
        <w:rPr>
          <w:rFonts w:ascii="Times New Roman" w:hAnsi="Times New Roman" w:cs="Times New Roman"/>
          <w:sz w:val="24"/>
          <w:szCs w:val="24"/>
        </w:rPr>
        <w:t>dibuat</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memiliki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kebutuhan</w:t>
      </w:r>
      <w:proofErr w:type="spellEnd"/>
      <w:r w:rsidRPr="003271CB">
        <w:rPr>
          <w:rFonts w:ascii="Times New Roman" w:hAnsi="Times New Roman" w:cs="Times New Roman"/>
          <w:sz w:val="24"/>
          <w:szCs w:val="24"/>
        </w:rPr>
        <w:t xml:space="preserve"> yang </w:t>
      </w:r>
      <w:proofErr w:type="spellStart"/>
      <w:r w:rsidRPr="003271CB">
        <w:rPr>
          <w:rFonts w:ascii="Times New Roman" w:hAnsi="Times New Roman" w:cs="Times New Roman"/>
          <w:sz w:val="24"/>
          <w:szCs w:val="24"/>
        </w:rPr>
        <w:t>berbeda</w:t>
      </w:r>
      <w:proofErr w:type="spellEnd"/>
      <w:r w:rsidRPr="003271CB">
        <w:rPr>
          <w:rFonts w:ascii="Times New Roman" w:hAnsi="Times New Roman" w:cs="Times New Roman"/>
          <w:sz w:val="24"/>
          <w:szCs w:val="24"/>
        </w:rPr>
        <w:t xml:space="preserve"> dan </w:t>
      </w:r>
      <w:proofErr w:type="spellStart"/>
      <w:r w:rsidRPr="003271CB">
        <w:rPr>
          <w:rFonts w:ascii="Times New Roman" w:hAnsi="Times New Roman" w:cs="Times New Roman"/>
          <w:sz w:val="24"/>
          <w:szCs w:val="24"/>
        </w:rPr>
        <w:t>alur</w:t>
      </w:r>
      <w:proofErr w:type="spellEnd"/>
      <w:r w:rsidRPr="003271CB">
        <w:rPr>
          <w:rFonts w:ascii="Times New Roman" w:hAnsi="Times New Roman" w:cs="Times New Roman"/>
          <w:sz w:val="24"/>
          <w:szCs w:val="24"/>
        </w:rPr>
        <w:t xml:space="preserve"> yang </w:t>
      </w:r>
      <w:proofErr w:type="spellStart"/>
      <w:r w:rsidRPr="003271CB">
        <w:rPr>
          <w:rFonts w:ascii="Times New Roman" w:hAnsi="Times New Roman" w:cs="Times New Roman"/>
          <w:sz w:val="24"/>
          <w:szCs w:val="24"/>
        </w:rPr>
        <w:t>berbeda</w:t>
      </w:r>
      <w:proofErr w:type="spellEnd"/>
      <w:r w:rsidRPr="003271CB">
        <w:rPr>
          <w:rFonts w:ascii="Times New Roman" w:hAnsi="Times New Roman" w:cs="Times New Roman"/>
          <w:sz w:val="24"/>
          <w:szCs w:val="24"/>
        </w:rPr>
        <w:t xml:space="preserve"> pula </w:t>
      </w:r>
      <w:proofErr w:type="spellStart"/>
      <w:r w:rsidRPr="003271CB">
        <w:rPr>
          <w:rFonts w:ascii="Times New Roman" w:hAnsi="Times New Roman" w:cs="Times New Roman"/>
          <w:sz w:val="24"/>
          <w:szCs w:val="24"/>
        </w:rPr>
        <w:t>sehingga</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penting</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bagi</w:t>
      </w:r>
      <w:proofErr w:type="spellEnd"/>
      <w:r w:rsidRPr="003271CB">
        <w:rPr>
          <w:rFonts w:ascii="Times New Roman" w:hAnsi="Times New Roman" w:cs="Times New Roman"/>
          <w:sz w:val="24"/>
          <w:szCs w:val="24"/>
        </w:rPr>
        <w:t xml:space="preserve"> developer </w:t>
      </w:r>
      <w:proofErr w:type="spellStart"/>
      <w:r w:rsidRPr="003271CB">
        <w:rPr>
          <w:rFonts w:ascii="Times New Roman" w:hAnsi="Times New Roman" w:cs="Times New Roman"/>
          <w:sz w:val="24"/>
          <w:szCs w:val="24"/>
        </w:rPr>
        <w:t>untuk</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medefinisikan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ke</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berbagai</w:t>
      </w:r>
      <w:proofErr w:type="spellEnd"/>
      <w:r w:rsidRPr="003271CB">
        <w:rPr>
          <w:rFonts w:ascii="Times New Roman" w:hAnsi="Times New Roman" w:cs="Times New Roman"/>
          <w:sz w:val="24"/>
          <w:szCs w:val="24"/>
        </w:rPr>
        <w:t xml:space="preserve"> model </w:t>
      </w:r>
      <w:proofErr w:type="spellStart"/>
      <w:r w:rsidRPr="003271CB">
        <w:rPr>
          <w:rFonts w:ascii="Times New Roman" w:hAnsi="Times New Roman" w:cs="Times New Roman"/>
          <w:sz w:val="24"/>
          <w:szCs w:val="24"/>
        </w:rPr>
        <w:t>perancangan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terlebih</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dahulu</w:t>
      </w:r>
      <w:proofErr w:type="spellEnd"/>
      <w:r w:rsidRPr="003271CB">
        <w:rPr>
          <w:rFonts w:ascii="Times New Roman" w:hAnsi="Times New Roman" w:cs="Times New Roman"/>
          <w:sz w:val="24"/>
          <w:szCs w:val="24"/>
        </w:rPr>
        <w:t>.</w:t>
      </w:r>
    </w:p>
    <w:p w14:paraId="194EA008" w14:textId="788C9F50" w:rsidR="003E6F96" w:rsidRDefault="003271CB" w:rsidP="003271CB">
      <w:pPr>
        <w:spacing w:after="0" w:line="360" w:lineRule="auto"/>
        <w:ind w:firstLine="420"/>
        <w:jc w:val="both"/>
        <w:rPr>
          <w:rFonts w:ascii="Times New Roman" w:hAnsi="Times New Roman" w:cs="Times New Roman"/>
          <w:sz w:val="24"/>
          <w:szCs w:val="24"/>
        </w:rPr>
      </w:pPr>
      <w:proofErr w:type="spellStart"/>
      <w:r w:rsidRPr="003271CB">
        <w:rPr>
          <w:rFonts w:ascii="Times New Roman" w:hAnsi="Times New Roman" w:cs="Times New Roman"/>
          <w:sz w:val="24"/>
          <w:szCs w:val="24"/>
        </w:rPr>
        <w:lastRenderedPageBreak/>
        <w:t>Dalam</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sistem</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ini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penulis</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menggunakan</w:t>
      </w:r>
      <w:proofErr w:type="spellEnd"/>
      <w:r w:rsidRPr="003271CB">
        <w:rPr>
          <w:rFonts w:ascii="Times New Roman" w:hAnsi="Times New Roman" w:cs="Times New Roman"/>
          <w:sz w:val="24"/>
          <w:szCs w:val="24"/>
        </w:rPr>
        <w:t xml:space="preserve"> model </w:t>
      </w:r>
      <w:proofErr w:type="spellStart"/>
      <w:r w:rsidRPr="003271CB">
        <w:rPr>
          <w:rFonts w:ascii="Times New Roman" w:hAnsi="Times New Roman" w:cs="Times New Roman"/>
          <w:sz w:val="24"/>
          <w:szCs w:val="24"/>
        </w:rPr>
        <w:t>perancangan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berbasis</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objek</w:t>
      </w:r>
      <w:proofErr w:type="spellEnd"/>
      <w:r w:rsidRPr="003271CB">
        <w:rPr>
          <w:rFonts w:ascii="Times New Roman" w:hAnsi="Times New Roman" w:cs="Times New Roman"/>
          <w:sz w:val="24"/>
          <w:szCs w:val="24"/>
        </w:rPr>
        <w:t xml:space="preserve"> Data Flow Diagram (DFD). Entity </w:t>
      </w:r>
      <w:proofErr w:type="spellStart"/>
      <w:r w:rsidRPr="003271CB">
        <w:rPr>
          <w:rFonts w:ascii="Times New Roman" w:hAnsi="Times New Roman" w:cs="Times New Roman"/>
          <w:sz w:val="24"/>
          <w:szCs w:val="24"/>
        </w:rPr>
        <w:t>Realtionship</w:t>
      </w:r>
      <w:proofErr w:type="spellEnd"/>
      <w:r w:rsidRPr="003271CB">
        <w:rPr>
          <w:rFonts w:ascii="Times New Roman" w:hAnsi="Times New Roman" w:cs="Times New Roman"/>
          <w:sz w:val="24"/>
          <w:szCs w:val="24"/>
        </w:rPr>
        <w:t xml:space="preserve"> Diagram (ERD), </w:t>
      </w:r>
      <w:proofErr w:type="spellStart"/>
      <w:r w:rsidRPr="003271CB">
        <w:rPr>
          <w:rFonts w:ascii="Times New Roman" w:hAnsi="Times New Roman" w:cs="Times New Roman"/>
          <w:sz w:val="24"/>
          <w:szCs w:val="24"/>
        </w:rPr>
        <w:t>untuk</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mengatur</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Struktur</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Basisdata</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Struktur</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Tabel</w:t>
      </w:r>
      <w:proofErr w:type="spellEnd"/>
      <w:r w:rsidRPr="003271CB">
        <w:rPr>
          <w:rFonts w:ascii="Times New Roman" w:hAnsi="Times New Roman" w:cs="Times New Roman"/>
          <w:sz w:val="24"/>
          <w:szCs w:val="24"/>
        </w:rPr>
        <w:t xml:space="preserve">, dan </w:t>
      </w:r>
      <w:proofErr w:type="spellStart"/>
      <w:r w:rsidRPr="003271CB">
        <w:rPr>
          <w:rFonts w:ascii="Times New Roman" w:hAnsi="Times New Roman" w:cs="Times New Roman"/>
          <w:sz w:val="24"/>
          <w:szCs w:val="24"/>
        </w:rPr>
        <w:t>Relasi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antar</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Tabel</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Perancangan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ini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akan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berfungsi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untuk</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membantu</w:t>
      </w:r>
      <w:proofErr w:type="spellEnd"/>
      <w:r w:rsidRPr="003271CB">
        <w:rPr>
          <w:rFonts w:ascii="Times New Roman" w:hAnsi="Times New Roman" w:cs="Times New Roman"/>
          <w:sz w:val="24"/>
          <w:szCs w:val="24"/>
        </w:rPr>
        <w:t xml:space="preserve"> proses </w:t>
      </w:r>
      <w:proofErr w:type="spellStart"/>
      <w:r w:rsidRPr="003271CB">
        <w:rPr>
          <w:rFonts w:ascii="Times New Roman" w:hAnsi="Times New Roman" w:cs="Times New Roman"/>
          <w:sz w:val="24"/>
          <w:szCs w:val="24"/>
        </w:rPr>
        <w:t>pembuatan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sistem</w:t>
      </w:r>
      <w:proofErr w:type="spellEnd"/>
      <w:r w:rsidRPr="003271CB">
        <w:rPr>
          <w:rFonts w:ascii="Times New Roman" w:hAnsi="Times New Roman" w:cs="Times New Roman"/>
          <w:sz w:val="24"/>
          <w:szCs w:val="24"/>
        </w:rPr>
        <w:t xml:space="preserve"> yang </w:t>
      </w:r>
      <w:proofErr w:type="spellStart"/>
      <w:r w:rsidRPr="003271CB">
        <w:rPr>
          <w:rFonts w:ascii="Times New Roman" w:hAnsi="Times New Roman" w:cs="Times New Roman"/>
          <w:sz w:val="24"/>
          <w:szCs w:val="24"/>
        </w:rPr>
        <w:t>kemudian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menjadi</w:t>
      </w:r>
      <w:proofErr w:type="spellEnd"/>
      <w:r w:rsidRPr="003271CB">
        <w:rPr>
          <w:rFonts w:ascii="Times New Roman" w:hAnsi="Times New Roman" w:cs="Times New Roman"/>
          <w:sz w:val="24"/>
          <w:szCs w:val="24"/>
        </w:rPr>
        <w:t xml:space="preserve"> diagram </w:t>
      </w:r>
      <w:proofErr w:type="spellStart"/>
      <w:r w:rsidRPr="003271CB">
        <w:rPr>
          <w:rFonts w:ascii="Times New Roman" w:hAnsi="Times New Roman" w:cs="Times New Roman"/>
          <w:sz w:val="24"/>
          <w:szCs w:val="24"/>
        </w:rPr>
        <w:t>skema</w:t>
      </w:r>
      <w:proofErr w:type="spellEnd"/>
      <w:r w:rsidRPr="003271CB">
        <w:rPr>
          <w:rFonts w:ascii="Times New Roman" w:hAnsi="Times New Roman" w:cs="Times New Roman"/>
          <w:sz w:val="24"/>
          <w:szCs w:val="24"/>
        </w:rPr>
        <w:t xml:space="preserve"> basis data, </w:t>
      </w:r>
      <w:proofErr w:type="spellStart"/>
      <w:r w:rsidRPr="003271CB">
        <w:rPr>
          <w:rFonts w:ascii="Times New Roman" w:hAnsi="Times New Roman" w:cs="Times New Roman"/>
          <w:sz w:val="24"/>
          <w:szCs w:val="24"/>
        </w:rPr>
        <w:t>lalu</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dilakukan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normalisasi</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sehingga</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menghasilkan</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desain</w:t>
      </w:r>
      <w:proofErr w:type="spellEnd"/>
      <w:r w:rsidRPr="003271CB">
        <w:rPr>
          <w:rFonts w:ascii="Times New Roman" w:hAnsi="Times New Roman" w:cs="Times New Roman"/>
          <w:sz w:val="24"/>
          <w:szCs w:val="24"/>
        </w:rPr>
        <w:t xml:space="preserve"> basis data yang </w:t>
      </w:r>
      <w:proofErr w:type="spellStart"/>
      <w:r w:rsidRPr="003271CB">
        <w:rPr>
          <w:rFonts w:ascii="Times New Roman" w:hAnsi="Times New Roman" w:cs="Times New Roman"/>
          <w:sz w:val="24"/>
          <w:szCs w:val="24"/>
        </w:rPr>
        <w:t>lebih</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baik</w:t>
      </w:r>
      <w:proofErr w:type="spellEnd"/>
      <w:r w:rsidRPr="003271CB">
        <w:rPr>
          <w:rFonts w:ascii="Times New Roman" w:hAnsi="Times New Roman" w:cs="Times New Roman"/>
          <w:sz w:val="24"/>
          <w:szCs w:val="24"/>
        </w:rPr>
        <w:t xml:space="preserve"> </w:t>
      </w:r>
      <w:proofErr w:type="spellStart"/>
      <w:r w:rsidRPr="003271CB">
        <w:rPr>
          <w:rFonts w:ascii="Times New Roman" w:hAnsi="Times New Roman" w:cs="Times New Roman"/>
          <w:sz w:val="24"/>
          <w:szCs w:val="24"/>
        </w:rPr>
        <w:t>lagi</w:t>
      </w:r>
      <w:proofErr w:type="spellEnd"/>
      <w:r w:rsidRPr="003271CB">
        <w:rPr>
          <w:rFonts w:ascii="Times New Roman" w:hAnsi="Times New Roman" w:cs="Times New Roman"/>
          <w:sz w:val="24"/>
          <w:szCs w:val="24"/>
        </w:rPr>
        <w:t>.</w:t>
      </w:r>
    </w:p>
    <w:p w14:paraId="45C8B493" w14:textId="77777777" w:rsidR="00167248" w:rsidRDefault="00167248" w:rsidP="003271CB">
      <w:pPr>
        <w:spacing w:after="0" w:line="360" w:lineRule="auto"/>
        <w:ind w:firstLine="420"/>
        <w:jc w:val="both"/>
        <w:rPr>
          <w:rFonts w:ascii="Times New Roman" w:hAnsi="Times New Roman" w:cs="Times New Roman"/>
          <w:sz w:val="24"/>
          <w:szCs w:val="24"/>
        </w:rPr>
      </w:pPr>
    </w:p>
    <w:p w14:paraId="5E15AE1A" w14:textId="17FF3A3F" w:rsidR="003271CB" w:rsidRDefault="003271CB" w:rsidP="003271CB">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4.2.1 Rancangan Data Flow Diagram</w:t>
      </w:r>
    </w:p>
    <w:p w14:paraId="6BD8DC34" w14:textId="2EC2FD15" w:rsidR="003271CB" w:rsidRDefault="003271CB" w:rsidP="003271CB">
      <w:pPr>
        <w:pStyle w:val="BodyText"/>
        <w:rPr>
          <w:rFonts w:cs="Times New Roman"/>
          <w:bCs/>
          <w:szCs w:val="24"/>
          <w:lang w:val="id-ID"/>
        </w:rPr>
      </w:pPr>
      <w:r>
        <w:rPr>
          <w:i/>
          <w:iCs/>
          <w:color w:val="000000" w:themeColor="text1"/>
          <w:lang w:val="en-ID"/>
        </w:rPr>
        <w:t xml:space="preserve">Data Flow Diagram </w:t>
      </w:r>
      <w:proofErr w:type="spellStart"/>
      <w:r>
        <w:rPr>
          <w:color w:val="000000" w:themeColor="text1"/>
          <w:lang w:val="en-ID"/>
        </w:rPr>
        <w:t>adalah</w:t>
      </w:r>
      <w:proofErr w:type="spellEnd"/>
      <w:r>
        <w:rPr>
          <w:color w:val="000000" w:themeColor="text1"/>
          <w:lang w:val="en-ID"/>
        </w:rPr>
        <w:t xml:space="preserve"> </w:t>
      </w:r>
      <w:proofErr w:type="spellStart"/>
      <w:r>
        <w:rPr>
          <w:color w:val="000000" w:themeColor="text1"/>
          <w:lang w:val="en-ID"/>
        </w:rPr>
        <w:t>suatu</w:t>
      </w:r>
      <w:proofErr w:type="spellEnd"/>
      <w:r>
        <w:rPr>
          <w:color w:val="000000" w:themeColor="text1"/>
          <w:lang w:val="en-ID"/>
        </w:rPr>
        <w:t xml:space="preserve"> diagram yang </w:t>
      </w:r>
      <w:proofErr w:type="spellStart"/>
      <w:r>
        <w:rPr>
          <w:color w:val="000000" w:themeColor="text1"/>
          <w:lang w:val="en-ID"/>
        </w:rPr>
        <w:t>menggunakan</w:t>
      </w:r>
      <w:proofErr w:type="spellEnd"/>
      <w:r>
        <w:rPr>
          <w:color w:val="000000" w:themeColor="text1"/>
          <w:lang w:val="en-ID"/>
        </w:rPr>
        <w:t xml:space="preserve"> </w:t>
      </w:r>
      <w:proofErr w:type="spellStart"/>
      <w:r>
        <w:rPr>
          <w:color w:val="000000" w:themeColor="text1"/>
          <w:lang w:val="en-ID"/>
        </w:rPr>
        <w:t>notasi-notasi</w:t>
      </w:r>
      <w:proofErr w:type="spellEnd"/>
      <w:r>
        <w:rPr>
          <w:color w:val="000000" w:themeColor="text1"/>
          <w:lang w:val="en-ID"/>
        </w:rPr>
        <w:t xml:space="preserve"> </w:t>
      </w:r>
      <w:proofErr w:type="spellStart"/>
      <w:r>
        <w:rPr>
          <w:color w:val="000000" w:themeColor="text1"/>
          <w:lang w:val="en-ID"/>
        </w:rPr>
        <w:t>untuk</w:t>
      </w:r>
      <w:proofErr w:type="spellEnd"/>
      <w:r>
        <w:rPr>
          <w:color w:val="000000" w:themeColor="text1"/>
          <w:lang w:val="en-ID"/>
        </w:rPr>
        <w:t xml:space="preserve"> </w:t>
      </w:r>
      <w:proofErr w:type="spellStart"/>
      <w:r>
        <w:rPr>
          <w:color w:val="000000" w:themeColor="text1"/>
          <w:lang w:val="en-ID"/>
        </w:rPr>
        <w:t>menggambarkan</w:t>
      </w:r>
      <w:proofErr w:type="spellEnd"/>
      <w:r>
        <w:rPr>
          <w:color w:val="000000" w:themeColor="text1"/>
          <w:lang w:val="en-ID"/>
        </w:rPr>
        <w:t xml:space="preserve"> </w:t>
      </w:r>
      <w:proofErr w:type="spellStart"/>
      <w:r>
        <w:rPr>
          <w:color w:val="000000" w:themeColor="text1"/>
          <w:lang w:val="en-ID"/>
        </w:rPr>
        <w:t>arus</w:t>
      </w:r>
      <w:proofErr w:type="spellEnd"/>
      <w:r>
        <w:rPr>
          <w:color w:val="000000" w:themeColor="text1"/>
          <w:lang w:val="en-ID"/>
        </w:rPr>
        <w:t xml:space="preserve"> </w:t>
      </w:r>
      <w:proofErr w:type="spellStart"/>
      <w:r>
        <w:rPr>
          <w:rFonts w:cs="Times New Roman"/>
          <w:bCs/>
          <w:szCs w:val="24"/>
        </w:rPr>
        <w:t>dari</w:t>
      </w:r>
      <w:proofErr w:type="spellEnd"/>
      <w:r>
        <w:rPr>
          <w:rFonts w:cs="Times New Roman"/>
          <w:bCs/>
          <w:szCs w:val="24"/>
        </w:rPr>
        <w:t xml:space="preserve"> data pada </w:t>
      </w:r>
      <w:proofErr w:type="spellStart"/>
      <w:r>
        <w:rPr>
          <w:rFonts w:cs="Times New Roman"/>
          <w:bCs/>
          <w:szCs w:val="24"/>
        </w:rPr>
        <w:t>suatu</w:t>
      </w:r>
      <w:proofErr w:type="spellEnd"/>
      <w:r>
        <w:rPr>
          <w:rFonts w:cs="Times New Roman"/>
          <w:bCs/>
          <w:szCs w:val="24"/>
        </w:rPr>
        <w:t xml:space="preserve"> </w:t>
      </w:r>
      <w:proofErr w:type="spellStart"/>
      <w:r>
        <w:rPr>
          <w:rFonts w:cs="Times New Roman"/>
          <w:bCs/>
          <w:szCs w:val="24"/>
        </w:rPr>
        <w:t>sistem</w:t>
      </w:r>
      <w:proofErr w:type="spellEnd"/>
      <w:r>
        <w:rPr>
          <w:rFonts w:cs="Times New Roman"/>
          <w:bCs/>
          <w:szCs w:val="24"/>
        </w:rPr>
        <w:t xml:space="preserve"> </w:t>
      </w:r>
      <w:proofErr w:type="spellStart"/>
      <w:r>
        <w:rPr>
          <w:rFonts w:cs="Times New Roman"/>
          <w:bCs/>
          <w:szCs w:val="24"/>
        </w:rPr>
        <w:t>atau</w:t>
      </w:r>
      <w:proofErr w:type="spellEnd"/>
      <w:r>
        <w:rPr>
          <w:rFonts w:cs="Times New Roman"/>
          <w:bCs/>
          <w:szCs w:val="24"/>
        </w:rPr>
        <w:t xml:space="preserve"> </w:t>
      </w:r>
      <w:proofErr w:type="spellStart"/>
      <w:r>
        <w:rPr>
          <w:rFonts w:cs="Times New Roman"/>
          <w:bCs/>
          <w:szCs w:val="24"/>
        </w:rPr>
        <w:t>menjelaskan</w:t>
      </w:r>
      <w:proofErr w:type="spellEnd"/>
      <w:r>
        <w:rPr>
          <w:rFonts w:cs="Times New Roman"/>
          <w:bCs/>
          <w:szCs w:val="24"/>
        </w:rPr>
        <w:t xml:space="preserve"> proses-</w:t>
      </w:r>
      <w:r>
        <w:rPr>
          <w:color w:val="000000" w:themeColor="text1"/>
        </w:rPr>
        <w:t>proses</w:t>
      </w:r>
      <w:r>
        <w:rPr>
          <w:color w:val="000000" w:themeColor="text1"/>
          <w:spacing w:val="19"/>
        </w:rPr>
        <w:t xml:space="preserve"> </w:t>
      </w:r>
      <w:r>
        <w:rPr>
          <w:color w:val="000000" w:themeColor="text1"/>
        </w:rPr>
        <w:t>yang</w:t>
      </w:r>
      <w:r>
        <w:rPr>
          <w:color w:val="000000" w:themeColor="text1"/>
          <w:spacing w:val="14"/>
        </w:rPr>
        <w:t xml:space="preserve"> </w:t>
      </w:r>
      <w:proofErr w:type="spellStart"/>
      <w:r>
        <w:rPr>
          <w:color w:val="000000" w:themeColor="text1"/>
        </w:rPr>
        <w:t>akan</w:t>
      </w:r>
      <w:proofErr w:type="spellEnd"/>
      <w:r>
        <w:rPr>
          <w:color w:val="000000" w:themeColor="text1"/>
          <w:spacing w:val="16"/>
        </w:rPr>
        <w:t xml:space="preserve"> </w:t>
      </w:r>
      <w:proofErr w:type="spellStart"/>
      <w:r>
        <w:rPr>
          <w:color w:val="000000" w:themeColor="text1"/>
        </w:rPr>
        <w:t>menghasilkan</w:t>
      </w:r>
      <w:proofErr w:type="spellEnd"/>
      <w:r>
        <w:rPr>
          <w:color w:val="000000" w:themeColor="text1"/>
          <w:spacing w:val="14"/>
        </w:rPr>
        <w:t xml:space="preserve"> </w:t>
      </w:r>
      <w:r>
        <w:rPr>
          <w:color w:val="000000" w:themeColor="text1"/>
        </w:rPr>
        <w:t>data</w:t>
      </w:r>
      <w:r>
        <w:rPr>
          <w:color w:val="000000" w:themeColor="text1"/>
          <w:spacing w:val="15"/>
        </w:rPr>
        <w:t xml:space="preserve"> </w:t>
      </w:r>
      <w:r>
        <w:rPr>
          <w:color w:val="000000" w:themeColor="text1"/>
        </w:rPr>
        <w:t>dan</w:t>
      </w:r>
      <w:r>
        <w:rPr>
          <w:color w:val="000000" w:themeColor="text1"/>
          <w:spacing w:val="14"/>
        </w:rPr>
        <w:t xml:space="preserve"> </w:t>
      </w:r>
      <w:proofErr w:type="spellStart"/>
      <w:r>
        <w:rPr>
          <w:color w:val="000000" w:themeColor="text1"/>
        </w:rPr>
        <w:t>interaksi</w:t>
      </w:r>
      <w:proofErr w:type="spellEnd"/>
      <w:r>
        <w:rPr>
          <w:color w:val="000000" w:themeColor="text1"/>
          <w:spacing w:val="17"/>
        </w:rPr>
        <w:t xml:space="preserve"> </w:t>
      </w:r>
      <w:proofErr w:type="spellStart"/>
      <w:r>
        <w:rPr>
          <w:color w:val="000000" w:themeColor="text1"/>
        </w:rPr>
        <w:t>antar</w:t>
      </w:r>
      <w:proofErr w:type="spellEnd"/>
      <w:r>
        <w:rPr>
          <w:color w:val="000000" w:themeColor="text1"/>
          <w:spacing w:val="16"/>
        </w:rPr>
        <w:t xml:space="preserve"> </w:t>
      </w:r>
      <w:r>
        <w:rPr>
          <w:color w:val="000000" w:themeColor="text1"/>
        </w:rPr>
        <w:t>data</w:t>
      </w:r>
      <w:r>
        <w:rPr>
          <w:color w:val="000000" w:themeColor="text1"/>
          <w:spacing w:val="20"/>
        </w:rPr>
        <w:t xml:space="preserve"> </w:t>
      </w:r>
      <w:r>
        <w:rPr>
          <w:color w:val="000000" w:themeColor="text1"/>
        </w:rPr>
        <w:t>yang</w:t>
      </w:r>
      <w:r>
        <w:rPr>
          <w:color w:val="000000" w:themeColor="text1"/>
          <w:spacing w:val="79"/>
        </w:rPr>
        <w:t xml:space="preserve"> </w:t>
      </w:r>
      <w:proofErr w:type="spellStart"/>
      <w:r>
        <w:rPr>
          <w:color w:val="000000" w:themeColor="text1"/>
        </w:rPr>
        <w:t>tersimpan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proses </w:t>
      </w:r>
      <w:proofErr w:type="spellStart"/>
      <w:r>
        <w:rPr>
          <w:color w:val="000000" w:themeColor="text1"/>
        </w:rPr>
        <w:t>tersebut</w:t>
      </w:r>
      <w:proofErr w:type="spellEnd"/>
      <w:r>
        <w:rPr>
          <w:color w:val="000000" w:themeColor="text1"/>
        </w:rPr>
        <w:t xml:space="preserve">. </w:t>
      </w:r>
      <w:proofErr w:type="spellStart"/>
      <w:r>
        <w:rPr>
          <w:rFonts w:cs="Times New Roman"/>
          <w:bCs/>
          <w:szCs w:val="24"/>
        </w:rPr>
        <w:t>Sehingga</w:t>
      </w:r>
      <w:proofErr w:type="spellEnd"/>
      <w:r>
        <w:rPr>
          <w:rFonts w:cs="Times New Roman"/>
          <w:bCs/>
          <w:szCs w:val="24"/>
        </w:rPr>
        <w:t xml:space="preserve"> </w:t>
      </w:r>
      <w:proofErr w:type="spellStart"/>
      <w:r>
        <w:rPr>
          <w:rFonts w:cs="Times New Roman"/>
          <w:bCs/>
          <w:szCs w:val="24"/>
        </w:rPr>
        <w:t>membantu</w:t>
      </w:r>
      <w:proofErr w:type="spellEnd"/>
      <w:r>
        <w:rPr>
          <w:rFonts w:cs="Times New Roman"/>
          <w:bCs/>
          <w:szCs w:val="24"/>
        </w:rPr>
        <w:t xml:space="preserve"> </w:t>
      </w:r>
      <w:proofErr w:type="spellStart"/>
      <w:r>
        <w:rPr>
          <w:rFonts w:cs="Times New Roman"/>
          <w:bCs/>
          <w:szCs w:val="24"/>
        </w:rPr>
        <w:t>penggunaannya</w:t>
      </w:r>
      <w:proofErr w:type="spellEnd"/>
      <w:r>
        <w:rPr>
          <w:rFonts w:cs="Times New Roman"/>
          <w:bCs/>
          <w:szCs w:val="24"/>
        </w:rPr>
        <w:t xml:space="preserve">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memahami</w:t>
      </w:r>
      <w:proofErr w:type="spellEnd"/>
      <w:r>
        <w:rPr>
          <w:rFonts w:cs="Times New Roman"/>
          <w:bCs/>
          <w:szCs w:val="24"/>
        </w:rPr>
        <w:t xml:space="preserve"> </w:t>
      </w:r>
      <w:proofErr w:type="spellStart"/>
      <w:r>
        <w:rPr>
          <w:rFonts w:cs="Times New Roman"/>
          <w:bCs/>
          <w:szCs w:val="24"/>
        </w:rPr>
        <w:t>sistem</w:t>
      </w:r>
      <w:proofErr w:type="spellEnd"/>
      <w:r>
        <w:rPr>
          <w:rFonts w:cs="Times New Roman"/>
          <w:bCs/>
          <w:szCs w:val="24"/>
        </w:rPr>
        <w:t xml:space="preserve"> </w:t>
      </w:r>
      <w:proofErr w:type="spellStart"/>
      <w:r>
        <w:rPr>
          <w:rFonts w:cs="Times New Roman"/>
          <w:bCs/>
          <w:szCs w:val="24"/>
        </w:rPr>
        <w:t>secara</w:t>
      </w:r>
      <w:proofErr w:type="spellEnd"/>
      <w:r>
        <w:rPr>
          <w:rFonts w:cs="Times New Roman"/>
          <w:bCs/>
          <w:szCs w:val="24"/>
        </w:rPr>
        <w:t xml:space="preserve"> </w:t>
      </w:r>
      <w:proofErr w:type="spellStart"/>
      <w:r>
        <w:rPr>
          <w:rFonts w:cs="Times New Roman"/>
          <w:bCs/>
          <w:szCs w:val="24"/>
        </w:rPr>
        <w:t>logika</w:t>
      </w:r>
      <w:proofErr w:type="spellEnd"/>
      <w:r>
        <w:rPr>
          <w:rFonts w:cs="Times New Roman"/>
          <w:bCs/>
          <w:szCs w:val="24"/>
        </w:rPr>
        <w:t xml:space="preserve">, </w:t>
      </w:r>
      <w:proofErr w:type="spellStart"/>
      <w:r>
        <w:rPr>
          <w:rFonts w:cs="Times New Roman"/>
          <w:bCs/>
          <w:szCs w:val="24"/>
        </w:rPr>
        <w:t>tersruktur</w:t>
      </w:r>
      <w:proofErr w:type="spellEnd"/>
      <w:r>
        <w:rPr>
          <w:rFonts w:cs="Times New Roman"/>
          <w:bCs/>
          <w:szCs w:val="24"/>
        </w:rPr>
        <w:t xml:space="preserve"> dan </w:t>
      </w:r>
      <w:proofErr w:type="spellStart"/>
      <w:r>
        <w:rPr>
          <w:rFonts w:cs="Times New Roman"/>
          <w:bCs/>
          <w:szCs w:val="24"/>
        </w:rPr>
        <w:t>jelas</w:t>
      </w:r>
      <w:proofErr w:type="spellEnd"/>
      <w:r>
        <w:rPr>
          <w:rFonts w:cs="Times New Roman"/>
          <w:bCs/>
          <w:szCs w:val="24"/>
        </w:rPr>
        <w:t xml:space="preserve">. </w:t>
      </w:r>
      <w:proofErr w:type="spellStart"/>
      <w:r>
        <w:rPr>
          <w:rFonts w:cs="Times New Roman"/>
          <w:bCs/>
          <w:szCs w:val="24"/>
        </w:rPr>
        <w:t>Secara</w:t>
      </w:r>
      <w:proofErr w:type="spellEnd"/>
      <w:r>
        <w:rPr>
          <w:rFonts w:cs="Times New Roman"/>
          <w:bCs/>
          <w:szCs w:val="24"/>
        </w:rPr>
        <w:t xml:space="preserve"> </w:t>
      </w:r>
      <w:proofErr w:type="spellStart"/>
      <w:r>
        <w:rPr>
          <w:rFonts w:cs="Times New Roman"/>
          <w:bCs/>
          <w:szCs w:val="24"/>
        </w:rPr>
        <w:t>singkatnya</w:t>
      </w:r>
      <w:proofErr w:type="spellEnd"/>
      <w:r>
        <w:rPr>
          <w:rFonts w:cs="Times New Roman"/>
          <w:bCs/>
          <w:szCs w:val="24"/>
        </w:rPr>
        <w:t xml:space="preserve">, DFD </w:t>
      </w:r>
      <w:proofErr w:type="spellStart"/>
      <w:r>
        <w:rPr>
          <w:rFonts w:cs="Times New Roman"/>
          <w:bCs/>
          <w:szCs w:val="24"/>
        </w:rPr>
        <w:t>adalah</w:t>
      </w:r>
      <w:proofErr w:type="spellEnd"/>
      <w:r>
        <w:rPr>
          <w:rFonts w:cs="Times New Roman"/>
          <w:bCs/>
          <w:szCs w:val="24"/>
        </w:rPr>
        <w:t xml:space="preserve"> </w:t>
      </w:r>
      <w:proofErr w:type="spellStart"/>
      <w:r>
        <w:rPr>
          <w:rFonts w:cs="Times New Roman"/>
          <w:bCs/>
          <w:szCs w:val="24"/>
        </w:rPr>
        <w:t>alat</w:t>
      </w:r>
      <w:proofErr w:type="spellEnd"/>
      <w:r>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memodelkan</w:t>
      </w:r>
      <w:proofErr w:type="spellEnd"/>
      <w:r>
        <w:rPr>
          <w:rFonts w:cs="Times New Roman"/>
          <w:bCs/>
          <w:szCs w:val="24"/>
        </w:rPr>
        <w:t xml:space="preserve"> </w:t>
      </w:r>
      <w:proofErr w:type="spellStart"/>
      <w:r>
        <w:rPr>
          <w:rFonts w:cs="Times New Roman"/>
          <w:bCs/>
          <w:szCs w:val="24"/>
        </w:rPr>
        <w:t>alur</w:t>
      </w:r>
      <w:proofErr w:type="spellEnd"/>
      <w:r>
        <w:rPr>
          <w:rFonts w:cs="Times New Roman"/>
          <w:bCs/>
          <w:szCs w:val="24"/>
        </w:rPr>
        <w:t xml:space="preserve"> </w:t>
      </w:r>
      <w:proofErr w:type="spellStart"/>
      <w:r>
        <w:rPr>
          <w:rFonts w:cs="Times New Roman"/>
          <w:bCs/>
          <w:szCs w:val="24"/>
        </w:rPr>
        <w:t>kerja</w:t>
      </w:r>
      <w:proofErr w:type="spellEnd"/>
      <w:r>
        <w:rPr>
          <w:rFonts w:cs="Times New Roman"/>
          <w:bCs/>
          <w:szCs w:val="24"/>
        </w:rPr>
        <w:t xml:space="preserve"> </w:t>
      </w:r>
      <w:proofErr w:type="spellStart"/>
      <w:r>
        <w:rPr>
          <w:rFonts w:cs="Times New Roman"/>
          <w:bCs/>
          <w:szCs w:val="24"/>
        </w:rPr>
        <w:t>system</w:t>
      </w:r>
      <w:proofErr w:type="spellEnd"/>
      <w:r>
        <w:rPr>
          <w:rFonts w:cs="Times New Roman"/>
          <w:bCs/>
          <w:szCs w:val="24"/>
          <w:lang w:val="id-ID"/>
        </w:rPr>
        <w:t>.</w:t>
      </w:r>
    </w:p>
    <w:p w14:paraId="0973DE22" w14:textId="46EE6FA0" w:rsidR="003271CB" w:rsidRDefault="003271CB" w:rsidP="003271CB">
      <w:pPr>
        <w:pStyle w:val="BodyText"/>
        <w:ind w:firstLine="0"/>
        <w:rPr>
          <w:rFonts w:cs="Times New Roman"/>
          <w:bCs/>
          <w:szCs w:val="24"/>
          <w:lang w:val="id-ID"/>
        </w:rPr>
      </w:pPr>
    </w:p>
    <w:p w14:paraId="2C09962F" w14:textId="697688F3" w:rsidR="003271CB" w:rsidRDefault="003D5CC3" w:rsidP="003271CB">
      <w:pPr>
        <w:pStyle w:val="BodyText"/>
        <w:ind w:firstLine="0"/>
        <w:rPr>
          <w:rFonts w:cs="Times New Roman"/>
          <w:b/>
          <w:szCs w:val="24"/>
          <w:lang w:val="id-ID"/>
        </w:rPr>
      </w:pPr>
      <w:r>
        <w:rPr>
          <w:b/>
          <w:noProof/>
          <w:color w:val="000000" w:themeColor="text1"/>
          <w:lang w:val="id-ID"/>
        </w:rPr>
        <w:drawing>
          <wp:anchor distT="0" distB="0" distL="114300" distR="114300" simplePos="0" relativeHeight="251651584" behindDoc="0" locked="0" layoutInCell="1" allowOverlap="1" wp14:anchorId="77B33FAD" wp14:editId="0C6F0DDF">
            <wp:simplePos x="0" y="0"/>
            <wp:positionH relativeFrom="column">
              <wp:posOffset>-125730</wp:posOffset>
            </wp:positionH>
            <wp:positionV relativeFrom="paragraph">
              <wp:posOffset>350520</wp:posOffset>
            </wp:positionV>
            <wp:extent cx="5038725" cy="3343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ram konteks.png"/>
                    <pic:cNvPicPr/>
                  </pic:nvPicPr>
                  <pic:blipFill>
                    <a:blip r:embed="rId5">
                      <a:extLst>
                        <a:ext uri="{28A0092B-C50C-407E-A947-70E740481C1C}">
                          <a14:useLocalDpi xmlns:a14="http://schemas.microsoft.com/office/drawing/2010/main" val="0"/>
                        </a:ext>
                      </a:extLst>
                    </a:blip>
                    <a:stretch>
                      <a:fillRect/>
                    </a:stretch>
                  </pic:blipFill>
                  <pic:spPr>
                    <a:xfrm>
                      <a:off x="0" y="0"/>
                      <a:ext cx="5038725" cy="3343275"/>
                    </a:xfrm>
                    <a:prstGeom prst="rect">
                      <a:avLst/>
                    </a:prstGeom>
                  </pic:spPr>
                </pic:pic>
              </a:graphicData>
            </a:graphic>
            <wp14:sizeRelH relativeFrom="page">
              <wp14:pctWidth>0</wp14:pctWidth>
            </wp14:sizeRelH>
            <wp14:sizeRelV relativeFrom="page">
              <wp14:pctHeight>0</wp14:pctHeight>
            </wp14:sizeRelV>
          </wp:anchor>
        </w:drawing>
      </w:r>
      <w:r w:rsidR="003271CB">
        <w:rPr>
          <w:rFonts w:cs="Times New Roman"/>
          <w:b/>
          <w:szCs w:val="24"/>
          <w:lang w:val="id-ID"/>
        </w:rPr>
        <w:t>4.2.1.1 Diagram Konteks</w:t>
      </w:r>
    </w:p>
    <w:p w14:paraId="155AE32C" w14:textId="0B698095" w:rsidR="003271CB" w:rsidRDefault="003271CB" w:rsidP="003271CB">
      <w:pPr>
        <w:pStyle w:val="BodyText"/>
        <w:ind w:firstLine="0"/>
        <w:rPr>
          <w:b/>
          <w:color w:val="000000" w:themeColor="text1"/>
          <w:lang w:val="id-ID"/>
        </w:rPr>
      </w:pPr>
    </w:p>
    <w:p w14:paraId="0646C86E" w14:textId="25A6EC12" w:rsidR="003271CB" w:rsidRDefault="00167248" w:rsidP="003271CB">
      <w:pPr>
        <w:pStyle w:val="BodyText"/>
        <w:ind w:firstLine="0"/>
        <w:rPr>
          <w:bCs/>
          <w:color w:val="000000" w:themeColor="text1"/>
          <w:lang w:val="id-ID"/>
        </w:rPr>
      </w:pPr>
      <w:r>
        <w:rPr>
          <w:b/>
          <w:color w:val="000000" w:themeColor="text1"/>
          <w:lang w:val="id-ID"/>
        </w:rPr>
        <w:tab/>
        <w:t xml:space="preserve">                                       Gambar 4.1 </w:t>
      </w:r>
      <w:r>
        <w:rPr>
          <w:bCs/>
          <w:color w:val="000000" w:themeColor="text1"/>
          <w:lang w:val="id-ID"/>
        </w:rPr>
        <w:t>Diagram Konteks</w:t>
      </w:r>
    </w:p>
    <w:p w14:paraId="2A513D2C" w14:textId="0A290271" w:rsidR="00167248" w:rsidRPr="003D5CC3" w:rsidRDefault="00167248" w:rsidP="003D5CC3">
      <w:pPr>
        <w:pStyle w:val="BodyText"/>
        <w:ind w:firstLine="0"/>
        <w:rPr>
          <w:bCs/>
          <w:color w:val="000000" w:themeColor="text1"/>
          <w:lang w:val="id-ID"/>
        </w:rPr>
      </w:pPr>
      <w:r>
        <w:rPr>
          <w:bCs/>
          <w:color w:val="000000" w:themeColor="text1"/>
          <w:lang w:val="id-ID"/>
        </w:rPr>
        <w:lastRenderedPageBreak/>
        <w:t>Berdasarkan gambar 4.1 dapat dijelaskan pada Sejahtera Family Apartment bahwa terdapat 2 user yang dapat berinteraksi dengan sistem yaitu petugas dan pelanggan yang mana petugas dapat melakukan akses penuh pada sistem yang dapat mengelola data dan membuat laporan. Sedangkan pelanggan hanya dapat dapat melihat data kamar dan info dari setiap kamar. Dan siapa yang menempati.</w:t>
      </w:r>
    </w:p>
    <w:p w14:paraId="560046AC" w14:textId="77777777" w:rsidR="00167248" w:rsidRDefault="00167248" w:rsidP="003271CB">
      <w:pPr>
        <w:pStyle w:val="BodyText"/>
        <w:ind w:firstLine="0"/>
        <w:rPr>
          <w:b/>
          <w:color w:val="000000" w:themeColor="text1"/>
          <w:lang w:val="id-ID"/>
        </w:rPr>
      </w:pPr>
    </w:p>
    <w:p w14:paraId="284D71BF" w14:textId="77777777" w:rsidR="00211E8B" w:rsidRDefault="00211E8B" w:rsidP="003271CB">
      <w:pPr>
        <w:pStyle w:val="BodyText"/>
        <w:ind w:firstLine="0"/>
        <w:rPr>
          <w:b/>
          <w:color w:val="000000" w:themeColor="text1"/>
          <w:lang w:val="id-ID"/>
        </w:rPr>
      </w:pPr>
    </w:p>
    <w:p w14:paraId="31AA9E9B" w14:textId="77777777" w:rsidR="00211E8B" w:rsidRDefault="00211E8B" w:rsidP="003271CB">
      <w:pPr>
        <w:pStyle w:val="BodyText"/>
        <w:ind w:firstLine="0"/>
        <w:rPr>
          <w:b/>
          <w:color w:val="000000" w:themeColor="text1"/>
          <w:lang w:val="id-ID"/>
        </w:rPr>
      </w:pPr>
      <w:r>
        <w:rPr>
          <w:b/>
          <w:color w:val="000000" w:themeColor="text1"/>
          <w:lang w:val="id-ID"/>
        </w:rPr>
        <w:t>4.2.1.2  Diagram jenjang</w:t>
      </w:r>
    </w:p>
    <w:p w14:paraId="51723AD6" w14:textId="3F5E473E" w:rsidR="00211E8B" w:rsidRPr="00211E8B" w:rsidRDefault="00211E8B" w:rsidP="003271CB">
      <w:pPr>
        <w:pStyle w:val="BodyText"/>
        <w:ind w:firstLine="0"/>
        <w:rPr>
          <w:bCs/>
          <w:color w:val="000000" w:themeColor="text1"/>
          <w:lang w:val="id-ID"/>
        </w:rPr>
        <w:sectPr w:rsidR="00211E8B" w:rsidRPr="00211E8B">
          <w:pgSz w:w="11906" w:h="16838"/>
          <w:pgMar w:top="2268" w:right="1701" w:bottom="1701" w:left="2268" w:header="720" w:footer="720" w:gutter="0"/>
          <w:cols w:space="720"/>
          <w:docGrid w:linePitch="360"/>
        </w:sectPr>
      </w:pPr>
      <w:r>
        <w:rPr>
          <w:bCs/>
          <w:color w:val="000000" w:themeColor="text1"/>
          <w:lang w:val="id-ID"/>
        </w:rPr>
        <w:t>Berdasarkan Gambar 4.2 sistem yang dibangun pada Sejahtera Family Apartment terdapat 4 (empat ) sub proses yaitu: Login yang dapat dilakukan oleh petugas agar dapat masuk kedalam sistem dan memproses data. Kedua yaitu: master data yang berfungsi untuk melakukan pro</w:t>
      </w:r>
      <w:r w:rsidR="00690FC1">
        <w:rPr>
          <w:bCs/>
          <w:color w:val="000000" w:themeColor="text1"/>
          <w:lang w:val="id-ID"/>
        </w:rPr>
        <w:t>ses mengimputkan data  serperti data user, produk, akun perkiraan, pelanggan, karyawan dan pelanggan. Ketiga proses transaksi terdapat 4 (empat buah) proses yaitu: penerimaan kas, pengeluaran kas, gaji karyawan, dan jurnal umum. Keempat yaitu: proses pembuatan laporan dari data yang ada dalam sistem yaitu: laporan produk, laporan karyawan, laporan room, laporan pelanggan, laporan laba rugi, laporan neraca saldo, laporan jurnal, dan laporan buku besar.</w:t>
      </w:r>
    </w:p>
    <w:p w14:paraId="290D749C" w14:textId="4C01421F" w:rsidR="003D5CC3" w:rsidRDefault="003D5CC3" w:rsidP="003271CB">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56704" behindDoc="0" locked="0" layoutInCell="1" allowOverlap="1" wp14:anchorId="69E8E6FA" wp14:editId="746386BD">
            <wp:simplePos x="0" y="0"/>
            <wp:positionH relativeFrom="column">
              <wp:posOffset>-1905</wp:posOffset>
            </wp:positionH>
            <wp:positionV relativeFrom="paragraph">
              <wp:posOffset>-5715</wp:posOffset>
            </wp:positionV>
            <wp:extent cx="8171815" cy="330517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Jenjang (1).png"/>
                    <pic:cNvPicPr/>
                  </pic:nvPicPr>
                  <pic:blipFill>
                    <a:blip r:embed="rId6">
                      <a:extLst>
                        <a:ext uri="{28A0092B-C50C-407E-A947-70E740481C1C}">
                          <a14:useLocalDpi xmlns:a14="http://schemas.microsoft.com/office/drawing/2010/main" val="0"/>
                        </a:ext>
                      </a:extLst>
                    </a:blip>
                    <a:stretch>
                      <a:fillRect/>
                    </a:stretch>
                  </pic:blipFill>
                  <pic:spPr>
                    <a:xfrm>
                      <a:off x="0" y="0"/>
                      <a:ext cx="8171815" cy="3305175"/>
                    </a:xfrm>
                    <a:prstGeom prst="rect">
                      <a:avLst/>
                    </a:prstGeom>
                  </pic:spPr>
                </pic:pic>
              </a:graphicData>
            </a:graphic>
            <wp14:sizeRelH relativeFrom="page">
              <wp14:pctWidth>0</wp14:pctWidth>
            </wp14:sizeRelH>
            <wp14:sizeRelV relativeFrom="page">
              <wp14:pctHeight>0</wp14:pctHeight>
            </wp14:sizeRelV>
          </wp:anchor>
        </w:drawing>
      </w:r>
    </w:p>
    <w:p w14:paraId="7D70E55A" w14:textId="7B0F9AB9" w:rsidR="00211E8B" w:rsidRDefault="003D5CC3" w:rsidP="003271CB">
      <w:pPr>
        <w:pStyle w:val="BodyText"/>
        <w:ind w:firstLine="0"/>
        <w:rPr>
          <w:bCs/>
          <w:color w:val="000000" w:themeColor="text1"/>
          <w:lang w:val="id-ID"/>
        </w:rPr>
      </w:pP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r>
      <w:r>
        <w:rPr>
          <w:b/>
          <w:color w:val="000000" w:themeColor="text1"/>
          <w:lang w:val="id-ID"/>
        </w:rPr>
        <w:tab/>
        <w:t xml:space="preserve"> </w:t>
      </w:r>
      <w:r>
        <w:rPr>
          <w:b/>
          <w:color w:val="000000" w:themeColor="text1"/>
          <w:lang w:val="id-ID"/>
        </w:rPr>
        <w:tab/>
      </w:r>
      <w:r>
        <w:rPr>
          <w:b/>
          <w:color w:val="000000" w:themeColor="text1"/>
          <w:lang w:val="id-ID"/>
        </w:rPr>
        <w:tab/>
      </w:r>
      <w:r w:rsidR="00211E8B" w:rsidRPr="00211E8B">
        <w:rPr>
          <w:b/>
          <w:color w:val="000000" w:themeColor="text1"/>
          <w:lang w:val="id-ID"/>
        </w:rPr>
        <w:t>Gambar 4.2</w:t>
      </w:r>
      <w:r w:rsidR="00211E8B">
        <w:rPr>
          <w:bCs/>
          <w:color w:val="000000" w:themeColor="text1"/>
          <w:lang w:val="id-ID"/>
        </w:rPr>
        <w:t xml:space="preserve"> Diagram Jenjang</w:t>
      </w:r>
    </w:p>
    <w:p w14:paraId="20AF9DC6" w14:textId="77777777" w:rsidR="00211E8B" w:rsidRDefault="00211E8B">
      <w:pPr>
        <w:rPr>
          <w:rFonts w:ascii="Times New Roman" w:eastAsia="Times New Roman" w:hAnsi="Times New Roman"/>
          <w:bCs/>
          <w:color w:val="000000" w:themeColor="text1"/>
          <w:sz w:val="24"/>
          <w:szCs w:val="22"/>
          <w:lang w:val="id-ID" w:eastAsia="en-US"/>
        </w:rPr>
      </w:pPr>
      <w:r>
        <w:rPr>
          <w:bCs/>
          <w:color w:val="000000" w:themeColor="text1"/>
          <w:lang w:val="id-ID"/>
        </w:rPr>
        <w:br w:type="page"/>
      </w:r>
    </w:p>
    <w:p w14:paraId="153880B8" w14:textId="77777777" w:rsidR="00211E8B" w:rsidRDefault="00211E8B" w:rsidP="003271CB">
      <w:pPr>
        <w:pStyle w:val="BodyText"/>
        <w:ind w:firstLine="0"/>
        <w:rPr>
          <w:bCs/>
          <w:color w:val="000000" w:themeColor="text1"/>
          <w:lang w:val="id-ID"/>
        </w:rPr>
        <w:sectPr w:rsidR="00211E8B" w:rsidSect="00167248">
          <w:pgSz w:w="16838" w:h="11906" w:orient="landscape"/>
          <w:pgMar w:top="2268" w:right="1701" w:bottom="1701" w:left="2268" w:header="720" w:footer="720" w:gutter="0"/>
          <w:cols w:space="720"/>
          <w:docGrid w:linePitch="360"/>
        </w:sectPr>
      </w:pPr>
    </w:p>
    <w:p w14:paraId="5CB3DC19" w14:textId="38B0CF57" w:rsidR="003D5CC3" w:rsidRDefault="00690FC1" w:rsidP="003271CB">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58752" behindDoc="0" locked="0" layoutInCell="1" allowOverlap="1" wp14:anchorId="18DDF558" wp14:editId="168537C8">
            <wp:simplePos x="0" y="0"/>
            <wp:positionH relativeFrom="column">
              <wp:posOffset>-7620</wp:posOffset>
            </wp:positionH>
            <wp:positionV relativeFrom="paragraph">
              <wp:posOffset>352425</wp:posOffset>
            </wp:positionV>
            <wp:extent cx="5029200" cy="7505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lvl 1.png"/>
                    <pic:cNvPicPr/>
                  </pic:nvPicPr>
                  <pic:blipFill>
                    <a:blip r:embed="rId7">
                      <a:extLst>
                        <a:ext uri="{28A0092B-C50C-407E-A947-70E740481C1C}">
                          <a14:useLocalDpi xmlns:a14="http://schemas.microsoft.com/office/drawing/2010/main" val="0"/>
                        </a:ext>
                      </a:extLst>
                    </a:blip>
                    <a:stretch>
                      <a:fillRect/>
                    </a:stretch>
                  </pic:blipFill>
                  <pic:spPr>
                    <a:xfrm>
                      <a:off x="0" y="0"/>
                      <a:ext cx="5029200" cy="7505700"/>
                    </a:xfrm>
                    <a:prstGeom prst="rect">
                      <a:avLst/>
                    </a:prstGeom>
                  </pic:spPr>
                </pic:pic>
              </a:graphicData>
            </a:graphic>
            <wp14:sizeRelH relativeFrom="page">
              <wp14:pctWidth>0</wp14:pctWidth>
            </wp14:sizeRelH>
            <wp14:sizeRelV relativeFrom="page">
              <wp14:pctHeight>0</wp14:pctHeight>
            </wp14:sizeRelV>
          </wp:anchor>
        </w:drawing>
      </w:r>
      <w:r>
        <w:rPr>
          <w:b/>
          <w:color w:val="000000" w:themeColor="text1"/>
          <w:lang w:val="id-ID"/>
        </w:rPr>
        <w:t>4.2.1.3 Data Flow Diagram (DFD) Level 1</w:t>
      </w:r>
    </w:p>
    <w:p w14:paraId="486F66D2" w14:textId="0FB9AABB" w:rsidR="00690FC1" w:rsidRDefault="00690FC1" w:rsidP="003271CB">
      <w:pPr>
        <w:pStyle w:val="BodyText"/>
        <w:ind w:firstLine="0"/>
        <w:rPr>
          <w:bCs/>
          <w:color w:val="000000" w:themeColor="text1"/>
          <w:lang w:val="id-ID"/>
        </w:rPr>
      </w:pPr>
      <w:r>
        <w:rPr>
          <w:b/>
          <w:color w:val="000000" w:themeColor="text1"/>
          <w:lang w:val="id-ID"/>
        </w:rPr>
        <w:tab/>
      </w:r>
      <w:r>
        <w:rPr>
          <w:b/>
          <w:color w:val="000000" w:themeColor="text1"/>
          <w:lang w:val="id-ID"/>
        </w:rPr>
        <w:tab/>
      </w:r>
      <w:r>
        <w:rPr>
          <w:b/>
          <w:color w:val="000000" w:themeColor="text1"/>
          <w:lang w:val="id-ID"/>
        </w:rPr>
        <w:tab/>
        <w:t xml:space="preserve">  </w:t>
      </w:r>
      <w:r>
        <w:rPr>
          <w:b/>
          <w:color w:val="000000" w:themeColor="text1"/>
          <w:lang w:val="id-ID"/>
        </w:rPr>
        <w:tab/>
      </w:r>
      <w:r>
        <w:rPr>
          <w:b/>
          <w:color w:val="000000" w:themeColor="text1"/>
          <w:lang w:val="id-ID"/>
        </w:rPr>
        <w:tab/>
        <w:t xml:space="preserve">Gambar 4.3 </w:t>
      </w:r>
      <w:r>
        <w:rPr>
          <w:bCs/>
          <w:color w:val="000000" w:themeColor="text1"/>
          <w:lang w:val="id-ID"/>
        </w:rPr>
        <w:t>Data Flow Diagram Level 1</w:t>
      </w:r>
    </w:p>
    <w:p w14:paraId="60D78ED0" w14:textId="057B817A" w:rsidR="005F2E3B" w:rsidRDefault="005F2E3B" w:rsidP="003271CB">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62848" behindDoc="0" locked="0" layoutInCell="1" allowOverlap="1" wp14:anchorId="75E0A52E" wp14:editId="1932683D">
            <wp:simplePos x="0" y="0"/>
            <wp:positionH relativeFrom="column">
              <wp:posOffset>6350</wp:posOffset>
            </wp:positionH>
            <wp:positionV relativeFrom="paragraph">
              <wp:posOffset>447646</wp:posOffset>
            </wp:positionV>
            <wp:extent cx="5035550" cy="3019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vl2 proses 1.png"/>
                    <pic:cNvPicPr/>
                  </pic:nvPicPr>
                  <pic:blipFill>
                    <a:blip r:embed="rId8">
                      <a:extLst>
                        <a:ext uri="{28A0092B-C50C-407E-A947-70E740481C1C}">
                          <a14:useLocalDpi xmlns:a14="http://schemas.microsoft.com/office/drawing/2010/main" val="0"/>
                        </a:ext>
                      </a:extLst>
                    </a:blip>
                    <a:stretch>
                      <a:fillRect/>
                    </a:stretch>
                  </pic:blipFill>
                  <pic:spPr>
                    <a:xfrm>
                      <a:off x="0" y="0"/>
                      <a:ext cx="5035550" cy="3019425"/>
                    </a:xfrm>
                    <a:prstGeom prst="rect">
                      <a:avLst/>
                    </a:prstGeom>
                  </pic:spPr>
                </pic:pic>
              </a:graphicData>
            </a:graphic>
            <wp14:sizeRelH relativeFrom="page">
              <wp14:pctWidth>0</wp14:pctWidth>
            </wp14:sizeRelH>
            <wp14:sizeRelV relativeFrom="page">
              <wp14:pctHeight>0</wp14:pctHeight>
            </wp14:sizeRelV>
          </wp:anchor>
        </w:drawing>
      </w:r>
      <w:r>
        <w:rPr>
          <w:b/>
          <w:color w:val="000000" w:themeColor="text1"/>
          <w:lang w:val="id-ID"/>
        </w:rPr>
        <w:t xml:space="preserve">4.2.1.4 Data Flow Diagram (DFD) Leve 2 Proses </w:t>
      </w:r>
      <w:r w:rsidR="00B11716">
        <w:rPr>
          <w:b/>
          <w:color w:val="000000" w:themeColor="text1"/>
          <w:lang w:val="id-ID"/>
        </w:rPr>
        <w:t>2</w:t>
      </w:r>
    </w:p>
    <w:p w14:paraId="7DAAF5EF" w14:textId="74E6BE25" w:rsidR="005F2E3B" w:rsidRDefault="005F2E3B" w:rsidP="003271CB">
      <w:pPr>
        <w:pStyle w:val="BodyText"/>
        <w:ind w:firstLine="0"/>
        <w:rPr>
          <w:b/>
          <w:color w:val="000000" w:themeColor="text1"/>
          <w:lang w:val="id-ID"/>
        </w:rPr>
      </w:pPr>
    </w:p>
    <w:p w14:paraId="6D6A7B05" w14:textId="49CCDCD1" w:rsidR="005F2E3B" w:rsidRDefault="005F2E3B" w:rsidP="005F2E3B">
      <w:pPr>
        <w:jc w:val="center"/>
        <w:rPr>
          <w:rFonts w:ascii="Times New Roman" w:eastAsia="Times New Roman" w:hAnsi="Times New Roman"/>
          <w:b/>
          <w:color w:val="000000" w:themeColor="text1"/>
          <w:sz w:val="24"/>
          <w:szCs w:val="22"/>
          <w:lang w:val="id-ID" w:eastAsia="en-US"/>
        </w:rPr>
      </w:pPr>
      <w:r>
        <w:rPr>
          <w:rFonts w:ascii="Times New Roman" w:hAnsi="Times New Roman" w:cs="Times New Roman"/>
          <w:b/>
          <w:color w:val="000000" w:themeColor="text1"/>
          <w:sz w:val="24"/>
          <w:szCs w:val="24"/>
          <w:lang w:val="id-ID"/>
        </w:rPr>
        <w:t xml:space="preserve">Gambar 4.4 </w:t>
      </w:r>
      <w:r>
        <w:rPr>
          <w:rFonts w:ascii="Times New Roman" w:hAnsi="Times New Roman" w:cs="Times New Roman"/>
          <w:bCs/>
          <w:color w:val="000000" w:themeColor="text1"/>
          <w:sz w:val="24"/>
          <w:szCs w:val="24"/>
          <w:lang w:val="id-ID"/>
        </w:rPr>
        <w:t xml:space="preserve">Data Flow Diagram Level 2 Proses </w:t>
      </w:r>
      <w:r w:rsidR="00B11716">
        <w:rPr>
          <w:rFonts w:ascii="Times New Roman" w:hAnsi="Times New Roman" w:cs="Times New Roman"/>
          <w:bCs/>
          <w:color w:val="000000" w:themeColor="text1"/>
          <w:sz w:val="24"/>
          <w:szCs w:val="24"/>
          <w:lang w:val="id-ID"/>
        </w:rPr>
        <w:t>2</w:t>
      </w:r>
      <w:r>
        <w:rPr>
          <w:b/>
          <w:color w:val="000000" w:themeColor="text1"/>
          <w:lang w:val="id-ID"/>
        </w:rPr>
        <w:br w:type="page"/>
      </w:r>
    </w:p>
    <w:p w14:paraId="760777F6" w14:textId="371AE336" w:rsidR="005F2E3B" w:rsidRDefault="005F2E3B" w:rsidP="003271CB">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65920" behindDoc="0" locked="0" layoutInCell="1" allowOverlap="1" wp14:anchorId="2E47E7A1" wp14:editId="7281FAB6">
            <wp:simplePos x="0" y="0"/>
            <wp:positionH relativeFrom="column">
              <wp:posOffset>6350</wp:posOffset>
            </wp:positionH>
            <wp:positionV relativeFrom="paragraph">
              <wp:posOffset>306705</wp:posOffset>
            </wp:positionV>
            <wp:extent cx="5035550" cy="75876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vl2 proses2.png"/>
                    <pic:cNvPicPr/>
                  </pic:nvPicPr>
                  <pic:blipFill>
                    <a:blip r:embed="rId9">
                      <a:extLst>
                        <a:ext uri="{28A0092B-C50C-407E-A947-70E740481C1C}">
                          <a14:useLocalDpi xmlns:a14="http://schemas.microsoft.com/office/drawing/2010/main" val="0"/>
                        </a:ext>
                      </a:extLst>
                    </a:blip>
                    <a:stretch>
                      <a:fillRect/>
                    </a:stretch>
                  </pic:blipFill>
                  <pic:spPr>
                    <a:xfrm>
                      <a:off x="0" y="0"/>
                      <a:ext cx="5035550" cy="7587615"/>
                    </a:xfrm>
                    <a:prstGeom prst="rect">
                      <a:avLst/>
                    </a:prstGeom>
                  </pic:spPr>
                </pic:pic>
              </a:graphicData>
            </a:graphic>
            <wp14:sizeRelH relativeFrom="page">
              <wp14:pctWidth>0</wp14:pctWidth>
            </wp14:sizeRelH>
            <wp14:sizeRelV relativeFrom="page">
              <wp14:pctHeight>0</wp14:pctHeight>
            </wp14:sizeRelV>
          </wp:anchor>
        </w:drawing>
      </w:r>
      <w:r>
        <w:rPr>
          <w:b/>
          <w:color w:val="000000" w:themeColor="text1"/>
          <w:lang w:val="id-ID"/>
        </w:rPr>
        <w:t xml:space="preserve">4.2.1.5 Data Flow Diagram (DFD) Level 2 Proses </w:t>
      </w:r>
      <w:r w:rsidR="00B11716">
        <w:rPr>
          <w:b/>
          <w:color w:val="000000" w:themeColor="text1"/>
          <w:lang w:val="id-ID"/>
        </w:rPr>
        <w:t>2</w:t>
      </w:r>
    </w:p>
    <w:p w14:paraId="62BAA5BA" w14:textId="26BD0378" w:rsidR="005F2E3B" w:rsidRDefault="00B11716" w:rsidP="005F2E3B">
      <w:pPr>
        <w:pStyle w:val="BodyText"/>
        <w:ind w:firstLine="0"/>
        <w:jc w:val="center"/>
        <w:rPr>
          <w:bCs/>
          <w:color w:val="000000" w:themeColor="text1"/>
          <w:lang w:val="id-ID"/>
        </w:rPr>
      </w:pPr>
      <w:r>
        <w:rPr>
          <w:b/>
          <w:color w:val="000000" w:themeColor="text1"/>
          <w:lang w:val="id-ID"/>
        </w:rPr>
        <w:t xml:space="preserve">Gambar 4.5 </w:t>
      </w:r>
      <w:r>
        <w:rPr>
          <w:bCs/>
          <w:color w:val="000000" w:themeColor="text1"/>
          <w:lang w:val="id-ID"/>
        </w:rPr>
        <w:t xml:space="preserve">Data Flow Diagram Level 2 Proses 2 </w:t>
      </w:r>
    </w:p>
    <w:p w14:paraId="577B8B00" w14:textId="24E7972F" w:rsidR="00B11716" w:rsidRDefault="00B11716" w:rsidP="00B11716">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67968" behindDoc="0" locked="0" layoutInCell="1" allowOverlap="1" wp14:anchorId="57077A13" wp14:editId="6563FF36">
            <wp:simplePos x="0" y="0"/>
            <wp:positionH relativeFrom="column">
              <wp:posOffset>6350</wp:posOffset>
            </wp:positionH>
            <wp:positionV relativeFrom="paragraph">
              <wp:posOffset>442851</wp:posOffset>
            </wp:positionV>
            <wp:extent cx="5039995" cy="568071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lvl2 proses 3.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5680710"/>
                    </a:xfrm>
                    <a:prstGeom prst="rect">
                      <a:avLst/>
                    </a:prstGeom>
                  </pic:spPr>
                </pic:pic>
              </a:graphicData>
            </a:graphic>
            <wp14:sizeRelH relativeFrom="page">
              <wp14:pctWidth>0</wp14:pctWidth>
            </wp14:sizeRelH>
            <wp14:sizeRelV relativeFrom="page">
              <wp14:pctHeight>0</wp14:pctHeight>
            </wp14:sizeRelV>
          </wp:anchor>
        </w:drawing>
      </w:r>
      <w:r>
        <w:rPr>
          <w:b/>
          <w:color w:val="000000" w:themeColor="text1"/>
          <w:lang w:val="id-ID"/>
        </w:rPr>
        <w:t>4.2.1.6 Data Flow Diagram (DFD) Level 2 Proses 3</w:t>
      </w:r>
    </w:p>
    <w:p w14:paraId="48EC0189" w14:textId="1021EC42" w:rsidR="00B11716" w:rsidRDefault="00B11716" w:rsidP="00B11716">
      <w:pPr>
        <w:pStyle w:val="BodyText"/>
        <w:ind w:firstLine="0"/>
        <w:jc w:val="center"/>
        <w:rPr>
          <w:bCs/>
          <w:color w:val="000000" w:themeColor="text1"/>
          <w:lang w:val="id-ID"/>
        </w:rPr>
      </w:pPr>
      <w:r>
        <w:rPr>
          <w:b/>
          <w:color w:val="000000" w:themeColor="text1"/>
          <w:lang w:val="id-ID"/>
        </w:rPr>
        <w:t xml:space="preserve">Gambar 4.6 </w:t>
      </w:r>
      <w:r>
        <w:rPr>
          <w:bCs/>
          <w:color w:val="000000" w:themeColor="text1"/>
          <w:lang w:val="id-ID"/>
        </w:rPr>
        <w:t>Data Flow Diagram Level 2 Proses 3</w:t>
      </w:r>
    </w:p>
    <w:p w14:paraId="007160F2" w14:textId="77777777" w:rsidR="00B11716" w:rsidRDefault="00B11716">
      <w:pPr>
        <w:rPr>
          <w:rFonts w:ascii="Times New Roman" w:eastAsia="Times New Roman" w:hAnsi="Times New Roman"/>
          <w:bCs/>
          <w:color w:val="000000" w:themeColor="text1"/>
          <w:sz w:val="24"/>
          <w:szCs w:val="22"/>
          <w:lang w:val="id-ID" w:eastAsia="en-US"/>
        </w:rPr>
      </w:pPr>
      <w:r>
        <w:rPr>
          <w:bCs/>
          <w:color w:val="000000" w:themeColor="text1"/>
          <w:lang w:val="id-ID"/>
        </w:rPr>
        <w:br w:type="page"/>
      </w:r>
    </w:p>
    <w:p w14:paraId="7D931F3A" w14:textId="391E5F6F" w:rsidR="00B11716" w:rsidRDefault="00B11716" w:rsidP="00B11716">
      <w:pPr>
        <w:pStyle w:val="BodyText"/>
        <w:ind w:firstLine="0"/>
        <w:rPr>
          <w:b/>
          <w:color w:val="000000" w:themeColor="text1"/>
          <w:lang w:val="id-ID"/>
        </w:rPr>
      </w:pPr>
      <w:r>
        <w:rPr>
          <w:b/>
          <w:noProof/>
          <w:color w:val="000000" w:themeColor="text1"/>
          <w:lang w:val="id-ID"/>
        </w:rPr>
        <w:lastRenderedPageBreak/>
        <w:drawing>
          <wp:anchor distT="0" distB="0" distL="114300" distR="114300" simplePos="0" relativeHeight="251670016" behindDoc="0" locked="0" layoutInCell="1" allowOverlap="1" wp14:anchorId="74C82F58" wp14:editId="017839ED">
            <wp:simplePos x="0" y="0"/>
            <wp:positionH relativeFrom="column">
              <wp:posOffset>6350</wp:posOffset>
            </wp:positionH>
            <wp:positionV relativeFrom="paragraph">
              <wp:posOffset>320040</wp:posOffset>
            </wp:positionV>
            <wp:extent cx="5039995" cy="739648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vl2 proses 4.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7396480"/>
                    </a:xfrm>
                    <a:prstGeom prst="rect">
                      <a:avLst/>
                    </a:prstGeom>
                  </pic:spPr>
                </pic:pic>
              </a:graphicData>
            </a:graphic>
            <wp14:sizeRelH relativeFrom="page">
              <wp14:pctWidth>0</wp14:pctWidth>
            </wp14:sizeRelH>
            <wp14:sizeRelV relativeFrom="page">
              <wp14:pctHeight>0</wp14:pctHeight>
            </wp14:sizeRelV>
          </wp:anchor>
        </w:drawing>
      </w:r>
      <w:r>
        <w:rPr>
          <w:b/>
          <w:color w:val="000000" w:themeColor="text1"/>
          <w:lang w:val="id-ID"/>
        </w:rPr>
        <w:t>4.2.1.7  Data Flow Diagram (DFD) Level 2 Proses 4</w:t>
      </w:r>
    </w:p>
    <w:p w14:paraId="22D52BE1" w14:textId="087B0471" w:rsidR="00B11716" w:rsidRDefault="00B11716" w:rsidP="00B11716">
      <w:pPr>
        <w:pStyle w:val="BodyText"/>
        <w:ind w:firstLine="0"/>
        <w:jc w:val="center"/>
        <w:rPr>
          <w:b/>
          <w:color w:val="000000" w:themeColor="text1"/>
          <w:lang w:val="id-ID"/>
        </w:rPr>
      </w:pPr>
    </w:p>
    <w:p w14:paraId="72661FF7" w14:textId="301F69BC" w:rsidR="00B11716" w:rsidRPr="00B11716" w:rsidRDefault="00B11716" w:rsidP="00B11716">
      <w:pPr>
        <w:pStyle w:val="BodyText"/>
        <w:ind w:firstLine="0"/>
        <w:jc w:val="center"/>
        <w:rPr>
          <w:bCs/>
          <w:color w:val="000000" w:themeColor="text1"/>
          <w:lang w:val="id-ID"/>
        </w:rPr>
      </w:pPr>
      <w:r>
        <w:rPr>
          <w:b/>
          <w:color w:val="000000" w:themeColor="text1"/>
          <w:lang w:val="id-ID"/>
        </w:rPr>
        <w:t>Gamba</w:t>
      </w:r>
      <w:bookmarkStart w:id="0" w:name="_GoBack"/>
      <w:bookmarkEnd w:id="0"/>
      <w:r>
        <w:rPr>
          <w:b/>
          <w:color w:val="000000" w:themeColor="text1"/>
          <w:lang w:val="id-ID"/>
        </w:rPr>
        <w:t xml:space="preserve">r 4.7 </w:t>
      </w:r>
      <w:r>
        <w:rPr>
          <w:bCs/>
          <w:color w:val="000000" w:themeColor="text1"/>
          <w:lang w:val="id-ID"/>
        </w:rPr>
        <w:t>Data Flow Diagram Level 2 Proses 4</w:t>
      </w:r>
    </w:p>
    <w:sectPr w:rsidR="00B11716" w:rsidRPr="00B11716" w:rsidSect="005F2E3B">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64A773"/>
    <w:rsid w:val="00167248"/>
    <w:rsid w:val="00211E8B"/>
    <w:rsid w:val="003271CB"/>
    <w:rsid w:val="003D5CC3"/>
    <w:rsid w:val="003E6F96"/>
    <w:rsid w:val="005F2E3B"/>
    <w:rsid w:val="00690FC1"/>
    <w:rsid w:val="00815B57"/>
    <w:rsid w:val="008A52CE"/>
    <w:rsid w:val="00B11716"/>
    <w:rsid w:val="00D1560D"/>
    <w:rsid w:val="5E64A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5BC33"/>
  <w15:docId w15:val="{204483D9-3DE1-401B-9E71-D3EC3E6A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lang w:val="en-ID" w:eastAsia="en-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3271CB"/>
    <w:pPr>
      <w:widowControl w:val="0"/>
      <w:spacing w:after="0" w:line="360" w:lineRule="auto"/>
      <w:ind w:firstLine="720"/>
      <w:jc w:val="both"/>
    </w:pPr>
    <w:rPr>
      <w:rFonts w:ascii="Times New Roman" w:eastAsia="Times New Roman" w:hAnsi="Times New Roman"/>
      <w:sz w:val="24"/>
      <w:szCs w:val="22"/>
      <w:lang w:eastAsia="en-US"/>
    </w:rPr>
  </w:style>
  <w:style w:type="character" w:customStyle="1" w:styleId="BodyTextChar">
    <w:name w:val="Body Text Char"/>
    <w:basedOn w:val="DefaultParagraphFont"/>
    <w:link w:val="BodyText"/>
    <w:uiPriority w:val="1"/>
    <w:rsid w:val="003271CB"/>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2733">
      <w:bodyDiv w:val="1"/>
      <w:marLeft w:val="0"/>
      <w:marRight w:val="0"/>
      <w:marTop w:val="0"/>
      <w:marBottom w:val="0"/>
      <w:divBdr>
        <w:top w:val="none" w:sz="0" w:space="0" w:color="auto"/>
        <w:left w:val="none" w:sz="0" w:space="0" w:color="auto"/>
        <w:bottom w:val="none" w:sz="0" w:space="0" w:color="auto"/>
        <w:right w:val="none" w:sz="0" w:space="0" w:color="auto"/>
      </w:divBdr>
    </w:div>
    <w:div w:id="125089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shuitsu</dc:creator>
  <cp:lastModifiedBy>Syukron Tafriji</cp:lastModifiedBy>
  <cp:revision>2</cp:revision>
  <dcterms:created xsi:type="dcterms:W3CDTF">2019-11-29T05:38:00Z</dcterms:created>
  <dcterms:modified xsi:type="dcterms:W3CDTF">2019-12-06T08:43:00Z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