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</w:pPr>
      <w:bookmarkStart w:id="0" w:name="_Toc193882514"/>
      <w:r w:rsidRPr="00146997"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  <w:t>ДОГОВОР ПОСТАВКИ</w:t>
      </w:r>
      <w:bookmarkEnd w:id="0"/>
      <w:r w:rsidRPr="00146997"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  <w:t xml:space="preserve"> </w:t>
      </w:r>
    </w:p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</w:pPr>
      <w:bookmarkStart w:id="1" w:name="_Toc193882515"/>
      <w:r w:rsidRPr="00146997"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  <w:t>№________</w:t>
      </w:r>
      <w:bookmarkEnd w:id="1"/>
    </w:p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г. Казань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</w:t>
      </w: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«___» _______ 2025 г.</w:t>
      </w:r>
    </w:p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52"/>
        <w:gridCol w:w="7218"/>
      </w:tblGrid>
      <w:tr w:rsidR="000778BD" w:rsidRPr="00146997" w:rsidTr="00492112">
        <w:tc>
          <w:tcPr>
            <w:tcW w:w="2518" w:type="dxa"/>
            <w:shd w:val="clear" w:color="auto" w:fill="auto"/>
          </w:tcPr>
          <w:p w:rsidR="000778BD" w:rsidRPr="00146997" w:rsidRDefault="000778BD" w:rsidP="004921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9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Поставщик</w:t>
            </w:r>
          </w:p>
        </w:tc>
        <w:tc>
          <w:tcPr>
            <w:tcW w:w="7998" w:type="dxa"/>
            <w:shd w:val="clear" w:color="auto" w:fill="auto"/>
          </w:tcPr>
          <w:p w:rsidR="000778BD" w:rsidRPr="00146997" w:rsidRDefault="000778BD" w:rsidP="004921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9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Общество с ограниченной 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тветственностью «_____</w:t>
            </w:r>
            <w:r w:rsidRPr="001469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» </w:t>
            </w:r>
          </w:p>
          <w:p w:rsidR="000778BD" w:rsidRPr="00146997" w:rsidRDefault="000778BD" w:rsidP="004921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лице _______</w:t>
            </w:r>
            <w:r w:rsidRPr="001469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действующего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на основании ______</w:t>
            </w:r>
          </w:p>
        </w:tc>
      </w:tr>
      <w:tr w:rsidR="000778BD" w:rsidRPr="00146997" w:rsidTr="00492112">
        <w:tc>
          <w:tcPr>
            <w:tcW w:w="2518" w:type="dxa"/>
            <w:shd w:val="clear" w:color="auto" w:fill="auto"/>
          </w:tcPr>
          <w:p w:rsidR="000778BD" w:rsidRPr="00146997" w:rsidRDefault="000778BD" w:rsidP="004921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998" w:type="dxa"/>
            <w:shd w:val="clear" w:color="auto" w:fill="auto"/>
          </w:tcPr>
          <w:p w:rsidR="000778BD" w:rsidRPr="00146997" w:rsidRDefault="000778BD" w:rsidP="004921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778BD" w:rsidRPr="00146997" w:rsidTr="00492112">
        <w:tc>
          <w:tcPr>
            <w:tcW w:w="2518" w:type="dxa"/>
            <w:shd w:val="clear" w:color="auto" w:fill="auto"/>
          </w:tcPr>
          <w:p w:rsidR="000778BD" w:rsidRPr="00146997" w:rsidRDefault="000778BD" w:rsidP="004921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9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Покупатель</w:t>
            </w:r>
          </w:p>
        </w:tc>
        <w:tc>
          <w:tcPr>
            <w:tcW w:w="7998" w:type="dxa"/>
            <w:shd w:val="clear" w:color="auto" w:fill="auto"/>
          </w:tcPr>
          <w:p w:rsidR="000778BD" w:rsidRPr="00146997" w:rsidRDefault="000778BD" w:rsidP="004921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9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Общество с ограниченной ответственностью «____» </w:t>
            </w:r>
          </w:p>
          <w:p w:rsidR="000778BD" w:rsidRPr="00146997" w:rsidRDefault="000778BD" w:rsidP="004921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469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лице_____________________, </w:t>
            </w:r>
            <w:proofErr w:type="gramStart"/>
            <w:r w:rsidRPr="001469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действующего</w:t>
            </w:r>
            <w:proofErr w:type="gramEnd"/>
            <w:r w:rsidRPr="0014699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на основании____________</w:t>
            </w:r>
          </w:p>
        </w:tc>
      </w:tr>
    </w:tbl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</w:pPr>
      <w:bookmarkStart w:id="2" w:name="sub_100"/>
      <w:bookmarkStart w:id="3" w:name="_Toc193882516"/>
      <w:r w:rsidRPr="00146997"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  <w:t>1. ОСНОВНЫЕ УСЛОВИЯ ДОГОВОРА</w:t>
      </w:r>
      <w:bookmarkEnd w:id="2"/>
      <w:bookmarkEnd w:id="3"/>
    </w:p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12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1.1. Поставщик обязуется передать Покупателю товары, а Покупатель обязуется принять и оплатить их.</w:t>
      </w:r>
    </w:p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1.2. Ассортимент, количество, цена товаров, срок их поставки, а также иные условия поставки товаров, согласованные Сторонами, определяются в спецификациях, которые являются неотъемлемой частью Договора.</w:t>
      </w:r>
    </w:p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</w:t>
      </w:r>
      <w:proofErr w:type="gramStart"/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отдельные условия спецификации противоречат условиям Договора, то Стороны руководствуются положениями, предусмотренными спецификацией. </w:t>
      </w:r>
    </w:p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1.3. Поставка товаров осуществляется Поставщиком путем отгрузки (передачи) товаров Покупателю.</w:t>
      </w:r>
    </w:p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 вправе осуществить частичную и/или досрочную поставку товаров, а Покупатель обязан принять частично и/или досрочно поставленные товары.</w:t>
      </w:r>
    </w:p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</w:pPr>
      <w:bookmarkStart w:id="4" w:name="_Toc193882517"/>
      <w:bookmarkStart w:id="5" w:name="sub_200"/>
      <w:r w:rsidRPr="00146997"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  <w:t>2. ПОРЯДОК СОГЛАСОВАНИЯ СПЕЦИФИКАЦИЙ</w:t>
      </w:r>
      <w:bookmarkEnd w:id="4"/>
    </w:p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12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2.1. Поставщик направляет Покупателю спецификацию, которую он обязан рассмотреть в течение 5 (пяти) рабочих дней.</w:t>
      </w:r>
    </w:p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2.2. В случае несогласия с условиями спецификации Покупатель сообщает об этом Поставщику.</w:t>
      </w:r>
    </w:p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2.3. Спецификация считается согласованной в случае, если в течение 5 (пяти) рабочих дней с момента ее получения, Покупатель не сообщит Поставщику о несогласии с ее условиями.</w:t>
      </w:r>
    </w:p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</w:pPr>
      <w:bookmarkStart w:id="6" w:name="_Toc193882518"/>
      <w:r w:rsidRPr="00146997"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  <w:t>3. ЦЕНА И ПОРЯДОК РАСЧЕТОВ</w:t>
      </w:r>
      <w:bookmarkEnd w:id="6"/>
    </w:p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12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78BD" w:rsidRPr="00244FC8" w:rsidRDefault="000778BD" w:rsidP="00244FC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 </w:t>
      </w:r>
      <w:r w:rsidRPr="00EE7FD0">
        <w:rPr>
          <w:rFonts w:ascii="Times New Roman" w:hAnsi="Times New Roman" w:cs="Times New Roman"/>
          <w:sz w:val="28"/>
          <w:szCs w:val="28"/>
        </w:rPr>
        <w:t>Покупатель осуществляет оплату товаров, поставляемых Поставщиком, в соответствии со стоимостью, зафиксированной в утвержденных сторонами спецификациях. Указанная стоимость не включает налог на добавленную стоимость (НДС), так как Поставщик осуществляет деятельность в рамках специального налогового режима — упрощенной системы налогообложения.</w:t>
      </w:r>
    </w:p>
    <w:p w:rsidR="000778BD" w:rsidRPr="006F6C2C" w:rsidRDefault="000778BD" w:rsidP="000778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3.2. </w:t>
      </w:r>
      <w:r w:rsidRPr="006F6C2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Покупатель обязан перечислить авансовый платеж в размере 50% (пятидесяти процентов) от общей суммы, указанной в согласованной спецификации, в течение 5 (пяти) рабочих дней после её утверждения. Средства подлежат зачислению на банковский счет Поставщика, реквизиты которого приведены в тексте настоящего договора.</w:t>
      </w:r>
    </w:p>
    <w:p w:rsidR="000778BD" w:rsidRDefault="000778BD" w:rsidP="000778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6C2C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Оставшаяся часть стоимости товаров в размере 40% (сорока процентов) подлежит оплате Покупателем в течение 5 (пяти) рабочих дней с момента получения официального уведомления от Поставщика о завершении подготовки товара к отгрузке.</w:t>
      </w:r>
    </w:p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3.3. Обязанность Покупателя по оплате товаров считается исполненной с момента зачисления денежных средств на корреспондентский счет банка Поставщика.</w:t>
      </w:r>
    </w:p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</w:pPr>
      <w:bookmarkStart w:id="7" w:name="_Toc193882519"/>
      <w:r w:rsidRPr="00146997"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  <w:t>4. КАЧЕСТВО ТОВАРА. ЕГО УПАКОВКА</w:t>
      </w:r>
      <w:bookmarkEnd w:id="7"/>
    </w:p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12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4.1. Если законом или в установленном им порядке предусмотрены обязательные требования к качеству поставляемого товара, то Поставщик обязан передать Покупателю товар, соответствующий этим обязательным требованиям.</w:t>
      </w:r>
    </w:p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4.2. Поставщик обязуется поставить новые товары, не бывшие в употреблении (ранее не находившиеся в использовании у Поставщика или у третьих лиц), не находящиеся в залоге, под арестом или под иным обременением.</w:t>
      </w:r>
    </w:p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4.3. Товар должен быть упакован обычным для такого товара способом, а при отсутствии такового - способом, обеспечивающим сохранность товаров такого рода при обычных условиях хранения и транспортирования.</w:t>
      </w:r>
    </w:p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</w:pPr>
      <w:bookmarkStart w:id="8" w:name="_Toc193882520"/>
      <w:r w:rsidRPr="00146997">
        <w:rPr>
          <w:rFonts w:ascii="Times New Roman" w:eastAsia="Times New Roman" w:hAnsi="Times New Roman" w:cs="Times New Roman"/>
          <w:bCs/>
          <w:color w:val="26282F"/>
          <w:sz w:val="28"/>
          <w:szCs w:val="28"/>
          <w:lang w:eastAsia="ru-RU"/>
        </w:rPr>
        <w:t>5. ПОРЯДОК ДОСТАВКИ И ПРИЕМКИ ТОВАРОВ</w:t>
      </w:r>
      <w:bookmarkEnd w:id="5"/>
      <w:bookmarkEnd w:id="8"/>
    </w:p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12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5.1. Доставка товаров Покупателю осуществляется после исполнения Покупателем своей обязанности по оплате товаров (пункт 3.2 Договора).</w:t>
      </w:r>
    </w:p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5.2. Доставка товаров осуществляется Поставщиком одним из следующих способов:</w:t>
      </w:r>
    </w:p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а) доставка товаров Поставщиком собственными силами до места доставки, находящегося в пределах границ муниципального образования «городской округ Казань»;</w:t>
      </w:r>
    </w:p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б) путем передачи Поставщиком товаров транспортной организации, выбранной Покупателем. Этот способ доставки применяется, если место доставки товаров находится за пределами границ муниципального образования «городской округ Казань».</w:t>
      </w:r>
    </w:p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5.3. Моментом исполнения Поставщиком своей обязанности по доставке товаров считается:</w:t>
      </w:r>
    </w:p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а) при доставке товаров Поставщиком собственными силами – дата подписания Покупателем документа о получении товаров от Поставщика (УПД, транспортная накладная или иной документ);</w:t>
      </w:r>
    </w:p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б) при доставке товаров Поставщиком путем их передачи транспортной организации – дата подписания этой транспортной организацией документа о получении товаров от Поставщика для их последующей перевозки (УПД, транспортная накладная или иной документ).</w:t>
      </w:r>
    </w:p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5.4. При доставке товаров Поставщиком собственными силами Покупатель обязан принимать разумные и доступные ему меры для обеспечения своевременной доставки товаров Поставщиком с сохранением надлежащего качества Покупателю:</w:t>
      </w:r>
    </w:p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- своевременно сообщать точный адрес доставки;</w:t>
      </w:r>
    </w:p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- обеспечивать проезд к месту доставки (заказывать пропуски и пр.);</w:t>
      </w:r>
    </w:p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- обеспечивать разгрузку доставленных товаров;</w:t>
      </w:r>
    </w:p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принимать иные разумные и доступные ему меры.</w:t>
      </w:r>
    </w:p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непринятии таких мер Покупатель признается уклонившимся от приемки товаров.</w:t>
      </w:r>
    </w:p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5.5. При доставке товаров Поставщиком путем их передачи транспортной организации Покупатель обязан заблаговременно сообщить Поставщику информацию, необходимую ему для доставки товаров до транспортной организации.</w:t>
      </w:r>
    </w:p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Поставщик обязан (при необходимости) проинформировать транспортную организацию об особых условиях доставки товаров, а также принять иные разумные и доступные ему меры для обеспечения доставки товаров с сохранением надлежащего качества Покупателю. </w:t>
      </w:r>
    </w:p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5.6. Приемка товаров по качеству (внешние недостатки) и по количеству производится Покупателем в течение 2 (двух) рабочих дней с момента получения товаров. В случае обнаружения несоответствия товаров по количеству и качеству (внешним недостаткам), Покупатель обязан в течение 1 (одного) рабочего дня сообщить об этом Поставщику и пригласить представителя Поставщика для участия в дальнейшей приемке товаров.  </w:t>
      </w:r>
    </w:p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5.7. Поставщик обязан рассмотреть претензию Покупателя в течение 3 (трех) рабочих дней и сообщить о результатах Покупателю. В случае неявки представителя Поставщика в течение 3 (трех) рабочих дней с момента получения уведомления или отказа Поставщика от явки, Покупатель имеет право завершить приемку с участием представителей сторонней незаинтересованной организации, либо осуществить приемку в одностороннем порядке, что должно быть оформлено актом об установленном расхождении по количеству и качеству товаров.</w:t>
      </w:r>
    </w:p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5.8. Претензия и акт о расхождении по качеству и/или количеству поставляемого товара отправляется Поставщику в течение 1 (одного) рабочего дня с приложением копий товарных накладных либо иных документов о фактически принятом количестве товаров. Оригинал претензии с приложениями отправляется также по почте в течение 5 (пяти) рабочих дней.</w:t>
      </w:r>
    </w:p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5.9.</w:t>
      </w: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При отсутствии сообщений от Покупателя в течение 2 (двух) рабочих дней с момента получения товаров считается, что товары проверены </w:t>
      </w: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Покупателем на предмет соответствия по качеству (внешним недостаткам) и количеству, и у Покупателя отсутствуют претензии по качеству (внешним недостаткам) и количеству товаров.</w:t>
      </w:r>
    </w:p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5.10. Претензии по качеству в части скрытых недостатков товаров, обнаружить которые при приемке не представлялось возможным, могут быть заявлены Покупателем в течение 30 (тридцати) календарных дней с момента приемки товаров.</w:t>
      </w:r>
    </w:p>
    <w:p w:rsidR="000778BD" w:rsidRPr="00146997" w:rsidRDefault="000778BD" w:rsidP="000778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>5.11. Стороны договорились о неприменении пункта 2 статьи 518 Гражданского кодекса Российской Федерации к отношениям, возникающим из реализации настоящего Договора.</w:t>
      </w:r>
    </w:p>
    <w:p w:rsidR="000778BD" w:rsidRPr="00121592" w:rsidRDefault="000778BD" w:rsidP="000778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69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5.12. </w:t>
      </w:r>
      <w:r w:rsidRPr="0012159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Покупатель вправе отказаться от приемки товара, если Поставщик допустил просрочку в его поставке, предварительно направив соответствующее уведомление. При этом товары, отгруженные Поставщиком до момента получения им уведомления об отказе, Покупатель может принять и оплатить на общих основаниях.</w:t>
      </w:r>
    </w:p>
    <w:p w:rsidR="00C35173" w:rsidRDefault="00C35173">
      <w:bookmarkStart w:id="9" w:name="_GoBack"/>
      <w:bookmarkEnd w:id="9"/>
    </w:p>
    <w:sectPr w:rsidR="00C35173" w:rsidSect="00053823">
      <w:foot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290" w:rsidRDefault="00E32290">
      <w:pPr>
        <w:spacing w:after="0" w:line="240" w:lineRule="auto"/>
      </w:pPr>
      <w:r>
        <w:separator/>
      </w:r>
    </w:p>
  </w:endnote>
  <w:endnote w:type="continuationSeparator" w:id="0">
    <w:p w:rsidR="00E32290" w:rsidRDefault="00E32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3756345"/>
      <w:docPartObj>
        <w:docPartGallery w:val="Page Numbers (Bottom of Page)"/>
        <w:docPartUnique/>
      </w:docPartObj>
    </w:sdtPr>
    <w:sdtEndPr/>
    <w:sdtContent>
      <w:p w:rsidR="006F6C2C" w:rsidRDefault="000778B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4FC8">
          <w:rPr>
            <w:noProof/>
          </w:rPr>
          <w:t>4</w:t>
        </w:r>
        <w:r>
          <w:fldChar w:fldCharType="end"/>
        </w:r>
      </w:p>
    </w:sdtContent>
  </w:sdt>
  <w:p w:rsidR="006F6C2C" w:rsidRDefault="00E3229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290" w:rsidRDefault="00E32290">
      <w:pPr>
        <w:spacing w:after="0" w:line="240" w:lineRule="auto"/>
      </w:pPr>
      <w:r>
        <w:separator/>
      </w:r>
    </w:p>
  </w:footnote>
  <w:footnote w:type="continuationSeparator" w:id="0">
    <w:p w:rsidR="00E32290" w:rsidRDefault="00E322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14F"/>
    <w:rsid w:val="000778BD"/>
    <w:rsid w:val="00244FC8"/>
    <w:rsid w:val="00C35173"/>
    <w:rsid w:val="00DA114F"/>
    <w:rsid w:val="00E3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8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77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778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8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77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77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1143</Words>
  <Characters>6520</Characters>
  <Application>Microsoft Office Word</Application>
  <DocSecurity>0</DocSecurity>
  <Lines>54</Lines>
  <Paragraphs>15</Paragraphs>
  <ScaleCrop>false</ScaleCrop>
  <Company/>
  <LinksUpToDate>false</LinksUpToDate>
  <CharactersWithSpaces>7648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2025-04-17T06:28:00Z</dcterms:created>
  <dcterms:modified xsi:type="dcterms:W3CDTF">2025-04-17T06:31:00Z</dcterms:modified>
</cp:coreProperties>
</file>