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439050" w14:textId="77777777" w:rsidR="00CE6365" w:rsidRDefault="0064413F">
      <w:pPr>
        <w:jc w:val="center"/>
        <w:rPr>
          <w:rFonts w:ascii="Times New Roman" w:eastAsia="Times New Roman" w:hAnsi="Times New Roman" w:cs="Times New Roman"/>
          <w:b/>
          <w:i/>
          <w:sz w:val="72"/>
          <w:szCs w:val="7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Terre</w:t>
      </w:r>
      <w:r>
        <w:rPr>
          <w:noProof/>
          <w:lang w:val="fr-FR"/>
        </w:rPr>
        <w:drawing>
          <wp:anchor distT="0" distB="0" distL="0" distR="0" simplePos="0" relativeHeight="251657216" behindDoc="0" locked="0" layoutInCell="1" hidden="0" allowOverlap="1" wp14:anchorId="52A53EE6" wp14:editId="286AE2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3625" cy="11811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4190B" w14:textId="77777777" w:rsidR="00CE6365" w:rsidRDefault="0064413F">
      <w:pPr>
        <w:jc w:val="center"/>
        <w:rPr>
          <w:rFonts w:ascii="Times New Roman" w:eastAsia="Times New Roman" w:hAnsi="Times New Roman" w:cs="Times New Roman"/>
          <w:b/>
          <w:i/>
          <w:sz w:val="72"/>
          <w:szCs w:val="72"/>
        </w:rPr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Humaine</w:t>
      </w:r>
    </w:p>
    <w:p w14:paraId="42417584" w14:textId="77777777" w:rsidR="00CE6365" w:rsidRDefault="0064413F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b/>
        </w:rPr>
        <w:t>Rien de ce qui est humain ne m’est étranger</w:t>
      </w:r>
      <w:r>
        <w:rPr>
          <w:rFonts w:ascii="Times New Roman" w:eastAsia="Times New Roman" w:hAnsi="Times New Roman" w:cs="Times New Roman"/>
        </w:rPr>
        <w:t>.” Térence</w:t>
      </w:r>
    </w:p>
    <w:p w14:paraId="64461D78" w14:textId="77777777" w:rsidR="00CE6365" w:rsidRDefault="0064413F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b/>
        </w:rPr>
        <w:t>Pendant que nous sommes parmi les hommes, pratiquons l’humanité.</w:t>
      </w:r>
      <w:r>
        <w:rPr>
          <w:rFonts w:ascii="Times New Roman" w:eastAsia="Times New Roman" w:hAnsi="Times New Roman" w:cs="Times New Roman"/>
        </w:rPr>
        <w:t>” Sénèque</w:t>
      </w:r>
    </w:p>
    <w:p w14:paraId="70E58099" w14:textId="77777777" w:rsidR="00CE6365" w:rsidRDefault="00CE636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2F835F06" w14:textId="6B9BC940" w:rsidR="00CE6365" w:rsidRDefault="0064413F">
      <w:pPr>
        <w:rPr>
          <w:rFonts w:ascii="Times New Roman" w:eastAsia="Times New Roman" w:hAnsi="Times New Roman" w:cs="Times New Roman"/>
          <w:b/>
          <w:sz w:val="48"/>
          <w:szCs w:val="48"/>
        </w:rPr>
        <w:sectPr w:rsidR="00CE6365">
          <w:headerReference w:type="default" r:id="rId7"/>
          <w:pgSz w:w="11906" w:h="16838"/>
          <w:pgMar w:top="425" w:right="850" w:bottom="566" w:left="68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Mensuel de l’Association Entente Européenne pour une Terre Humaine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317D55">
        <w:rPr>
          <w:rFonts w:ascii="Times New Roman" w:eastAsia="Times New Roman" w:hAnsi="Times New Roman" w:cs="Times New Roman"/>
        </w:rPr>
        <w:t>Juin</w:t>
      </w:r>
      <w:r w:rsidR="00931AAD">
        <w:rPr>
          <w:rFonts w:ascii="Times New Roman" w:eastAsia="Times New Roman" w:hAnsi="Times New Roman" w:cs="Times New Roman"/>
        </w:rPr>
        <w:t xml:space="preserve"> 202</w:t>
      </w:r>
      <w:r w:rsidR="00A033E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- n°</w:t>
      </w:r>
      <w:r w:rsidR="00931AAD">
        <w:rPr>
          <w:rFonts w:ascii="Times New Roman" w:eastAsia="Times New Roman" w:hAnsi="Times New Roman" w:cs="Times New Roman"/>
        </w:rPr>
        <w:t>3</w:t>
      </w:r>
      <w:r w:rsidR="0074458E">
        <w:rPr>
          <w:rFonts w:ascii="Times New Roman" w:eastAsia="Times New Roman" w:hAnsi="Times New Roman" w:cs="Times New Roman"/>
        </w:rPr>
        <w:t>4</w:t>
      </w:r>
      <w:r w:rsidR="00317D55">
        <w:rPr>
          <w:rFonts w:ascii="Times New Roman" w:eastAsia="Times New Roman" w:hAnsi="Times New Roman" w:cs="Times New Roman"/>
        </w:rPr>
        <w:t>4</w:t>
      </w:r>
    </w:p>
    <w:p w14:paraId="784731F7" w14:textId="61710296" w:rsidR="002009A3" w:rsidRPr="00CE2252" w:rsidRDefault="002009A3" w:rsidP="00126516">
      <w:pPr>
        <w:rPr>
          <w:rFonts w:ascii="Times New Roman" w:eastAsia="Times New Roman" w:hAnsi="Times New Roman" w:cs="Times New Roman"/>
          <w:b/>
        </w:rPr>
      </w:pPr>
    </w:p>
    <w:p w14:paraId="0BA049DF" w14:textId="75615640" w:rsidR="00932FFF" w:rsidRDefault="001050C3" w:rsidP="002009A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De l’obstination</w:t>
      </w:r>
    </w:p>
    <w:p w14:paraId="2D01845D" w14:textId="4FEAA84B" w:rsidR="002009A3" w:rsidRPr="002009A3" w:rsidRDefault="002009A3" w:rsidP="002009A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  <w:sectPr w:rsidR="002009A3" w:rsidRPr="002009A3">
          <w:type w:val="continuous"/>
          <w:pgSz w:w="11906" w:h="16838"/>
          <w:pgMar w:top="425" w:right="850" w:bottom="566" w:left="680" w:header="0" w:footer="720" w:gutter="0"/>
          <w:cols w:space="720" w:equalWidth="0">
            <w:col w:w="10374" w:space="0"/>
          </w:cols>
        </w:sectPr>
      </w:pPr>
    </w:p>
    <w:p w14:paraId="525781CC" w14:textId="4C196BFA" w:rsidR="001050C3" w:rsidRDefault="00A62FD8" w:rsidP="009210C2">
      <w:pPr>
        <w:pStyle w:val="NormalWeb"/>
        <w:ind w:firstLine="720"/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FBEA4E" wp14:editId="2F06C4C3">
            <wp:simplePos x="0" y="0"/>
            <wp:positionH relativeFrom="page">
              <wp:posOffset>2091629</wp:posOffset>
            </wp:positionH>
            <wp:positionV relativeFrom="paragraph">
              <wp:posOffset>1455707</wp:posOffset>
            </wp:positionV>
            <wp:extent cx="3495040" cy="2329815"/>
            <wp:effectExtent l="0" t="0" r="0" b="0"/>
            <wp:wrapTight wrapText="bothSides">
              <wp:wrapPolygon edited="0">
                <wp:start x="0" y="0"/>
                <wp:lineTo x="0" y="21370"/>
                <wp:lineTo x="21427" y="21370"/>
                <wp:lineTo x="2142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0C3">
        <w:rPr>
          <w:sz w:val="32"/>
          <w:szCs w:val="32"/>
        </w:rPr>
        <w:t>« </w:t>
      </w:r>
      <w:r w:rsidR="001050C3" w:rsidRPr="009210C2">
        <w:rPr>
          <w:i/>
          <w:iCs/>
          <w:sz w:val="32"/>
          <w:szCs w:val="32"/>
        </w:rPr>
        <w:t>Du talent, tout le monde en possède. Ce qui fait la différence, c’est l’obstination</w:t>
      </w:r>
      <w:r w:rsidR="001050C3">
        <w:rPr>
          <w:sz w:val="32"/>
          <w:szCs w:val="32"/>
        </w:rPr>
        <w:t> », se plaisait à répéter François Mitterrand. Et il n’en a jamais manqué. Atteint d’un can</w:t>
      </w:r>
      <w:r w:rsidR="001F5405">
        <w:rPr>
          <w:sz w:val="32"/>
          <w:szCs w:val="32"/>
        </w:rPr>
        <w:t>c</w:t>
      </w:r>
      <w:r w:rsidR="001050C3">
        <w:rPr>
          <w:sz w:val="32"/>
          <w:szCs w:val="32"/>
        </w:rPr>
        <w:t xml:space="preserve">er au début de son premier septennat, il s’est représenté pour un second et l’a achevé. Cette philosophie, il la tenait des cultures </w:t>
      </w:r>
      <w:r w:rsidR="00C968B4">
        <w:rPr>
          <w:sz w:val="32"/>
          <w:szCs w:val="32"/>
        </w:rPr>
        <w:t xml:space="preserve">anciennes : égyptienne, chinoise, grecque, latine, judéo-chrétienne… Dans l’Evangile, le maître confie des talents à tous ses serviteurs avant de partir en voyage. </w:t>
      </w:r>
    </w:p>
    <w:p w14:paraId="167CAA9E" w14:textId="77777777" w:rsidR="007E6E51" w:rsidRDefault="00C968B4" w:rsidP="009210C2">
      <w:pPr>
        <w:pStyle w:val="NormalWeb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Madagascar, </w:t>
      </w:r>
      <w:proofErr w:type="spellStart"/>
      <w:r>
        <w:rPr>
          <w:sz w:val="32"/>
          <w:szCs w:val="32"/>
        </w:rPr>
        <w:t>Moramanga</w:t>
      </w:r>
      <w:proofErr w:type="spellEnd"/>
      <w:r>
        <w:rPr>
          <w:sz w:val="32"/>
          <w:szCs w:val="32"/>
        </w:rPr>
        <w:t xml:space="preserve">, décembre 2023, Monseigneur Rosario Vella nous demande de </w:t>
      </w:r>
      <w:r w:rsidR="009A3A8F">
        <w:rPr>
          <w:sz w:val="32"/>
          <w:szCs w:val="32"/>
        </w:rPr>
        <w:t>f</w:t>
      </w:r>
      <w:r>
        <w:rPr>
          <w:sz w:val="32"/>
          <w:szCs w:val="32"/>
        </w:rPr>
        <w:t>aire une formation en langue et culture française pour les étudiants des Universités</w:t>
      </w:r>
      <w:r w:rsidR="005C512C">
        <w:rPr>
          <w:sz w:val="32"/>
          <w:szCs w:val="32"/>
        </w:rPr>
        <w:t xml:space="preserve"> malgaches</w:t>
      </w:r>
      <w:r>
        <w:rPr>
          <w:sz w:val="32"/>
          <w:szCs w:val="32"/>
        </w:rPr>
        <w:t xml:space="preserve"> « Athénée – Saint Joseph » d’Ant</w:t>
      </w:r>
      <w:r w:rsidR="005C512C">
        <w:rPr>
          <w:sz w:val="32"/>
          <w:szCs w:val="32"/>
        </w:rPr>
        <w:t>s</w:t>
      </w:r>
      <w:r w:rsidR="00121F16">
        <w:rPr>
          <w:sz w:val="32"/>
          <w:szCs w:val="32"/>
        </w:rPr>
        <w:t xml:space="preserve">irabe et </w:t>
      </w:r>
      <w:r w:rsidR="00F71E22">
        <w:rPr>
          <w:sz w:val="32"/>
          <w:szCs w:val="32"/>
        </w:rPr>
        <w:t>d’</w:t>
      </w:r>
      <w:proofErr w:type="spellStart"/>
      <w:r w:rsidR="00121F16">
        <w:rPr>
          <w:sz w:val="32"/>
          <w:szCs w:val="32"/>
        </w:rPr>
        <w:t>Antsohi</w:t>
      </w:r>
      <w:r w:rsidR="00F71E22">
        <w:rPr>
          <w:sz w:val="32"/>
          <w:szCs w:val="32"/>
        </w:rPr>
        <w:t>hy</w:t>
      </w:r>
      <w:proofErr w:type="spellEnd"/>
      <w:r w:rsidR="00121F16">
        <w:rPr>
          <w:sz w:val="32"/>
          <w:szCs w:val="32"/>
        </w:rPr>
        <w:t xml:space="preserve"> (</w:t>
      </w:r>
      <w:proofErr w:type="spellStart"/>
      <w:r w:rsidR="00121F16">
        <w:rPr>
          <w:sz w:val="32"/>
          <w:szCs w:val="32"/>
        </w:rPr>
        <w:t>Asja</w:t>
      </w:r>
      <w:proofErr w:type="spellEnd"/>
      <w:r w:rsidR="00121F16">
        <w:rPr>
          <w:sz w:val="32"/>
          <w:szCs w:val="32"/>
        </w:rPr>
        <w:t>). Beaucoup d’étudiants (la plupart des étudiants) ne ma</w:t>
      </w:r>
      <w:r w:rsidR="00C754F9">
        <w:rPr>
          <w:sz w:val="32"/>
          <w:szCs w:val="32"/>
        </w:rPr>
        <w:t>î</w:t>
      </w:r>
      <w:r w:rsidR="00121F16">
        <w:rPr>
          <w:sz w:val="32"/>
          <w:szCs w:val="32"/>
        </w:rPr>
        <w:t xml:space="preserve">trisent pas la langue </w:t>
      </w:r>
      <w:r w:rsidR="005E5776">
        <w:rPr>
          <w:sz w:val="32"/>
          <w:szCs w:val="32"/>
        </w:rPr>
        <w:t>f</w:t>
      </w:r>
      <w:r w:rsidR="00121F16">
        <w:rPr>
          <w:sz w:val="32"/>
          <w:szCs w:val="32"/>
        </w:rPr>
        <w:t>rançaise</w:t>
      </w:r>
      <w:r w:rsidR="00E3162F">
        <w:rPr>
          <w:sz w:val="32"/>
          <w:szCs w:val="32"/>
        </w:rPr>
        <w:t xml:space="preserve"> </w:t>
      </w:r>
    </w:p>
    <w:p w14:paraId="56F87174" w14:textId="35A03199" w:rsidR="003A3A28" w:rsidRDefault="00E3162F" w:rsidP="007E6E51">
      <w:pPr>
        <w:pStyle w:val="NormalWeb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quand</w:t>
      </w:r>
      <w:proofErr w:type="gramEnd"/>
      <w:r>
        <w:rPr>
          <w:sz w:val="32"/>
          <w:szCs w:val="32"/>
        </w:rPr>
        <w:t xml:space="preserve"> ils entrent à l’université. Quand ils en sortent, leur niveau n’a guère progressé. Les responsables de ces universités ont alors décidé d’exiger des étudiants</w:t>
      </w:r>
      <w:r w:rsidR="00C754F9">
        <w:rPr>
          <w:sz w:val="32"/>
          <w:szCs w:val="32"/>
        </w:rPr>
        <w:t xml:space="preserve"> qu’ils aient </w:t>
      </w:r>
      <w:r>
        <w:rPr>
          <w:sz w:val="32"/>
          <w:szCs w:val="32"/>
        </w:rPr>
        <w:t>le niveau 4 (</w:t>
      </w:r>
      <w:proofErr w:type="spellStart"/>
      <w:r>
        <w:rPr>
          <w:sz w:val="32"/>
          <w:szCs w:val="32"/>
        </w:rPr>
        <w:t>Delf</w:t>
      </w:r>
      <w:proofErr w:type="spellEnd"/>
      <w:r>
        <w:rPr>
          <w:sz w:val="32"/>
          <w:szCs w:val="32"/>
        </w:rPr>
        <w:t xml:space="preserve"> 2) sur une échelle de 6 (Système </w:t>
      </w:r>
      <w:r w:rsidR="009210C2">
        <w:rPr>
          <w:sz w:val="32"/>
          <w:szCs w:val="32"/>
        </w:rPr>
        <w:t>international</w:t>
      </w:r>
      <w:r>
        <w:rPr>
          <w:sz w:val="32"/>
          <w:szCs w:val="32"/>
        </w:rPr>
        <w:t xml:space="preserve"> d’évaluation des compétences en langues). Mais… ils ne mettent pas en place de formation et </w:t>
      </w:r>
      <w:r w:rsidR="005B761E">
        <w:rPr>
          <w:sz w:val="32"/>
          <w:szCs w:val="32"/>
        </w:rPr>
        <w:t>renvoient les étudiants vers des instituts pr</w:t>
      </w:r>
      <w:r w:rsidR="009210C2">
        <w:rPr>
          <w:sz w:val="32"/>
          <w:szCs w:val="32"/>
        </w:rPr>
        <w:t>i</w:t>
      </w:r>
      <w:r w:rsidR="005B761E">
        <w:rPr>
          <w:sz w:val="32"/>
          <w:szCs w:val="32"/>
        </w:rPr>
        <w:t xml:space="preserve">vés et payants pour acquérir les connaissances et compétences. Vue la situation économique et politique de Madagascar, où plus de 80% de la population vit sous le seuil de pauvreté, les parents des étudiants ont déjà de grandes difficultés à payer les </w:t>
      </w:r>
      <w:r w:rsidR="00752203">
        <w:rPr>
          <w:sz w:val="32"/>
          <w:szCs w:val="32"/>
        </w:rPr>
        <w:t xml:space="preserve">frais de </w:t>
      </w:r>
      <w:r w:rsidR="00B22F70">
        <w:rPr>
          <w:sz w:val="32"/>
          <w:szCs w:val="32"/>
        </w:rPr>
        <w:t>scolarité. Beaucoup d’étudiants ne pourraient pas suivre des études, s’ils n’étaient pas aidés.</w:t>
      </w:r>
    </w:p>
    <w:p w14:paraId="4163FA4B" w14:textId="47C50D8B" w:rsidR="00A62FD8" w:rsidRDefault="003A3A28" w:rsidP="009210C2">
      <w:pPr>
        <w:pStyle w:val="NormalWeb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Nous acceptons de réaliser cette formation (A</w:t>
      </w:r>
      <w:r w:rsidR="00B92C71">
        <w:rPr>
          <w:sz w:val="32"/>
          <w:szCs w:val="32"/>
        </w:rPr>
        <w:t xml:space="preserve"> suivre</w:t>
      </w:r>
      <w:r>
        <w:rPr>
          <w:sz w:val="32"/>
          <w:szCs w:val="32"/>
        </w:rPr>
        <w:t>)</w:t>
      </w:r>
      <w:r w:rsidR="00B92C71">
        <w:rPr>
          <w:sz w:val="32"/>
          <w:szCs w:val="32"/>
        </w:rPr>
        <w:t>.</w:t>
      </w:r>
    </w:p>
    <w:p w14:paraId="7E22E1C5" w14:textId="026AB143" w:rsidR="00C968B4" w:rsidRDefault="003A3A28" w:rsidP="007E6E51">
      <w:pPr>
        <w:pStyle w:val="NormalWeb"/>
        <w:ind w:firstLine="720"/>
        <w:jc w:val="right"/>
        <w:rPr>
          <w:sz w:val="32"/>
          <w:szCs w:val="32"/>
        </w:rPr>
      </w:pPr>
      <w:r>
        <w:rPr>
          <w:sz w:val="32"/>
          <w:szCs w:val="32"/>
        </w:rPr>
        <w:t>Charles Trompette</w:t>
      </w:r>
      <w:r w:rsidR="00121F16">
        <w:rPr>
          <w:sz w:val="32"/>
          <w:szCs w:val="32"/>
        </w:rPr>
        <w:t xml:space="preserve"> </w:t>
      </w:r>
    </w:p>
    <w:p w14:paraId="105D5624" w14:textId="45F37978" w:rsidR="004C5D8F" w:rsidRPr="00470624" w:rsidRDefault="003A3A28" w:rsidP="00E643E3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062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Après avoir lu Hugo et Camus</w:t>
      </w:r>
    </w:p>
    <w:p w14:paraId="181BEE89" w14:textId="77777777" w:rsidR="00EB5868" w:rsidRPr="00470624" w:rsidRDefault="00EB5868" w:rsidP="0086624F">
      <w:pPr>
        <w:ind w:firstLine="720"/>
        <w:jc w:val="both"/>
        <w:rPr>
          <w:rFonts w:ascii="Times New Roman" w:hAnsi="Times New Roman" w:cs="Times New Roman"/>
        </w:rPr>
      </w:pPr>
    </w:p>
    <w:p w14:paraId="5CEF9D2C" w14:textId="1F3DBB5F" w:rsidR="00CE5AEC" w:rsidRPr="00470624" w:rsidRDefault="006C536D" w:rsidP="00CE5AEC">
      <w:pPr>
        <w:ind w:firstLine="720"/>
        <w:jc w:val="both"/>
        <w:rPr>
          <w:rFonts w:ascii="Times New Roman" w:hAnsi="Times New Roman" w:cs="Times New Roman"/>
        </w:rPr>
      </w:pPr>
      <w:r w:rsidRPr="00470624">
        <w:rPr>
          <w:rFonts w:ascii="Times New Roman" w:hAnsi="Times New Roman" w:cs="Times New Roman"/>
        </w:rPr>
        <w:t>Beaucoup ont cru que c’en était fini de la peine de mort. Je pensais que la bête était mortellement atteinte, mais pas morte. Qu’il y aurait encore des spasmes.</w:t>
      </w:r>
    </w:p>
    <w:p w14:paraId="11AD8549" w14:textId="7285BDDC" w:rsidR="006C536D" w:rsidRPr="00470624" w:rsidRDefault="006C536D" w:rsidP="00880495">
      <w:pPr>
        <w:ind w:firstLine="720"/>
        <w:jc w:val="both"/>
        <w:rPr>
          <w:rFonts w:ascii="Times New Roman" w:hAnsi="Times New Roman" w:cs="Times New Roman"/>
        </w:rPr>
      </w:pPr>
      <w:r w:rsidRPr="00470624">
        <w:rPr>
          <w:rFonts w:ascii="Times New Roman" w:hAnsi="Times New Roman" w:cs="Times New Roman"/>
        </w:rPr>
        <w:t xml:space="preserve">De </w:t>
      </w:r>
      <w:r w:rsidR="00CE5AEC" w:rsidRPr="00470624">
        <w:rPr>
          <w:rFonts w:ascii="Times New Roman" w:hAnsi="Times New Roman" w:cs="Times New Roman"/>
        </w:rPr>
        <w:t>f</w:t>
      </w:r>
      <w:r w:rsidRPr="00470624">
        <w:rPr>
          <w:rFonts w:ascii="Times New Roman" w:hAnsi="Times New Roman" w:cs="Times New Roman"/>
        </w:rPr>
        <w:t xml:space="preserve">ait, je suis devenu l’avocat du dernier recours. Chaque </w:t>
      </w:r>
      <w:r w:rsidR="00CE5AEC" w:rsidRPr="00470624">
        <w:rPr>
          <w:rFonts w:ascii="Times New Roman" w:hAnsi="Times New Roman" w:cs="Times New Roman"/>
        </w:rPr>
        <w:t>f</w:t>
      </w:r>
      <w:r w:rsidRPr="00470624">
        <w:rPr>
          <w:rFonts w:ascii="Times New Roman" w:hAnsi="Times New Roman" w:cs="Times New Roman"/>
        </w:rPr>
        <w:t>ois que des faits criminels avaient entra</w:t>
      </w:r>
      <w:r w:rsidR="0025389D" w:rsidRPr="00470624">
        <w:rPr>
          <w:rFonts w:ascii="Times New Roman" w:hAnsi="Times New Roman" w:cs="Times New Roman"/>
        </w:rPr>
        <w:t>î</w:t>
      </w:r>
      <w:r w:rsidRPr="00470624">
        <w:rPr>
          <w:rFonts w:ascii="Times New Roman" w:hAnsi="Times New Roman" w:cs="Times New Roman"/>
        </w:rPr>
        <w:t>né une condamnation à mort, et que la Cour de cassation avait cassé l’arrêt pour vi</w:t>
      </w:r>
      <w:r w:rsidR="0025389D" w:rsidRPr="00470624">
        <w:rPr>
          <w:rFonts w:ascii="Times New Roman" w:hAnsi="Times New Roman" w:cs="Times New Roman"/>
        </w:rPr>
        <w:t>c</w:t>
      </w:r>
      <w:r w:rsidRPr="00470624">
        <w:rPr>
          <w:rFonts w:ascii="Times New Roman" w:hAnsi="Times New Roman" w:cs="Times New Roman"/>
        </w:rPr>
        <w:t xml:space="preserve">e de forme, j’étais l’avocat de la dernière chance. Cinq fois de suite, dans ces années-là, j’ai défendu des condamnés à mort qui </w:t>
      </w:r>
      <w:r w:rsidR="005B6696" w:rsidRPr="00470624">
        <w:rPr>
          <w:rFonts w:ascii="Times New Roman" w:hAnsi="Times New Roman" w:cs="Times New Roman"/>
        </w:rPr>
        <w:t xml:space="preserve">avaient commis des crimes atroces. Et cinq </w:t>
      </w:r>
      <w:r w:rsidR="004120A0" w:rsidRPr="00470624">
        <w:rPr>
          <w:rFonts w:ascii="Times New Roman" w:hAnsi="Times New Roman" w:cs="Times New Roman"/>
        </w:rPr>
        <w:t>m</w:t>
      </w:r>
      <w:r w:rsidR="005B6696" w:rsidRPr="00470624">
        <w:rPr>
          <w:rFonts w:ascii="Times New Roman" w:hAnsi="Times New Roman" w:cs="Times New Roman"/>
        </w:rPr>
        <w:t xml:space="preserve">ois de suite, j’ai </w:t>
      </w:r>
      <w:r w:rsidR="004120A0" w:rsidRPr="00470624">
        <w:rPr>
          <w:rFonts w:ascii="Times New Roman" w:hAnsi="Times New Roman" w:cs="Times New Roman"/>
        </w:rPr>
        <w:t>réussi</w:t>
      </w:r>
      <w:r w:rsidR="005B6696" w:rsidRPr="00470624">
        <w:rPr>
          <w:rFonts w:ascii="Times New Roman" w:hAnsi="Times New Roman" w:cs="Times New Roman"/>
        </w:rPr>
        <w:t xml:space="preserve"> à sauver leur tête. Toujours selon le même principe. Pas de rhétorique. Placer les jurés devant leur responsabilité personnelle.</w:t>
      </w:r>
    </w:p>
    <w:p w14:paraId="2D2F87C3" w14:textId="0DB44338" w:rsidR="005B6696" w:rsidRPr="00470624" w:rsidRDefault="005B6696" w:rsidP="00880495">
      <w:pPr>
        <w:ind w:firstLine="720"/>
        <w:jc w:val="both"/>
        <w:rPr>
          <w:rFonts w:ascii="Times New Roman" w:hAnsi="Times New Roman" w:cs="Times New Roman"/>
        </w:rPr>
      </w:pPr>
      <w:r w:rsidRPr="00470624">
        <w:rPr>
          <w:rFonts w:ascii="Times New Roman" w:hAnsi="Times New Roman" w:cs="Times New Roman"/>
        </w:rPr>
        <w:t xml:space="preserve">Je suis devenu le symbole du combat pour l’abolition et j’ai pu mesurer la haine qu’elle suscitait. Les lettres promettant ma </w:t>
      </w:r>
      <w:r w:rsidR="004120A0" w:rsidRPr="00470624">
        <w:rPr>
          <w:rFonts w:ascii="Times New Roman" w:hAnsi="Times New Roman" w:cs="Times New Roman"/>
        </w:rPr>
        <w:t>f</w:t>
      </w:r>
      <w:r w:rsidRPr="00470624">
        <w:rPr>
          <w:rFonts w:ascii="Times New Roman" w:hAnsi="Times New Roman" w:cs="Times New Roman"/>
        </w:rPr>
        <w:t xml:space="preserve">amille aux pires tortures… Ce furent des années intenses… Disons-le, il y a un lien singulier, historique entre la </w:t>
      </w:r>
      <w:r w:rsidR="004120A0" w:rsidRPr="00470624">
        <w:rPr>
          <w:rFonts w:ascii="Times New Roman" w:hAnsi="Times New Roman" w:cs="Times New Roman"/>
        </w:rPr>
        <w:t>guillotine</w:t>
      </w:r>
      <w:r w:rsidRPr="00470624">
        <w:rPr>
          <w:rFonts w:ascii="Times New Roman" w:hAnsi="Times New Roman" w:cs="Times New Roman"/>
        </w:rPr>
        <w:t xml:space="preserve"> et l’inconscient des Français. Si les Français aimaient autant la littérature qu’ils se plaisent à le dire, ils auraient aboli après avoir lu Hugo et Camus. </w:t>
      </w:r>
    </w:p>
    <w:p w14:paraId="3EA01ACD" w14:textId="77777777" w:rsidR="003C1EA0" w:rsidRPr="00470624" w:rsidRDefault="003C1EA0" w:rsidP="00880495">
      <w:pPr>
        <w:ind w:firstLine="720"/>
        <w:jc w:val="both"/>
        <w:rPr>
          <w:rFonts w:ascii="Times New Roman" w:hAnsi="Times New Roman" w:cs="Times New Roman"/>
        </w:rPr>
      </w:pPr>
    </w:p>
    <w:p w14:paraId="35AAFF25" w14:textId="7593B553" w:rsidR="005B6696" w:rsidRPr="00470624" w:rsidRDefault="005B6696" w:rsidP="003C1EA0">
      <w:pPr>
        <w:ind w:firstLine="720"/>
        <w:jc w:val="right"/>
        <w:rPr>
          <w:rFonts w:ascii="Times New Roman" w:hAnsi="Times New Roman" w:cs="Times New Roman"/>
        </w:rPr>
      </w:pPr>
      <w:r w:rsidRPr="00470624">
        <w:rPr>
          <w:rFonts w:ascii="Times New Roman" w:hAnsi="Times New Roman" w:cs="Times New Roman"/>
        </w:rPr>
        <w:t>Robert Badinter</w:t>
      </w:r>
    </w:p>
    <w:p w14:paraId="71F23BFA" w14:textId="77777777" w:rsidR="006C536D" w:rsidRPr="00470624" w:rsidRDefault="006C536D" w:rsidP="003C1EA0">
      <w:pPr>
        <w:jc w:val="both"/>
        <w:rPr>
          <w:rFonts w:ascii="Times New Roman" w:hAnsi="Times New Roman" w:cs="Times New Roman"/>
        </w:rPr>
      </w:pPr>
    </w:p>
    <w:p w14:paraId="79C21282" w14:textId="31FA68DB" w:rsidR="00D47603" w:rsidRPr="00470624" w:rsidRDefault="004120A0" w:rsidP="00D47603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0624">
        <w:rPr>
          <w:rFonts w:ascii="Times New Roman" w:eastAsia="Times New Roman" w:hAnsi="Times New Roman" w:cs="Times New Roman"/>
          <w:b/>
          <w:bCs/>
          <w:sz w:val="32"/>
          <w:szCs w:val="32"/>
        </w:rPr>
        <w:t>Gouverner</w:t>
      </w:r>
      <w:r w:rsidR="002B1B7F" w:rsidRPr="00470624">
        <w:rPr>
          <w:rFonts w:ascii="Times New Roman" w:eastAsia="Times New Roman" w:hAnsi="Times New Roman" w:cs="Times New Roman"/>
          <w:b/>
          <w:bCs/>
          <w:sz w:val="32"/>
          <w:szCs w:val="32"/>
        </w:rPr>
        <w:t>, se gouverner</w:t>
      </w:r>
    </w:p>
    <w:p w14:paraId="05157DF9" w14:textId="77777777" w:rsidR="00EB5868" w:rsidRPr="00470624" w:rsidRDefault="00EB5868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</w:p>
    <w:p w14:paraId="625FA34F" w14:textId="27D58BB3" w:rsidR="00AA527A" w:rsidRPr="00470624" w:rsidRDefault="002B1B7F" w:rsidP="002B1B7F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470624">
        <w:rPr>
          <w:rFonts w:ascii="Times New Roman" w:hAnsi="Times New Roman" w:cs="Times New Roman"/>
          <w:lang w:val="fr-FR"/>
        </w:rPr>
        <w:t>Dans l’histoire de la philosophie, l’idée que l’ensemble de la nature soit en Dieu et non en dehors de lui est généralement rapportée à Spinoza. Or on trouve cette théorie en germe chez Bruno</w:t>
      </w:r>
      <w:r w:rsidR="00D71500" w:rsidRPr="00470624">
        <w:rPr>
          <w:rFonts w:ascii="Times New Roman" w:hAnsi="Times New Roman" w:cs="Times New Roman"/>
          <w:lang w:val="fr-FR"/>
        </w:rPr>
        <w:t xml:space="preserve"> Giordano</w:t>
      </w:r>
      <w:r w:rsidRPr="00470624">
        <w:rPr>
          <w:rFonts w:ascii="Times New Roman" w:hAnsi="Times New Roman" w:cs="Times New Roman"/>
          <w:lang w:val="fr-FR"/>
        </w:rPr>
        <w:t xml:space="preserve"> dès la veille du XVIIe siècle. </w:t>
      </w:r>
    </w:p>
    <w:p w14:paraId="4ED98481" w14:textId="0424C1B3" w:rsidR="002B1B7F" w:rsidRPr="00470624" w:rsidRDefault="002B1B7F" w:rsidP="002B1B7F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470624">
        <w:rPr>
          <w:rFonts w:ascii="Times New Roman" w:hAnsi="Times New Roman" w:cs="Times New Roman"/>
          <w:lang w:val="fr-FR"/>
        </w:rPr>
        <w:t>Si Dieu et l’Univers se confondent, que faire de la religion ? Le rôle dévolu à celle-ci doit être purement moral, et destiné aux « ignorants ». « </w:t>
      </w:r>
      <w:r w:rsidRPr="00470624">
        <w:rPr>
          <w:rFonts w:ascii="Times New Roman" w:hAnsi="Times New Roman" w:cs="Times New Roman"/>
          <w:i/>
          <w:iCs/>
          <w:lang w:val="fr-FR"/>
        </w:rPr>
        <w:t xml:space="preserve">Les vrais philosophes honnêtes et de bonnes mœurs, </w:t>
      </w:r>
      <w:r w:rsidRPr="00470624">
        <w:rPr>
          <w:rFonts w:ascii="Times New Roman" w:hAnsi="Times New Roman" w:cs="Times New Roman"/>
          <w:lang w:val="fr-FR"/>
        </w:rPr>
        <w:t>écrit Bruno Giordano</w:t>
      </w:r>
      <w:r w:rsidRPr="00470624">
        <w:rPr>
          <w:rFonts w:ascii="Times New Roman" w:hAnsi="Times New Roman" w:cs="Times New Roman"/>
          <w:i/>
          <w:iCs/>
          <w:lang w:val="fr-FR"/>
        </w:rPr>
        <w:t>, ont toujours favorisé les religions ; car les uns et les autres sav</w:t>
      </w:r>
      <w:r w:rsidR="00EC17F7" w:rsidRPr="00470624">
        <w:rPr>
          <w:rFonts w:ascii="Times New Roman" w:hAnsi="Times New Roman" w:cs="Times New Roman"/>
          <w:i/>
          <w:iCs/>
          <w:lang w:val="fr-FR"/>
        </w:rPr>
        <w:t>e</w:t>
      </w:r>
      <w:r w:rsidRPr="00470624">
        <w:rPr>
          <w:rFonts w:ascii="Times New Roman" w:hAnsi="Times New Roman" w:cs="Times New Roman"/>
          <w:i/>
          <w:iCs/>
          <w:lang w:val="fr-FR"/>
        </w:rPr>
        <w:t>nt que la foi est requise pour l’institution des peuples grossiers, qui doivent être gouvernés</w:t>
      </w:r>
      <w:r w:rsidRPr="00470624">
        <w:rPr>
          <w:rFonts w:ascii="Times New Roman" w:hAnsi="Times New Roman" w:cs="Times New Roman"/>
          <w:lang w:val="fr-FR"/>
        </w:rPr>
        <w:t>. » Quant à l’usage de la raison, il doit être réservé aux « contemplatifs, qui savent se gouverner et gouverner les autres. »</w:t>
      </w:r>
    </w:p>
    <w:p w14:paraId="19B731B2" w14:textId="77777777" w:rsidR="00DE2763" w:rsidRPr="00470624" w:rsidRDefault="00DE2763" w:rsidP="00321AC3">
      <w:pPr>
        <w:ind w:firstLine="720"/>
        <w:jc w:val="both"/>
        <w:rPr>
          <w:rFonts w:ascii="Times New Roman" w:hAnsi="Times New Roman" w:cs="Times New Roman"/>
          <w:lang w:val="fr-FR"/>
        </w:rPr>
      </w:pPr>
    </w:p>
    <w:p w14:paraId="4809E779" w14:textId="50593F3A" w:rsidR="00FC3AA4" w:rsidRPr="00470624" w:rsidRDefault="006814AC" w:rsidP="00FC3AA4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0624">
        <w:rPr>
          <w:rFonts w:ascii="Times New Roman" w:eastAsia="Times New Roman" w:hAnsi="Times New Roman" w:cs="Times New Roman"/>
          <w:b/>
          <w:sz w:val="32"/>
          <w:szCs w:val="32"/>
        </w:rPr>
        <w:t>« L’homme agit et se comporte comme les animaux »</w:t>
      </w:r>
    </w:p>
    <w:p w14:paraId="7C0DC239" w14:textId="27284E9E" w:rsidR="002B20D6" w:rsidRPr="00470624" w:rsidRDefault="002B20D6" w:rsidP="005B5E1F">
      <w:pPr>
        <w:jc w:val="both"/>
        <w:rPr>
          <w:rFonts w:ascii="Times New Roman" w:hAnsi="Times New Roman" w:cs="Times New Roman"/>
        </w:rPr>
      </w:pPr>
    </w:p>
    <w:p w14:paraId="6545B114" w14:textId="7CFD28BE" w:rsidR="003A3EEF" w:rsidRPr="00470624" w:rsidRDefault="00071B2A" w:rsidP="00E8769F">
      <w:pPr>
        <w:ind w:firstLine="720"/>
        <w:jc w:val="both"/>
        <w:rPr>
          <w:rFonts w:ascii="Times New Roman" w:hAnsi="Times New Roman" w:cs="Times New Roman"/>
        </w:rPr>
      </w:pPr>
      <w:r w:rsidRPr="00470624">
        <w:rPr>
          <w:rFonts w:ascii="Times New Roman" w:hAnsi="Times New Roman" w:cs="Times New Roman"/>
        </w:rPr>
        <w:t xml:space="preserve">Peuplé de prédateurs, le monde animal offre aux comportements humains une frappante analogie que La Rochefoucauld, l’ami de La Fontaine, avait </w:t>
      </w:r>
      <w:r w:rsidRPr="00470624">
        <w:rPr>
          <w:rFonts w:ascii="Times New Roman" w:hAnsi="Times New Roman" w:cs="Times New Roman"/>
        </w:rPr>
        <w:t>développé terme à terme : « </w:t>
      </w:r>
      <w:r w:rsidRPr="00470624">
        <w:rPr>
          <w:rFonts w:ascii="Times New Roman" w:hAnsi="Times New Roman" w:cs="Times New Roman"/>
          <w:i/>
          <w:iCs/>
        </w:rPr>
        <w:t>Il y a autant de diverses espèces d’hommes qu’il y a de diverses espèces d’animaux, et les hommes sont, à l’égard</w:t>
      </w:r>
      <w:r w:rsidR="005805E4" w:rsidRPr="00470624">
        <w:rPr>
          <w:rFonts w:ascii="Times New Roman" w:hAnsi="Times New Roman" w:cs="Times New Roman"/>
          <w:i/>
          <w:iCs/>
        </w:rPr>
        <w:t xml:space="preserve"> des autres hommes, ce que les différentes espèces d’animaux sont entre elles et à l’égard </w:t>
      </w:r>
      <w:r w:rsidR="0064397F" w:rsidRPr="00470624">
        <w:rPr>
          <w:rFonts w:ascii="Times New Roman" w:hAnsi="Times New Roman" w:cs="Times New Roman"/>
          <w:i/>
          <w:iCs/>
        </w:rPr>
        <w:t>d</w:t>
      </w:r>
      <w:r w:rsidR="005805E4" w:rsidRPr="00470624">
        <w:rPr>
          <w:rFonts w:ascii="Times New Roman" w:hAnsi="Times New Roman" w:cs="Times New Roman"/>
          <w:i/>
          <w:iCs/>
        </w:rPr>
        <w:t>es unes des autres. Combien y a-t-il d’hommes qui vivent du sang et de la vie des innocents ; les uns comme des tigres, toujours farouches et toujours cruels ; d’autres comme des lions, en gardant quelque apparence de générosité ; d’autres comme des ours, grossiers et avides ; d’au</w:t>
      </w:r>
      <w:r w:rsidR="003A3EEF" w:rsidRPr="00470624">
        <w:rPr>
          <w:rFonts w:ascii="Times New Roman" w:hAnsi="Times New Roman" w:cs="Times New Roman"/>
          <w:i/>
          <w:iCs/>
        </w:rPr>
        <w:t>tres comme des loups (…) impitoyables ; d’autres comme des renards, qui vivent d’industrie et dont le métier est de tromper !</w:t>
      </w:r>
      <w:r w:rsidR="003A3EEF" w:rsidRPr="00470624">
        <w:rPr>
          <w:rFonts w:ascii="Times New Roman" w:hAnsi="Times New Roman" w:cs="Times New Roman"/>
        </w:rPr>
        <w:t xml:space="preserve"> » </w:t>
      </w:r>
      <w:r w:rsidR="003A3EEF" w:rsidRPr="00470624">
        <w:rPr>
          <w:rFonts w:ascii="Times New Roman" w:hAnsi="Times New Roman" w:cs="Times New Roman"/>
          <w:i/>
          <w:iCs/>
        </w:rPr>
        <w:t xml:space="preserve">« Toutes ces qualités, conclut le moraliste, se trouvent dans l’homme, et il exerce à l’égard des autres hommes tout ce que les </w:t>
      </w:r>
      <w:r w:rsidR="00EC17F7" w:rsidRPr="00470624">
        <w:rPr>
          <w:rFonts w:ascii="Times New Roman" w:hAnsi="Times New Roman" w:cs="Times New Roman"/>
          <w:i/>
          <w:iCs/>
        </w:rPr>
        <w:t>animaux</w:t>
      </w:r>
      <w:r w:rsidR="003A3EEF" w:rsidRPr="00470624">
        <w:rPr>
          <w:rFonts w:ascii="Times New Roman" w:hAnsi="Times New Roman" w:cs="Times New Roman"/>
          <w:i/>
          <w:iCs/>
        </w:rPr>
        <w:t xml:space="preserve"> dont on vient de parler exercent entre eux.</w:t>
      </w:r>
      <w:r w:rsidR="003A3EEF" w:rsidRPr="00470624">
        <w:rPr>
          <w:rFonts w:ascii="Times New Roman" w:hAnsi="Times New Roman" w:cs="Times New Roman"/>
        </w:rPr>
        <w:t> »</w:t>
      </w:r>
    </w:p>
    <w:p w14:paraId="6F2A5B7E" w14:textId="77777777" w:rsidR="003A3EEF" w:rsidRPr="00470624" w:rsidRDefault="003A3EEF" w:rsidP="00071B2A">
      <w:pPr>
        <w:ind w:firstLine="720"/>
        <w:jc w:val="both"/>
        <w:rPr>
          <w:rFonts w:ascii="Times New Roman" w:hAnsi="Times New Roman" w:cs="Times New Roman"/>
        </w:rPr>
      </w:pPr>
    </w:p>
    <w:p w14:paraId="76F8333A" w14:textId="5F0289A9" w:rsidR="00A76DA4" w:rsidRPr="00470624" w:rsidRDefault="00A76DA4" w:rsidP="00A76DA4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624">
        <w:rPr>
          <w:rFonts w:ascii="Times New Roman" w:eastAsia="Times New Roman" w:hAnsi="Times New Roman" w:cs="Times New Roman"/>
          <w:b/>
          <w:sz w:val="32"/>
          <w:szCs w:val="32"/>
        </w:rPr>
        <w:t>A la recherche du dictionnaire</w:t>
      </w:r>
    </w:p>
    <w:p w14:paraId="251FC273" w14:textId="77777777" w:rsidR="00EC17F7" w:rsidRPr="00470624" w:rsidRDefault="00EC17F7" w:rsidP="00A76DA4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624">
        <w:rPr>
          <w:rFonts w:ascii="Times New Roman" w:eastAsia="Times New Roman" w:hAnsi="Times New Roman" w:cs="Times New Roman"/>
          <w:b/>
          <w:sz w:val="32"/>
          <w:szCs w:val="32"/>
        </w:rPr>
        <w:t xml:space="preserve">Des élèves contraints d’apprendre </w:t>
      </w:r>
    </w:p>
    <w:p w14:paraId="39C97140" w14:textId="3E17763C" w:rsidR="00EC17F7" w:rsidRPr="00470624" w:rsidRDefault="00EC17F7" w:rsidP="00A76DA4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70624">
        <w:rPr>
          <w:rFonts w:ascii="Times New Roman" w:eastAsia="Times New Roman" w:hAnsi="Times New Roman" w:cs="Times New Roman"/>
          <w:b/>
          <w:sz w:val="32"/>
          <w:szCs w:val="32"/>
        </w:rPr>
        <w:t>plutôt</w:t>
      </w:r>
      <w:proofErr w:type="gramEnd"/>
      <w:r w:rsidRPr="00470624">
        <w:rPr>
          <w:rFonts w:ascii="Times New Roman" w:eastAsia="Times New Roman" w:hAnsi="Times New Roman" w:cs="Times New Roman"/>
          <w:b/>
          <w:sz w:val="32"/>
          <w:szCs w:val="32"/>
        </w:rPr>
        <w:t xml:space="preserve"> que de comprendre</w:t>
      </w:r>
    </w:p>
    <w:p w14:paraId="3E53DDA2" w14:textId="77777777" w:rsidR="00EC17F7" w:rsidRPr="00470624" w:rsidRDefault="00EC17F7" w:rsidP="00071B2A">
      <w:pPr>
        <w:ind w:firstLine="720"/>
        <w:jc w:val="both"/>
        <w:rPr>
          <w:rFonts w:ascii="Times New Roman" w:hAnsi="Times New Roman" w:cs="Times New Roman"/>
        </w:rPr>
      </w:pPr>
    </w:p>
    <w:p w14:paraId="37397E79" w14:textId="00917508" w:rsidR="000A15CF" w:rsidRPr="00470624" w:rsidRDefault="000A15CF" w:rsidP="00071B2A">
      <w:pPr>
        <w:ind w:firstLine="720"/>
        <w:jc w:val="both"/>
        <w:rPr>
          <w:rFonts w:ascii="Times New Roman" w:hAnsi="Times New Roman" w:cs="Times New Roman"/>
        </w:rPr>
      </w:pPr>
      <w:r w:rsidRPr="00470624">
        <w:rPr>
          <w:rFonts w:ascii="Times New Roman" w:hAnsi="Times New Roman" w:cs="Times New Roman"/>
        </w:rPr>
        <w:t>De ce puits de science (Charles Guillemot, agrégé de grammaire et de lettres, professeur de Marcel Proust), jugé par son proviseur un « esprit peu ouvert », so</w:t>
      </w:r>
      <w:r w:rsidR="00E8769F" w:rsidRPr="00470624">
        <w:rPr>
          <w:rFonts w:ascii="Times New Roman" w:hAnsi="Times New Roman" w:cs="Times New Roman"/>
        </w:rPr>
        <w:t>r</w:t>
      </w:r>
      <w:r w:rsidRPr="00470624">
        <w:rPr>
          <w:rFonts w:ascii="Times New Roman" w:hAnsi="Times New Roman" w:cs="Times New Roman"/>
        </w:rPr>
        <w:t>t une parole sèche, coupante, autoritaire et</w:t>
      </w:r>
      <w:r w:rsidR="00C00503" w:rsidRPr="00470624">
        <w:rPr>
          <w:rFonts w:ascii="Times New Roman" w:hAnsi="Times New Roman" w:cs="Times New Roman"/>
        </w:rPr>
        <w:t xml:space="preserve"> peu faite pour charmer des élèves contraints d’apprendre plutôt que de comprendre. »</w:t>
      </w:r>
    </w:p>
    <w:p w14:paraId="4F29F29E" w14:textId="77777777" w:rsidR="000A15CF" w:rsidRPr="00470624" w:rsidRDefault="000A15CF" w:rsidP="00071B2A">
      <w:pPr>
        <w:ind w:firstLine="720"/>
        <w:jc w:val="both"/>
        <w:rPr>
          <w:rFonts w:ascii="Times New Roman" w:hAnsi="Times New Roman" w:cs="Times New Roman"/>
        </w:rPr>
      </w:pPr>
    </w:p>
    <w:p w14:paraId="572269F8" w14:textId="733E5BF5" w:rsidR="00CE6365" w:rsidRPr="00470624" w:rsidRDefault="00F84046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0624">
        <w:rPr>
          <w:rFonts w:ascii="Times New Roman" w:eastAsia="Times New Roman" w:hAnsi="Times New Roman" w:cs="Times New Roman"/>
          <w:b/>
          <w:sz w:val="32"/>
          <w:szCs w:val="32"/>
        </w:rPr>
        <w:t>T</w:t>
      </w:r>
      <w:r w:rsidR="0064413F" w:rsidRPr="00470624">
        <w:rPr>
          <w:rFonts w:ascii="Times New Roman" w:eastAsia="Times New Roman" w:hAnsi="Times New Roman" w:cs="Times New Roman"/>
          <w:b/>
          <w:sz w:val="32"/>
          <w:szCs w:val="32"/>
        </w:rPr>
        <w:t>erre Humaine</w:t>
      </w:r>
    </w:p>
    <w:p w14:paraId="7BBBEB1B" w14:textId="77777777" w:rsidR="002037C1" w:rsidRPr="00470624" w:rsidRDefault="002037C1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0B98B31F" w14:textId="30E8FE1C" w:rsidR="009306A0" w:rsidRPr="00470624" w:rsidRDefault="00CD09A9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470624">
        <w:rPr>
          <w:rFonts w:ascii="Times New Roman" w:eastAsia="Times New Roman" w:hAnsi="Times New Roman" w:cs="Times New Roman"/>
          <w:i/>
          <w:iCs/>
        </w:rPr>
        <w:t xml:space="preserve">« C’est </w:t>
      </w:r>
      <w:r w:rsidR="00CC5CAA" w:rsidRPr="00470624">
        <w:rPr>
          <w:rFonts w:ascii="Times New Roman" w:eastAsia="Times New Roman" w:hAnsi="Times New Roman" w:cs="Times New Roman"/>
          <w:i/>
          <w:iCs/>
        </w:rPr>
        <w:t>en</w:t>
      </w:r>
      <w:r w:rsidRPr="00470624">
        <w:rPr>
          <w:rFonts w:ascii="Times New Roman" w:eastAsia="Times New Roman" w:hAnsi="Times New Roman" w:cs="Times New Roman"/>
          <w:i/>
          <w:iCs/>
        </w:rPr>
        <w:t xml:space="preserve"> </w:t>
      </w:r>
      <w:r w:rsidR="009306A0" w:rsidRPr="00470624">
        <w:rPr>
          <w:rFonts w:ascii="Times New Roman" w:eastAsia="Times New Roman" w:hAnsi="Times New Roman" w:cs="Times New Roman"/>
          <w:i/>
          <w:iCs/>
        </w:rPr>
        <w:t>approfondiss</w:t>
      </w:r>
      <w:r w:rsidR="00CC5CAA" w:rsidRPr="00470624">
        <w:rPr>
          <w:rFonts w:ascii="Times New Roman" w:eastAsia="Times New Roman" w:hAnsi="Times New Roman" w:cs="Times New Roman"/>
          <w:i/>
          <w:iCs/>
        </w:rPr>
        <w:t>ant</w:t>
      </w:r>
      <w:r w:rsidRPr="00470624">
        <w:rPr>
          <w:rFonts w:ascii="Times New Roman" w:eastAsia="Times New Roman" w:hAnsi="Times New Roman" w:cs="Times New Roman"/>
          <w:i/>
          <w:iCs/>
        </w:rPr>
        <w:t xml:space="preserve"> les lois qui ré</w:t>
      </w:r>
      <w:r w:rsidR="007217D9" w:rsidRPr="00470624">
        <w:rPr>
          <w:rFonts w:ascii="Times New Roman" w:eastAsia="Times New Roman" w:hAnsi="Times New Roman" w:cs="Times New Roman"/>
          <w:i/>
          <w:iCs/>
        </w:rPr>
        <w:t xml:space="preserve">gissent la nature, qu’on se console de la vie, de son </w:t>
      </w:r>
      <w:r w:rsidR="009306A0" w:rsidRPr="00470624">
        <w:rPr>
          <w:rFonts w:ascii="Times New Roman" w:eastAsia="Times New Roman" w:hAnsi="Times New Roman" w:cs="Times New Roman"/>
          <w:i/>
          <w:iCs/>
        </w:rPr>
        <w:t>amertume</w:t>
      </w:r>
      <w:r w:rsidR="007217D9" w:rsidRPr="00470624">
        <w:rPr>
          <w:rFonts w:ascii="Times New Roman" w:eastAsia="Times New Roman" w:hAnsi="Times New Roman" w:cs="Times New Roman"/>
          <w:i/>
          <w:iCs/>
        </w:rPr>
        <w:t xml:space="preserve"> et de</w:t>
      </w:r>
      <w:r w:rsidR="008531D0" w:rsidRPr="00470624">
        <w:rPr>
          <w:rFonts w:ascii="Times New Roman" w:eastAsia="Times New Roman" w:hAnsi="Times New Roman" w:cs="Times New Roman"/>
          <w:i/>
          <w:iCs/>
        </w:rPr>
        <w:t xml:space="preserve"> ses</w:t>
      </w:r>
      <w:r w:rsidR="007217D9" w:rsidRPr="00470624">
        <w:rPr>
          <w:rFonts w:ascii="Times New Roman" w:eastAsia="Times New Roman" w:hAnsi="Times New Roman" w:cs="Times New Roman"/>
          <w:i/>
          <w:iCs/>
        </w:rPr>
        <w:t xml:space="preserve"> infirmités. » </w:t>
      </w:r>
    </w:p>
    <w:p w14:paraId="7BD41FC9" w14:textId="452084F0" w:rsidR="00CD09A9" w:rsidRPr="00470624" w:rsidRDefault="007217D9" w:rsidP="00EC17F7">
      <w:pPr>
        <w:ind w:right="-219" w:firstLine="720"/>
        <w:jc w:val="right"/>
        <w:rPr>
          <w:rFonts w:ascii="Times New Roman" w:eastAsia="Times New Roman" w:hAnsi="Times New Roman" w:cs="Times New Roman"/>
        </w:rPr>
      </w:pPr>
      <w:r w:rsidRPr="00470624">
        <w:rPr>
          <w:rFonts w:ascii="Times New Roman" w:eastAsia="Times New Roman" w:hAnsi="Times New Roman" w:cs="Times New Roman"/>
        </w:rPr>
        <w:t>Cicéron</w:t>
      </w:r>
    </w:p>
    <w:p w14:paraId="583AB263" w14:textId="77777777" w:rsidR="007217D9" w:rsidRPr="00470624" w:rsidRDefault="007217D9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7A2CC013" w14:textId="7FED73BE" w:rsidR="007217D9" w:rsidRPr="00470624" w:rsidRDefault="00EC17F7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470624">
        <w:rPr>
          <w:rFonts w:ascii="Times New Roman" w:eastAsia="Times New Roman" w:hAnsi="Times New Roman" w:cs="Times New Roman"/>
          <w:i/>
          <w:iCs/>
        </w:rPr>
        <w:t>« </w:t>
      </w:r>
      <w:r w:rsidR="00CE2924" w:rsidRPr="00470624">
        <w:rPr>
          <w:rFonts w:ascii="Times New Roman" w:eastAsia="Times New Roman" w:hAnsi="Times New Roman" w:cs="Times New Roman"/>
          <w:i/>
          <w:iCs/>
        </w:rPr>
        <w:t xml:space="preserve">On a dit que la beauté est une promesse de bonheur. </w:t>
      </w:r>
      <w:r w:rsidR="00AF2E90" w:rsidRPr="00470624">
        <w:rPr>
          <w:rFonts w:ascii="Times New Roman" w:eastAsia="Times New Roman" w:hAnsi="Times New Roman" w:cs="Times New Roman"/>
          <w:i/>
          <w:iCs/>
        </w:rPr>
        <w:t>Inversement</w:t>
      </w:r>
      <w:r w:rsidR="00CE2924" w:rsidRPr="00470624">
        <w:rPr>
          <w:rFonts w:ascii="Times New Roman" w:eastAsia="Times New Roman" w:hAnsi="Times New Roman" w:cs="Times New Roman"/>
          <w:i/>
          <w:iCs/>
        </w:rPr>
        <w:t xml:space="preserve"> la possibilité du plaisir, peut être un commencement de beauté.</w:t>
      </w:r>
      <w:r w:rsidR="00B44E09" w:rsidRPr="00470624">
        <w:rPr>
          <w:rFonts w:ascii="Times New Roman" w:eastAsia="Times New Roman" w:hAnsi="Times New Roman" w:cs="Times New Roman"/>
          <w:i/>
          <w:iCs/>
        </w:rPr>
        <w:t> »</w:t>
      </w:r>
    </w:p>
    <w:p w14:paraId="5B06B520" w14:textId="25DAD05D" w:rsidR="00B44E09" w:rsidRPr="00470624" w:rsidRDefault="00B44E09" w:rsidP="00EC17F7">
      <w:pPr>
        <w:ind w:right="-219" w:firstLine="720"/>
        <w:jc w:val="right"/>
        <w:rPr>
          <w:rFonts w:ascii="Times New Roman" w:eastAsia="Times New Roman" w:hAnsi="Times New Roman" w:cs="Times New Roman"/>
        </w:rPr>
      </w:pPr>
      <w:r w:rsidRPr="00470624">
        <w:rPr>
          <w:rFonts w:ascii="Times New Roman" w:eastAsia="Times New Roman" w:hAnsi="Times New Roman" w:cs="Times New Roman"/>
        </w:rPr>
        <w:t>Marcel Proust</w:t>
      </w:r>
    </w:p>
    <w:p w14:paraId="5D0B5ABC" w14:textId="77777777" w:rsidR="00B44E09" w:rsidRPr="00470624" w:rsidRDefault="00B44E09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3599EFDB" w14:textId="77777777" w:rsidR="00EC17F7" w:rsidRPr="00470624" w:rsidRDefault="00B44E09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470624">
        <w:rPr>
          <w:rFonts w:ascii="Times New Roman" w:eastAsia="Times New Roman" w:hAnsi="Times New Roman" w:cs="Times New Roman"/>
          <w:i/>
          <w:iCs/>
        </w:rPr>
        <w:t xml:space="preserve">« Il y a un homme dont vous devriez vous nourrir, et qui vous calmerait, c’est Montaigne. Etudiez-le à fond, je vous l’ordonne, comme médecin. » </w:t>
      </w:r>
    </w:p>
    <w:p w14:paraId="25DFA0E3" w14:textId="57BE2B8F" w:rsidR="00B44E09" w:rsidRPr="00470624" w:rsidRDefault="00B44E09" w:rsidP="00EC17F7">
      <w:pPr>
        <w:ind w:right="-219" w:firstLine="720"/>
        <w:jc w:val="right"/>
        <w:rPr>
          <w:rFonts w:ascii="Times New Roman" w:eastAsia="Times New Roman" w:hAnsi="Times New Roman" w:cs="Times New Roman"/>
        </w:rPr>
      </w:pPr>
      <w:r w:rsidRPr="00470624">
        <w:rPr>
          <w:rFonts w:ascii="Times New Roman" w:eastAsia="Times New Roman" w:hAnsi="Times New Roman" w:cs="Times New Roman"/>
        </w:rPr>
        <w:t xml:space="preserve">Gustave Flaubert </w:t>
      </w:r>
    </w:p>
    <w:p w14:paraId="57024848" w14:textId="77777777" w:rsidR="00CD09A9" w:rsidRPr="00470624" w:rsidRDefault="00CD09A9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2E88D4D1" w14:textId="77777777" w:rsidR="00CD09A9" w:rsidRPr="00470624" w:rsidRDefault="00CD09A9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1F1863BC" w14:textId="77777777" w:rsidR="0091326A" w:rsidRPr="00470624" w:rsidRDefault="0091326A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2FD898E9" w14:textId="7EABC7AE" w:rsidR="00E3331B" w:rsidRPr="00470624" w:rsidRDefault="0064413F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 w:rsidRPr="00470624">
        <w:rPr>
          <w:rFonts w:ascii="Times New Roman" w:eastAsia="Times New Roman" w:hAnsi="Times New Roman" w:cs="Times New Roman"/>
          <w:b/>
          <w:i/>
          <w:sz w:val="18"/>
          <w:szCs w:val="18"/>
        </w:rPr>
        <w:t>Terre Humaine</w:t>
      </w:r>
      <w:r w:rsidR="00E3331B" w:rsidRPr="00470624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</w:p>
    <w:p w14:paraId="03AD9A5C" w14:textId="5FD95682" w:rsidR="00CE6365" w:rsidRPr="00470624" w:rsidRDefault="0064413F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 w:rsidRPr="00470624">
        <w:rPr>
          <w:rFonts w:ascii="Times New Roman" w:eastAsia="Times New Roman" w:hAnsi="Times New Roman" w:cs="Times New Roman"/>
          <w:sz w:val="18"/>
          <w:szCs w:val="18"/>
        </w:rPr>
        <w:t>3 chemin des Ecoliers 57 260 Cutting</w:t>
      </w:r>
    </w:p>
    <w:p w14:paraId="56E2B777" w14:textId="285B8DEC" w:rsidR="00CE6365" w:rsidRPr="00470624" w:rsidRDefault="0064413F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470624">
        <w:rPr>
          <w:rFonts w:ascii="Times New Roman" w:eastAsia="Times New Roman" w:hAnsi="Times New Roman" w:cs="Times New Roman"/>
          <w:sz w:val="18"/>
          <w:szCs w:val="18"/>
        </w:rPr>
        <w:t>Tél : 07 83 56 60 39</w:t>
      </w:r>
      <w:r w:rsidR="00160DBA" w:rsidRPr="0047062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70624">
        <w:rPr>
          <w:rFonts w:ascii="Times New Roman" w:eastAsia="Times New Roman" w:hAnsi="Times New Roman" w:cs="Times New Roman"/>
          <w:sz w:val="18"/>
          <w:szCs w:val="18"/>
        </w:rPr>
        <w:t>E-mail : trompettecharles@gmail.com</w:t>
      </w:r>
    </w:p>
    <w:sectPr w:rsidR="00CE6365" w:rsidRPr="00470624">
      <w:type w:val="continuous"/>
      <w:pgSz w:w="11906" w:h="16838"/>
      <w:pgMar w:top="425" w:right="850" w:bottom="566" w:left="680" w:header="0" w:footer="720" w:gutter="0"/>
      <w:cols w:num="2" w:space="720" w:equalWidth="0">
        <w:col w:w="4827" w:space="720"/>
        <w:col w:w="4827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DB4D4" w14:textId="77777777" w:rsidR="00B30E99" w:rsidRDefault="00B30E99">
      <w:pPr>
        <w:spacing w:line="240" w:lineRule="auto"/>
      </w:pPr>
      <w:r>
        <w:separator/>
      </w:r>
    </w:p>
  </w:endnote>
  <w:endnote w:type="continuationSeparator" w:id="0">
    <w:p w14:paraId="51A0E0BD" w14:textId="77777777" w:rsidR="00B30E99" w:rsidRDefault="00B30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54E60" w14:textId="77777777" w:rsidR="00B30E99" w:rsidRDefault="00B30E99">
      <w:pPr>
        <w:spacing w:line="240" w:lineRule="auto"/>
      </w:pPr>
      <w:r>
        <w:separator/>
      </w:r>
    </w:p>
  </w:footnote>
  <w:footnote w:type="continuationSeparator" w:id="0">
    <w:p w14:paraId="62E905D3" w14:textId="77777777" w:rsidR="00B30E99" w:rsidRDefault="00B30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1B5EE" w14:textId="77777777" w:rsidR="00CE6365" w:rsidRDefault="00CE63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65"/>
    <w:rsid w:val="000052FB"/>
    <w:rsid w:val="00012459"/>
    <w:rsid w:val="00032D32"/>
    <w:rsid w:val="00033870"/>
    <w:rsid w:val="00036AF0"/>
    <w:rsid w:val="00041375"/>
    <w:rsid w:val="00046AD0"/>
    <w:rsid w:val="00052D6F"/>
    <w:rsid w:val="000537D8"/>
    <w:rsid w:val="000548C3"/>
    <w:rsid w:val="000639B9"/>
    <w:rsid w:val="000656D8"/>
    <w:rsid w:val="00071B2A"/>
    <w:rsid w:val="000768ED"/>
    <w:rsid w:val="0008192F"/>
    <w:rsid w:val="00084E39"/>
    <w:rsid w:val="00091FEE"/>
    <w:rsid w:val="00095D70"/>
    <w:rsid w:val="000A15CF"/>
    <w:rsid w:val="000A19BC"/>
    <w:rsid w:val="000B1709"/>
    <w:rsid w:val="000B7167"/>
    <w:rsid w:val="000C4AF2"/>
    <w:rsid w:val="000C7BE3"/>
    <w:rsid w:val="000D3DAD"/>
    <w:rsid w:val="000D5689"/>
    <w:rsid w:val="000D6D86"/>
    <w:rsid w:val="000E2889"/>
    <w:rsid w:val="000E706A"/>
    <w:rsid w:val="000F1FF7"/>
    <w:rsid w:val="000F7704"/>
    <w:rsid w:val="000F770D"/>
    <w:rsid w:val="00100B07"/>
    <w:rsid w:val="001050C3"/>
    <w:rsid w:val="00105905"/>
    <w:rsid w:val="001065A2"/>
    <w:rsid w:val="00107F2E"/>
    <w:rsid w:val="001120C2"/>
    <w:rsid w:val="0011721E"/>
    <w:rsid w:val="00121F16"/>
    <w:rsid w:val="0012280B"/>
    <w:rsid w:val="0012281B"/>
    <w:rsid w:val="00126516"/>
    <w:rsid w:val="0013218E"/>
    <w:rsid w:val="00144CB1"/>
    <w:rsid w:val="0014557B"/>
    <w:rsid w:val="00147EE0"/>
    <w:rsid w:val="00150884"/>
    <w:rsid w:val="0015299E"/>
    <w:rsid w:val="00160DBA"/>
    <w:rsid w:val="001620AB"/>
    <w:rsid w:val="00163CD4"/>
    <w:rsid w:val="00171E95"/>
    <w:rsid w:val="00176D61"/>
    <w:rsid w:val="00187651"/>
    <w:rsid w:val="0019136A"/>
    <w:rsid w:val="001B33A2"/>
    <w:rsid w:val="001E4044"/>
    <w:rsid w:val="001F5405"/>
    <w:rsid w:val="001F5B76"/>
    <w:rsid w:val="002009A3"/>
    <w:rsid w:val="002037C1"/>
    <w:rsid w:val="002133CA"/>
    <w:rsid w:val="00215D65"/>
    <w:rsid w:val="00225D30"/>
    <w:rsid w:val="00236926"/>
    <w:rsid w:val="0024159A"/>
    <w:rsid w:val="00242D28"/>
    <w:rsid w:val="002509A4"/>
    <w:rsid w:val="0025389D"/>
    <w:rsid w:val="002607EC"/>
    <w:rsid w:val="002759F0"/>
    <w:rsid w:val="002764EC"/>
    <w:rsid w:val="00276A25"/>
    <w:rsid w:val="0028395B"/>
    <w:rsid w:val="00295F6B"/>
    <w:rsid w:val="002A48A0"/>
    <w:rsid w:val="002B1B7F"/>
    <w:rsid w:val="002B20D6"/>
    <w:rsid w:val="002B4778"/>
    <w:rsid w:val="002C3D66"/>
    <w:rsid w:val="002C3F41"/>
    <w:rsid w:val="002C75C7"/>
    <w:rsid w:val="002D5B6C"/>
    <w:rsid w:val="002D7C75"/>
    <w:rsid w:val="00307AD3"/>
    <w:rsid w:val="00311E4C"/>
    <w:rsid w:val="003169A9"/>
    <w:rsid w:val="00317D55"/>
    <w:rsid w:val="00321AC3"/>
    <w:rsid w:val="00334EE4"/>
    <w:rsid w:val="00340D4C"/>
    <w:rsid w:val="00360E5A"/>
    <w:rsid w:val="003704FB"/>
    <w:rsid w:val="00375185"/>
    <w:rsid w:val="003831F0"/>
    <w:rsid w:val="00394DFD"/>
    <w:rsid w:val="003A3A28"/>
    <w:rsid w:val="003A3EEF"/>
    <w:rsid w:val="003B1CAE"/>
    <w:rsid w:val="003C1EA0"/>
    <w:rsid w:val="003C349D"/>
    <w:rsid w:val="003C4D7A"/>
    <w:rsid w:val="003E54ED"/>
    <w:rsid w:val="00402017"/>
    <w:rsid w:val="004120A0"/>
    <w:rsid w:val="00412863"/>
    <w:rsid w:val="00420B2D"/>
    <w:rsid w:val="004422BE"/>
    <w:rsid w:val="0044239E"/>
    <w:rsid w:val="00451A68"/>
    <w:rsid w:val="00451E2E"/>
    <w:rsid w:val="0045332A"/>
    <w:rsid w:val="00453F89"/>
    <w:rsid w:val="00454222"/>
    <w:rsid w:val="00470624"/>
    <w:rsid w:val="00473C03"/>
    <w:rsid w:val="00477926"/>
    <w:rsid w:val="00481614"/>
    <w:rsid w:val="00486D8E"/>
    <w:rsid w:val="00493885"/>
    <w:rsid w:val="004B645F"/>
    <w:rsid w:val="004C214E"/>
    <w:rsid w:val="004C5D8F"/>
    <w:rsid w:val="004C5FB0"/>
    <w:rsid w:val="004E790E"/>
    <w:rsid w:val="004F1E70"/>
    <w:rsid w:val="004F31C1"/>
    <w:rsid w:val="004F3BC7"/>
    <w:rsid w:val="004F76BA"/>
    <w:rsid w:val="00501DAA"/>
    <w:rsid w:val="005104C1"/>
    <w:rsid w:val="005327D8"/>
    <w:rsid w:val="00534FB5"/>
    <w:rsid w:val="00536EC0"/>
    <w:rsid w:val="00537673"/>
    <w:rsid w:val="005524B3"/>
    <w:rsid w:val="00552C6C"/>
    <w:rsid w:val="00553219"/>
    <w:rsid w:val="0056212C"/>
    <w:rsid w:val="00577828"/>
    <w:rsid w:val="005805E4"/>
    <w:rsid w:val="005831B3"/>
    <w:rsid w:val="00584338"/>
    <w:rsid w:val="00585C4C"/>
    <w:rsid w:val="00592083"/>
    <w:rsid w:val="005B5E1F"/>
    <w:rsid w:val="005B6696"/>
    <w:rsid w:val="005B761E"/>
    <w:rsid w:val="005C2760"/>
    <w:rsid w:val="005C3A1C"/>
    <w:rsid w:val="005C512C"/>
    <w:rsid w:val="005C5E07"/>
    <w:rsid w:val="005C769C"/>
    <w:rsid w:val="005D4791"/>
    <w:rsid w:val="005D5C91"/>
    <w:rsid w:val="005D789C"/>
    <w:rsid w:val="005E0B42"/>
    <w:rsid w:val="005E4E61"/>
    <w:rsid w:val="005E4F14"/>
    <w:rsid w:val="005E5776"/>
    <w:rsid w:val="005F19F7"/>
    <w:rsid w:val="005F2904"/>
    <w:rsid w:val="005F6FA9"/>
    <w:rsid w:val="00601A2C"/>
    <w:rsid w:val="00606A5B"/>
    <w:rsid w:val="00606A80"/>
    <w:rsid w:val="006126F0"/>
    <w:rsid w:val="006176EF"/>
    <w:rsid w:val="00630B81"/>
    <w:rsid w:val="00633AAE"/>
    <w:rsid w:val="00635215"/>
    <w:rsid w:val="00635868"/>
    <w:rsid w:val="0064114C"/>
    <w:rsid w:val="0064397F"/>
    <w:rsid w:val="0064413F"/>
    <w:rsid w:val="006559CB"/>
    <w:rsid w:val="00657201"/>
    <w:rsid w:val="006614EB"/>
    <w:rsid w:val="0067293A"/>
    <w:rsid w:val="00673EAC"/>
    <w:rsid w:val="00676D37"/>
    <w:rsid w:val="00676D94"/>
    <w:rsid w:val="006814AC"/>
    <w:rsid w:val="0068596D"/>
    <w:rsid w:val="00690680"/>
    <w:rsid w:val="0069239B"/>
    <w:rsid w:val="0069412F"/>
    <w:rsid w:val="00696506"/>
    <w:rsid w:val="006A4E5A"/>
    <w:rsid w:val="006B72F2"/>
    <w:rsid w:val="006C1E2C"/>
    <w:rsid w:val="006C536D"/>
    <w:rsid w:val="006D7CE0"/>
    <w:rsid w:val="006E7E6A"/>
    <w:rsid w:val="006F2601"/>
    <w:rsid w:val="007117DD"/>
    <w:rsid w:val="00714B65"/>
    <w:rsid w:val="00716CE4"/>
    <w:rsid w:val="00720C9C"/>
    <w:rsid w:val="00720EC9"/>
    <w:rsid w:val="007217D9"/>
    <w:rsid w:val="00731FFC"/>
    <w:rsid w:val="0074458E"/>
    <w:rsid w:val="00751C65"/>
    <w:rsid w:val="00752203"/>
    <w:rsid w:val="00755C65"/>
    <w:rsid w:val="007624EE"/>
    <w:rsid w:val="007635EE"/>
    <w:rsid w:val="007661BA"/>
    <w:rsid w:val="00767F59"/>
    <w:rsid w:val="00773943"/>
    <w:rsid w:val="007A1718"/>
    <w:rsid w:val="007B0456"/>
    <w:rsid w:val="007B1416"/>
    <w:rsid w:val="007D7FC0"/>
    <w:rsid w:val="007E6352"/>
    <w:rsid w:val="007E6E51"/>
    <w:rsid w:val="00806D17"/>
    <w:rsid w:val="008135D8"/>
    <w:rsid w:val="008219D7"/>
    <w:rsid w:val="00822FB2"/>
    <w:rsid w:val="00841E30"/>
    <w:rsid w:val="008466A2"/>
    <w:rsid w:val="00851B41"/>
    <w:rsid w:val="00852C8D"/>
    <w:rsid w:val="008531D0"/>
    <w:rsid w:val="00861A46"/>
    <w:rsid w:val="00864963"/>
    <w:rsid w:val="0086624F"/>
    <w:rsid w:val="0087197F"/>
    <w:rsid w:val="00871FF6"/>
    <w:rsid w:val="00874A31"/>
    <w:rsid w:val="00880495"/>
    <w:rsid w:val="00882C0E"/>
    <w:rsid w:val="00890157"/>
    <w:rsid w:val="0089221E"/>
    <w:rsid w:val="008940C7"/>
    <w:rsid w:val="008A12C4"/>
    <w:rsid w:val="008A38E7"/>
    <w:rsid w:val="008B43EA"/>
    <w:rsid w:val="008C4242"/>
    <w:rsid w:val="008C4F89"/>
    <w:rsid w:val="008D06F8"/>
    <w:rsid w:val="008D0DE7"/>
    <w:rsid w:val="008D2C48"/>
    <w:rsid w:val="008F11FC"/>
    <w:rsid w:val="008F3C4B"/>
    <w:rsid w:val="008F453B"/>
    <w:rsid w:val="0091326A"/>
    <w:rsid w:val="009210C2"/>
    <w:rsid w:val="009306A0"/>
    <w:rsid w:val="00931AAD"/>
    <w:rsid w:val="00932FFF"/>
    <w:rsid w:val="00934A07"/>
    <w:rsid w:val="009400B2"/>
    <w:rsid w:val="00943668"/>
    <w:rsid w:val="00945C04"/>
    <w:rsid w:val="00956D12"/>
    <w:rsid w:val="00963612"/>
    <w:rsid w:val="00965F5C"/>
    <w:rsid w:val="009663FD"/>
    <w:rsid w:val="009719F0"/>
    <w:rsid w:val="00983D73"/>
    <w:rsid w:val="00984FFD"/>
    <w:rsid w:val="009874ED"/>
    <w:rsid w:val="00991D0D"/>
    <w:rsid w:val="009A1D64"/>
    <w:rsid w:val="009A21DF"/>
    <w:rsid w:val="009A3A8F"/>
    <w:rsid w:val="009B0AA1"/>
    <w:rsid w:val="009B1065"/>
    <w:rsid w:val="009C107B"/>
    <w:rsid w:val="009C6D44"/>
    <w:rsid w:val="009D716A"/>
    <w:rsid w:val="009E2F78"/>
    <w:rsid w:val="009E71B7"/>
    <w:rsid w:val="00A0081D"/>
    <w:rsid w:val="00A033E0"/>
    <w:rsid w:val="00A037DA"/>
    <w:rsid w:val="00A0480E"/>
    <w:rsid w:val="00A102A2"/>
    <w:rsid w:val="00A122A3"/>
    <w:rsid w:val="00A212E9"/>
    <w:rsid w:val="00A24AE7"/>
    <w:rsid w:val="00A305F3"/>
    <w:rsid w:val="00A3310E"/>
    <w:rsid w:val="00A360C6"/>
    <w:rsid w:val="00A42E26"/>
    <w:rsid w:val="00A532F3"/>
    <w:rsid w:val="00A62FD8"/>
    <w:rsid w:val="00A65028"/>
    <w:rsid w:val="00A66473"/>
    <w:rsid w:val="00A71960"/>
    <w:rsid w:val="00A76242"/>
    <w:rsid w:val="00A76DA4"/>
    <w:rsid w:val="00A903A2"/>
    <w:rsid w:val="00A95CE1"/>
    <w:rsid w:val="00AA232E"/>
    <w:rsid w:val="00AA527A"/>
    <w:rsid w:val="00AB3359"/>
    <w:rsid w:val="00AB4535"/>
    <w:rsid w:val="00AB566A"/>
    <w:rsid w:val="00AD08CC"/>
    <w:rsid w:val="00AE5C0D"/>
    <w:rsid w:val="00AF2E90"/>
    <w:rsid w:val="00AF5739"/>
    <w:rsid w:val="00B00B3A"/>
    <w:rsid w:val="00B01CCD"/>
    <w:rsid w:val="00B04062"/>
    <w:rsid w:val="00B1572D"/>
    <w:rsid w:val="00B165E4"/>
    <w:rsid w:val="00B22F70"/>
    <w:rsid w:val="00B30E99"/>
    <w:rsid w:val="00B3645E"/>
    <w:rsid w:val="00B3725D"/>
    <w:rsid w:val="00B3789B"/>
    <w:rsid w:val="00B40CE0"/>
    <w:rsid w:val="00B43295"/>
    <w:rsid w:val="00B44E09"/>
    <w:rsid w:val="00B4622C"/>
    <w:rsid w:val="00B51896"/>
    <w:rsid w:val="00B5410F"/>
    <w:rsid w:val="00B62086"/>
    <w:rsid w:val="00B62A6D"/>
    <w:rsid w:val="00B75DED"/>
    <w:rsid w:val="00B87414"/>
    <w:rsid w:val="00B92C71"/>
    <w:rsid w:val="00B94D22"/>
    <w:rsid w:val="00B978B6"/>
    <w:rsid w:val="00BA0A86"/>
    <w:rsid w:val="00BA4EC5"/>
    <w:rsid w:val="00BC5D6A"/>
    <w:rsid w:val="00BE4CF7"/>
    <w:rsid w:val="00BE6A2E"/>
    <w:rsid w:val="00BE6BCA"/>
    <w:rsid w:val="00BE6EDA"/>
    <w:rsid w:val="00BF0C18"/>
    <w:rsid w:val="00BF2B61"/>
    <w:rsid w:val="00BF4E86"/>
    <w:rsid w:val="00C00503"/>
    <w:rsid w:val="00C01740"/>
    <w:rsid w:val="00C1352B"/>
    <w:rsid w:val="00C1539A"/>
    <w:rsid w:val="00C173FB"/>
    <w:rsid w:val="00C46287"/>
    <w:rsid w:val="00C47969"/>
    <w:rsid w:val="00C57452"/>
    <w:rsid w:val="00C576D7"/>
    <w:rsid w:val="00C60C39"/>
    <w:rsid w:val="00C60C61"/>
    <w:rsid w:val="00C64572"/>
    <w:rsid w:val="00C707D4"/>
    <w:rsid w:val="00C73CB9"/>
    <w:rsid w:val="00C73CE0"/>
    <w:rsid w:val="00C754F9"/>
    <w:rsid w:val="00C82227"/>
    <w:rsid w:val="00C84E4B"/>
    <w:rsid w:val="00C86E98"/>
    <w:rsid w:val="00C909BB"/>
    <w:rsid w:val="00C926BB"/>
    <w:rsid w:val="00C9531C"/>
    <w:rsid w:val="00C968B4"/>
    <w:rsid w:val="00CA0148"/>
    <w:rsid w:val="00CA073A"/>
    <w:rsid w:val="00CA3607"/>
    <w:rsid w:val="00CA64E4"/>
    <w:rsid w:val="00CB0BEE"/>
    <w:rsid w:val="00CB0D4D"/>
    <w:rsid w:val="00CB3B63"/>
    <w:rsid w:val="00CB60D1"/>
    <w:rsid w:val="00CB7249"/>
    <w:rsid w:val="00CC5CAA"/>
    <w:rsid w:val="00CD09A9"/>
    <w:rsid w:val="00CD303E"/>
    <w:rsid w:val="00CD6A91"/>
    <w:rsid w:val="00CE2252"/>
    <w:rsid w:val="00CE2924"/>
    <w:rsid w:val="00CE4A93"/>
    <w:rsid w:val="00CE5AEC"/>
    <w:rsid w:val="00CE6365"/>
    <w:rsid w:val="00CE75F2"/>
    <w:rsid w:val="00D009E0"/>
    <w:rsid w:val="00D15BA9"/>
    <w:rsid w:val="00D22769"/>
    <w:rsid w:val="00D22EC9"/>
    <w:rsid w:val="00D252B3"/>
    <w:rsid w:val="00D31D69"/>
    <w:rsid w:val="00D36735"/>
    <w:rsid w:val="00D375F9"/>
    <w:rsid w:val="00D376C6"/>
    <w:rsid w:val="00D47603"/>
    <w:rsid w:val="00D566EF"/>
    <w:rsid w:val="00D61CF2"/>
    <w:rsid w:val="00D6472F"/>
    <w:rsid w:val="00D71500"/>
    <w:rsid w:val="00D75F53"/>
    <w:rsid w:val="00D764C1"/>
    <w:rsid w:val="00D90458"/>
    <w:rsid w:val="00D94828"/>
    <w:rsid w:val="00DA0094"/>
    <w:rsid w:val="00DB6F72"/>
    <w:rsid w:val="00DD2F19"/>
    <w:rsid w:val="00DE124E"/>
    <w:rsid w:val="00DE2763"/>
    <w:rsid w:val="00E068A5"/>
    <w:rsid w:val="00E10D13"/>
    <w:rsid w:val="00E14C16"/>
    <w:rsid w:val="00E2466F"/>
    <w:rsid w:val="00E3162F"/>
    <w:rsid w:val="00E3331B"/>
    <w:rsid w:val="00E356F8"/>
    <w:rsid w:val="00E43323"/>
    <w:rsid w:val="00E4625F"/>
    <w:rsid w:val="00E56EA8"/>
    <w:rsid w:val="00E62F3B"/>
    <w:rsid w:val="00E643E3"/>
    <w:rsid w:val="00E66478"/>
    <w:rsid w:val="00E769DA"/>
    <w:rsid w:val="00E80193"/>
    <w:rsid w:val="00E8769F"/>
    <w:rsid w:val="00E90BD4"/>
    <w:rsid w:val="00E91D0B"/>
    <w:rsid w:val="00EA29C1"/>
    <w:rsid w:val="00EA3380"/>
    <w:rsid w:val="00EA3A89"/>
    <w:rsid w:val="00EB0299"/>
    <w:rsid w:val="00EB5868"/>
    <w:rsid w:val="00EB5E87"/>
    <w:rsid w:val="00EB7F54"/>
    <w:rsid w:val="00EC17F7"/>
    <w:rsid w:val="00EC35E4"/>
    <w:rsid w:val="00EC5F72"/>
    <w:rsid w:val="00ED20BA"/>
    <w:rsid w:val="00ED241E"/>
    <w:rsid w:val="00ED55C9"/>
    <w:rsid w:val="00ED7B4F"/>
    <w:rsid w:val="00EE096B"/>
    <w:rsid w:val="00EE1621"/>
    <w:rsid w:val="00EE7B6E"/>
    <w:rsid w:val="00EF132A"/>
    <w:rsid w:val="00EF426F"/>
    <w:rsid w:val="00EF7594"/>
    <w:rsid w:val="00F022BC"/>
    <w:rsid w:val="00F10531"/>
    <w:rsid w:val="00F14DF2"/>
    <w:rsid w:val="00F14F90"/>
    <w:rsid w:val="00F163B2"/>
    <w:rsid w:val="00F177A3"/>
    <w:rsid w:val="00F17A78"/>
    <w:rsid w:val="00F20A09"/>
    <w:rsid w:val="00F2136C"/>
    <w:rsid w:val="00F26DF2"/>
    <w:rsid w:val="00F27272"/>
    <w:rsid w:val="00F30D20"/>
    <w:rsid w:val="00F400BC"/>
    <w:rsid w:val="00F43463"/>
    <w:rsid w:val="00F44C97"/>
    <w:rsid w:val="00F46068"/>
    <w:rsid w:val="00F52234"/>
    <w:rsid w:val="00F561C5"/>
    <w:rsid w:val="00F56499"/>
    <w:rsid w:val="00F56BC7"/>
    <w:rsid w:val="00F6257F"/>
    <w:rsid w:val="00F713DF"/>
    <w:rsid w:val="00F71E22"/>
    <w:rsid w:val="00F7212B"/>
    <w:rsid w:val="00F73550"/>
    <w:rsid w:val="00F74910"/>
    <w:rsid w:val="00F749D9"/>
    <w:rsid w:val="00F80B44"/>
    <w:rsid w:val="00F82D33"/>
    <w:rsid w:val="00F84046"/>
    <w:rsid w:val="00F85C10"/>
    <w:rsid w:val="00F958CD"/>
    <w:rsid w:val="00FA28EB"/>
    <w:rsid w:val="00FA3602"/>
    <w:rsid w:val="00FA3915"/>
    <w:rsid w:val="00FA4631"/>
    <w:rsid w:val="00FA5324"/>
    <w:rsid w:val="00FA6438"/>
    <w:rsid w:val="00FB2259"/>
    <w:rsid w:val="00FB77F2"/>
    <w:rsid w:val="00FC009D"/>
    <w:rsid w:val="00FC0C2B"/>
    <w:rsid w:val="00FC1BEE"/>
    <w:rsid w:val="00FC3AA4"/>
    <w:rsid w:val="00FC6F97"/>
    <w:rsid w:val="00FC70F0"/>
    <w:rsid w:val="00FD39B1"/>
    <w:rsid w:val="00FE1D37"/>
    <w:rsid w:val="00F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EA50"/>
  <w15:docId w15:val="{9218EF0A-8CE4-4C6B-A122-026EE210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C8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0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4720ed5e-c545-46eb-99a5-958dd333e9f2}" enabled="0" method="" siteId="{4720ed5e-c545-46eb-99a5-958dd333e9f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Trompette</dc:creator>
  <cp:lastModifiedBy>Charles Trompette</cp:lastModifiedBy>
  <cp:revision>2</cp:revision>
  <cp:lastPrinted>2024-06-30T04:07:00Z</cp:lastPrinted>
  <dcterms:created xsi:type="dcterms:W3CDTF">2024-06-30T04:09:00Z</dcterms:created>
  <dcterms:modified xsi:type="dcterms:W3CDTF">2024-06-30T04:09:00Z</dcterms:modified>
</cp:coreProperties>
</file>