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A50C0" w14:textId="5AC2F93C" w:rsidR="00571BED" w:rsidRPr="00B825D2" w:rsidRDefault="00571BED" w:rsidP="00571BED">
      <w:pPr>
        <w:spacing w:line="276" w:lineRule="auto"/>
        <w:jc w:val="center"/>
        <w:rPr>
          <w:rFonts w:cs="Arial"/>
          <w:b/>
          <w:bCs/>
          <w:sz w:val="22"/>
          <w:szCs w:val="22"/>
        </w:rPr>
      </w:pPr>
      <w:r w:rsidRPr="00B825D2">
        <w:rPr>
          <w:rFonts w:cs="Arial"/>
          <w:b/>
          <w:bCs/>
          <w:sz w:val="22"/>
          <w:szCs w:val="22"/>
        </w:rPr>
        <w:t xml:space="preserve">Nombre del proyecto: Sistema </w:t>
      </w:r>
      <w:r w:rsidR="00B825D2" w:rsidRPr="00B825D2">
        <w:rPr>
          <w:rFonts w:cs="Arial"/>
          <w:b/>
          <w:bCs/>
          <w:sz w:val="22"/>
          <w:szCs w:val="22"/>
        </w:rPr>
        <w:t>de gestión de inventario para almacén levis</w:t>
      </w:r>
    </w:p>
    <w:p w14:paraId="14C8A0E8" w14:textId="77777777" w:rsidR="00571BED" w:rsidRPr="00B825D2" w:rsidRDefault="00571BED" w:rsidP="00571BED">
      <w:pPr>
        <w:spacing w:line="276" w:lineRule="auto"/>
        <w:jc w:val="center"/>
        <w:rPr>
          <w:rFonts w:cs="Arial"/>
          <w:b/>
          <w:bCs/>
          <w:sz w:val="22"/>
          <w:szCs w:val="22"/>
        </w:rPr>
      </w:pPr>
    </w:p>
    <w:p w14:paraId="27EEBABD" w14:textId="77777777" w:rsidR="00571BED" w:rsidRPr="00B825D2" w:rsidRDefault="00571BED" w:rsidP="00571BED">
      <w:pPr>
        <w:spacing w:line="276" w:lineRule="auto"/>
        <w:jc w:val="center"/>
        <w:rPr>
          <w:rFonts w:cs="Arial"/>
          <w:b/>
          <w:bCs/>
          <w:sz w:val="22"/>
          <w:szCs w:val="22"/>
        </w:rPr>
      </w:pPr>
    </w:p>
    <w:p w14:paraId="2BB69807" w14:textId="77777777" w:rsidR="00571BED" w:rsidRPr="00B825D2" w:rsidRDefault="00571BED" w:rsidP="00571BED">
      <w:pPr>
        <w:spacing w:line="276" w:lineRule="auto"/>
        <w:jc w:val="center"/>
        <w:rPr>
          <w:rFonts w:cs="Arial"/>
          <w:b/>
          <w:bCs/>
          <w:sz w:val="22"/>
          <w:szCs w:val="22"/>
        </w:rPr>
      </w:pPr>
    </w:p>
    <w:p w14:paraId="16F30FEC" w14:textId="77777777" w:rsidR="00571BED" w:rsidRPr="00B825D2" w:rsidRDefault="00571BED" w:rsidP="00571BED">
      <w:pPr>
        <w:spacing w:line="276" w:lineRule="auto"/>
        <w:jc w:val="center"/>
        <w:rPr>
          <w:rFonts w:cs="Arial"/>
          <w:b/>
          <w:bCs/>
          <w:sz w:val="22"/>
          <w:szCs w:val="22"/>
        </w:rPr>
      </w:pPr>
    </w:p>
    <w:p w14:paraId="05B6A03D" w14:textId="77777777" w:rsidR="00571BED" w:rsidRPr="00B825D2" w:rsidRDefault="00571BED" w:rsidP="00571BED">
      <w:pPr>
        <w:spacing w:line="276" w:lineRule="auto"/>
        <w:jc w:val="center"/>
        <w:rPr>
          <w:rFonts w:cs="Arial"/>
          <w:b/>
          <w:bCs/>
          <w:sz w:val="22"/>
          <w:szCs w:val="22"/>
        </w:rPr>
      </w:pPr>
    </w:p>
    <w:p w14:paraId="4A2DECEC" w14:textId="77777777" w:rsidR="00571BED" w:rsidRPr="00B825D2" w:rsidRDefault="00571BED" w:rsidP="00571BED">
      <w:pPr>
        <w:spacing w:line="276" w:lineRule="auto"/>
        <w:jc w:val="center"/>
        <w:rPr>
          <w:rFonts w:cs="Arial"/>
          <w:b/>
          <w:bCs/>
          <w:sz w:val="22"/>
          <w:szCs w:val="22"/>
        </w:rPr>
      </w:pPr>
    </w:p>
    <w:p w14:paraId="088D2518" w14:textId="77777777" w:rsidR="00571BED" w:rsidRPr="00B825D2" w:rsidRDefault="00571BED" w:rsidP="00571BED">
      <w:pPr>
        <w:spacing w:line="276" w:lineRule="auto"/>
        <w:jc w:val="center"/>
        <w:rPr>
          <w:rFonts w:cs="Arial"/>
          <w:b/>
          <w:bCs/>
          <w:sz w:val="22"/>
          <w:szCs w:val="22"/>
        </w:rPr>
      </w:pPr>
      <w:r w:rsidRPr="00B825D2">
        <w:rPr>
          <w:rFonts w:cs="Arial"/>
          <w:b/>
          <w:bCs/>
          <w:sz w:val="22"/>
          <w:szCs w:val="22"/>
        </w:rPr>
        <w:t>Tipo de documento: Plan de Migración de Base de Datos</w:t>
      </w:r>
    </w:p>
    <w:p w14:paraId="5EE6EC61" w14:textId="29D4B10F" w:rsidR="00571BED" w:rsidRPr="00B825D2" w:rsidRDefault="00571BED" w:rsidP="00571BED">
      <w:pPr>
        <w:spacing w:line="276" w:lineRule="auto"/>
        <w:jc w:val="center"/>
        <w:rPr>
          <w:rFonts w:cs="Arial"/>
          <w:b/>
          <w:bCs/>
          <w:sz w:val="22"/>
          <w:szCs w:val="22"/>
        </w:rPr>
      </w:pPr>
    </w:p>
    <w:p w14:paraId="5C072C7D" w14:textId="77777777" w:rsidR="00571BED" w:rsidRPr="00B825D2" w:rsidRDefault="00571BED" w:rsidP="00571BED">
      <w:pPr>
        <w:spacing w:line="276" w:lineRule="auto"/>
        <w:jc w:val="center"/>
        <w:rPr>
          <w:rFonts w:cs="Arial"/>
          <w:b/>
          <w:bCs/>
          <w:sz w:val="22"/>
          <w:szCs w:val="22"/>
        </w:rPr>
      </w:pPr>
    </w:p>
    <w:p w14:paraId="1A429CCA" w14:textId="77777777" w:rsidR="00571BED" w:rsidRPr="00B825D2" w:rsidRDefault="00571BED" w:rsidP="00571BED">
      <w:pPr>
        <w:spacing w:line="276" w:lineRule="auto"/>
        <w:jc w:val="center"/>
        <w:rPr>
          <w:rFonts w:cs="Arial"/>
          <w:b/>
          <w:bCs/>
          <w:sz w:val="22"/>
          <w:szCs w:val="22"/>
        </w:rPr>
      </w:pPr>
    </w:p>
    <w:p w14:paraId="1DDF32C7" w14:textId="77777777" w:rsidR="00571BED" w:rsidRPr="00B825D2" w:rsidRDefault="00571BED" w:rsidP="00571BED">
      <w:pPr>
        <w:spacing w:line="276" w:lineRule="auto"/>
        <w:jc w:val="center"/>
        <w:rPr>
          <w:rFonts w:cs="Arial"/>
          <w:b/>
          <w:bCs/>
          <w:sz w:val="22"/>
          <w:szCs w:val="22"/>
        </w:rPr>
      </w:pPr>
    </w:p>
    <w:p w14:paraId="0C289C82" w14:textId="77777777" w:rsidR="00571BED" w:rsidRPr="00B825D2" w:rsidRDefault="00571BED" w:rsidP="00571BED">
      <w:pPr>
        <w:spacing w:line="276" w:lineRule="auto"/>
        <w:rPr>
          <w:rFonts w:cs="Arial"/>
          <w:b/>
          <w:bCs/>
          <w:sz w:val="22"/>
          <w:szCs w:val="22"/>
        </w:rPr>
      </w:pPr>
    </w:p>
    <w:p w14:paraId="16ABACD9" w14:textId="77777777" w:rsidR="00571BED" w:rsidRPr="00B825D2" w:rsidRDefault="00571BED" w:rsidP="00571BED">
      <w:pPr>
        <w:spacing w:line="276" w:lineRule="auto"/>
        <w:jc w:val="center"/>
        <w:rPr>
          <w:rFonts w:cs="Arial"/>
          <w:b/>
          <w:bCs/>
          <w:sz w:val="22"/>
          <w:szCs w:val="22"/>
        </w:rPr>
      </w:pPr>
    </w:p>
    <w:p w14:paraId="5312CF48" w14:textId="77777777" w:rsidR="00571BED" w:rsidRPr="00B825D2" w:rsidRDefault="00571BED" w:rsidP="00571BED">
      <w:pPr>
        <w:spacing w:line="276" w:lineRule="auto"/>
        <w:jc w:val="center"/>
        <w:rPr>
          <w:rFonts w:cs="Arial"/>
          <w:b/>
          <w:bCs/>
          <w:sz w:val="22"/>
          <w:szCs w:val="22"/>
        </w:rPr>
      </w:pPr>
    </w:p>
    <w:p w14:paraId="13A6DDD1" w14:textId="2905C360" w:rsidR="00571BED" w:rsidRPr="00B825D2" w:rsidRDefault="00571BED" w:rsidP="00571BED">
      <w:pPr>
        <w:spacing w:line="276" w:lineRule="auto"/>
        <w:jc w:val="center"/>
        <w:rPr>
          <w:rFonts w:cs="Arial"/>
          <w:b/>
          <w:bCs/>
          <w:sz w:val="22"/>
          <w:szCs w:val="22"/>
        </w:rPr>
      </w:pPr>
      <w:r w:rsidRPr="00B825D2">
        <w:rPr>
          <w:rFonts w:cs="Arial"/>
          <w:b/>
          <w:bCs/>
          <w:sz w:val="22"/>
          <w:szCs w:val="22"/>
        </w:rPr>
        <w:t xml:space="preserve">Integrantes: </w:t>
      </w:r>
      <w:r w:rsidR="00B825D2" w:rsidRPr="00B825D2">
        <w:rPr>
          <w:rFonts w:cs="Arial"/>
          <w:b/>
          <w:bCs/>
          <w:sz w:val="22"/>
          <w:szCs w:val="22"/>
        </w:rPr>
        <w:t>Karen Rodríguez Santiago Medina Gabriel Rojas</w:t>
      </w:r>
    </w:p>
    <w:p w14:paraId="03985A8B" w14:textId="77777777" w:rsidR="00571BED" w:rsidRPr="00B825D2" w:rsidRDefault="00571BED" w:rsidP="00571BED">
      <w:pPr>
        <w:spacing w:line="276" w:lineRule="auto"/>
        <w:jc w:val="center"/>
        <w:rPr>
          <w:rFonts w:cs="Arial"/>
          <w:b/>
          <w:bCs/>
          <w:sz w:val="22"/>
          <w:szCs w:val="22"/>
        </w:rPr>
      </w:pPr>
    </w:p>
    <w:p w14:paraId="06D64225" w14:textId="77777777" w:rsidR="00571BED" w:rsidRPr="00B825D2" w:rsidRDefault="00571BED" w:rsidP="00571BED">
      <w:pPr>
        <w:spacing w:line="276" w:lineRule="auto"/>
        <w:jc w:val="center"/>
        <w:rPr>
          <w:rFonts w:cs="Arial"/>
          <w:b/>
          <w:bCs/>
          <w:sz w:val="22"/>
          <w:szCs w:val="22"/>
        </w:rPr>
      </w:pPr>
    </w:p>
    <w:p w14:paraId="5EE5D0EF" w14:textId="77777777" w:rsidR="00571BED" w:rsidRPr="00B825D2" w:rsidRDefault="00571BED" w:rsidP="00571BED">
      <w:pPr>
        <w:spacing w:line="276" w:lineRule="auto"/>
        <w:rPr>
          <w:rFonts w:cs="Arial"/>
          <w:b/>
          <w:bCs/>
          <w:sz w:val="22"/>
          <w:szCs w:val="22"/>
        </w:rPr>
      </w:pPr>
    </w:p>
    <w:p w14:paraId="447E0417" w14:textId="77777777" w:rsidR="00571BED" w:rsidRPr="00B825D2" w:rsidRDefault="00571BED" w:rsidP="00571BED">
      <w:pPr>
        <w:spacing w:line="276" w:lineRule="auto"/>
        <w:rPr>
          <w:rFonts w:cs="Arial"/>
          <w:b/>
          <w:bCs/>
          <w:sz w:val="22"/>
          <w:szCs w:val="22"/>
        </w:rPr>
      </w:pPr>
    </w:p>
    <w:p w14:paraId="1191E320" w14:textId="77777777" w:rsidR="00571BED" w:rsidRPr="00B825D2" w:rsidRDefault="00571BED" w:rsidP="00571BED">
      <w:pPr>
        <w:spacing w:line="276" w:lineRule="auto"/>
        <w:jc w:val="center"/>
        <w:rPr>
          <w:rFonts w:cs="Arial"/>
          <w:b/>
          <w:bCs/>
          <w:sz w:val="22"/>
          <w:szCs w:val="22"/>
        </w:rPr>
      </w:pPr>
    </w:p>
    <w:p w14:paraId="3071E13A" w14:textId="77777777" w:rsidR="00571BED" w:rsidRPr="00B825D2" w:rsidRDefault="00571BED" w:rsidP="00571BED">
      <w:pPr>
        <w:spacing w:line="276" w:lineRule="auto"/>
        <w:jc w:val="center"/>
        <w:rPr>
          <w:rFonts w:cs="Arial"/>
          <w:b/>
          <w:bCs/>
          <w:sz w:val="22"/>
          <w:szCs w:val="22"/>
        </w:rPr>
      </w:pPr>
    </w:p>
    <w:p w14:paraId="1BDA37E1" w14:textId="77777777" w:rsidR="00571BED" w:rsidRPr="00B825D2" w:rsidRDefault="00571BED" w:rsidP="00571BED">
      <w:pPr>
        <w:spacing w:line="276" w:lineRule="auto"/>
        <w:jc w:val="center"/>
        <w:rPr>
          <w:rFonts w:cs="Arial"/>
          <w:b/>
          <w:bCs/>
          <w:sz w:val="22"/>
          <w:szCs w:val="22"/>
        </w:rPr>
      </w:pPr>
      <w:r w:rsidRPr="00B825D2">
        <w:rPr>
          <w:rFonts w:cs="Arial"/>
          <w:b/>
          <w:bCs/>
          <w:sz w:val="22"/>
          <w:szCs w:val="22"/>
        </w:rPr>
        <w:t>Programa: ADSO</w:t>
      </w:r>
    </w:p>
    <w:p w14:paraId="056E6D0E" w14:textId="77777777" w:rsidR="00571BED" w:rsidRPr="00B825D2" w:rsidRDefault="00571BED" w:rsidP="00571BED">
      <w:pPr>
        <w:spacing w:line="276" w:lineRule="auto"/>
        <w:rPr>
          <w:rFonts w:cs="Arial"/>
          <w:b/>
          <w:bCs/>
          <w:sz w:val="22"/>
          <w:szCs w:val="22"/>
        </w:rPr>
      </w:pPr>
    </w:p>
    <w:p w14:paraId="785A5D17" w14:textId="77777777" w:rsidR="00571BED" w:rsidRPr="00B825D2" w:rsidRDefault="00571BED" w:rsidP="00571BED">
      <w:pPr>
        <w:spacing w:line="276" w:lineRule="auto"/>
        <w:jc w:val="center"/>
        <w:rPr>
          <w:rFonts w:cs="Arial"/>
          <w:b/>
          <w:bCs/>
          <w:sz w:val="22"/>
          <w:szCs w:val="22"/>
        </w:rPr>
      </w:pPr>
    </w:p>
    <w:p w14:paraId="4133C7E5" w14:textId="77777777" w:rsidR="00571BED" w:rsidRPr="00B825D2" w:rsidRDefault="00571BED" w:rsidP="00571BED">
      <w:pPr>
        <w:spacing w:line="276" w:lineRule="auto"/>
        <w:rPr>
          <w:rFonts w:cs="Arial"/>
          <w:b/>
          <w:bCs/>
          <w:sz w:val="22"/>
          <w:szCs w:val="22"/>
        </w:rPr>
      </w:pPr>
    </w:p>
    <w:p w14:paraId="3DB24599" w14:textId="77777777" w:rsidR="00571BED" w:rsidRPr="00B825D2" w:rsidRDefault="00571BED" w:rsidP="00571BED">
      <w:pPr>
        <w:spacing w:line="276" w:lineRule="auto"/>
        <w:jc w:val="center"/>
        <w:rPr>
          <w:rFonts w:cs="Arial"/>
          <w:b/>
          <w:bCs/>
          <w:sz w:val="22"/>
          <w:szCs w:val="22"/>
        </w:rPr>
      </w:pPr>
    </w:p>
    <w:p w14:paraId="174A00D9" w14:textId="77777777" w:rsidR="00571BED" w:rsidRPr="00B825D2" w:rsidRDefault="00571BED" w:rsidP="00B825D2">
      <w:pPr>
        <w:spacing w:line="276" w:lineRule="auto"/>
        <w:rPr>
          <w:rFonts w:cs="Arial"/>
          <w:b/>
          <w:bCs/>
          <w:sz w:val="22"/>
          <w:szCs w:val="22"/>
        </w:rPr>
      </w:pPr>
    </w:p>
    <w:p w14:paraId="1C9998BE" w14:textId="77777777" w:rsidR="00571BED" w:rsidRPr="00B825D2" w:rsidRDefault="00571BED" w:rsidP="00571BED">
      <w:pPr>
        <w:spacing w:line="276" w:lineRule="auto"/>
        <w:jc w:val="center"/>
        <w:rPr>
          <w:rFonts w:cs="Arial"/>
          <w:b/>
          <w:bCs/>
          <w:sz w:val="22"/>
          <w:szCs w:val="22"/>
        </w:rPr>
      </w:pPr>
    </w:p>
    <w:p w14:paraId="1E89CA62" w14:textId="6E6473D6" w:rsidR="00571BED" w:rsidRPr="00B825D2" w:rsidRDefault="00571BED" w:rsidP="00571BED">
      <w:pPr>
        <w:spacing w:line="276" w:lineRule="auto"/>
        <w:jc w:val="center"/>
        <w:rPr>
          <w:rFonts w:cs="Arial"/>
          <w:b/>
          <w:bCs/>
          <w:sz w:val="22"/>
          <w:szCs w:val="22"/>
        </w:rPr>
      </w:pPr>
      <w:r w:rsidRPr="00B825D2">
        <w:rPr>
          <w:rFonts w:cs="Arial"/>
          <w:b/>
          <w:bCs/>
          <w:sz w:val="22"/>
          <w:szCs w:val="22"/>
        </w:rPr>
        <w:t>Fecha: 0</w:t>
      </w:r>
      <w:r w:rsidR="00B825D2" w:rsidRPr="00B825D2">
        <w:rPr>
          <w:rFonts w:cs="Arial"/>
          <w:b/>
          <w:bCs/>
          <w:sz w:val="22"/>
          <w:szCs w:val="22"/>
        </w:rPr>
        <w:t>2</w:t>
      </w:r>
      <w:r w:rsidRPr="00B825D2">
        <w:rPr>
          <w:rFonts w:cs="Arial"/>
          <w:b/>
          <w:bCs/>
          <w:sz w:val="22"/>
          <w:szCs w:val="22"/>
        </w:rPr>
        <w:t>/09/2026</w:t>
      </w:r>
    </w:p>
    <w:p w14:paraId="673AE093" w14:textId="11D32FA0" w:rsidR="00571BED" w:rsidRPr="00B825D2" w:rsidRDefault="00571BED" w:rsidP="00B825D2"/>
    <w:p w14:paraId="15749249" w14:textId="77777777" w:rsidR="00B825D2" w:rsidRPr="00B825D2" w:rsidRDefault="00B825D2" w:rsidP="00B825D2">
      <w:r w:rsidRPr="00B825D2">
        <w:t>1. Objetivo</w:t>
      </w:r>
    </w:p>
    <w:p w14:paraId="341CB87C" w14:textId="0D5C9032" w:rsidR="00B825D2" w:rsidRPr="00B825D2" w:rsidRDefault="00B825D2" w:rsidP="00B825D2">
      <w:r w:rsidRPr="00B825D2">
        <w:t xml:space="preserve">Planificar y ejecutar la migración del motor de base de datos del sistema de comercio electrónico, pasando de </w:t>
      </w:r>
      <w:r w:rsidRPr="00B825D2">
        <w:rPr>
          <w:b/>
          <w:bCs/>
        </w:rPr>
        <w:t>MySQL</w:t>
      </w:r>
      <w:r w:rsidRPr="00B825D2">
        <w:t xml:space="preserve"> a </w:t>
      </w:r>
      <w:r w:rsidRPr="00B825D2">
        <w:rPr>
          <w:b/>
          <w:bCs/>
        </w:rPr>
        <w:t>PostgreSQL</w:t>
      </w:r>
      <w:r w:rsidRPr="00B825D2">
        <w:t xml:space="preserve">, preservando la integridad de los datos transaccionales, las relaciones de inventario (incluyendo la gestión de tallas en el detalle de ventas), y garantizando la continuidad operativa tanto del </w:t>
      </w:r>
      <w:proofErr w:type="spellStart"/>
      <w:r w:rsidRPr="00B825D2">
        <w:t>backend</w:t>
      </w:r>
      <w:proofErr w:type="spellEnd"/>
      <w:r w:rsidRPr="00B825D2">
        <w:t xml:space="preserve"> en Node.js/Express como de los clientes web (</w:t>
      </w:r>
      <w:proofErr w:type="spellStart"/>
      <w:r w:rsidRPr="00B825D2">
        <w:t>React</w:t>
      </w:r>
      <w:proofErr w:type="spellEnd"/>
      <w:r w:rsidRPr="00B825D2">
        <w:t>) y móvil (Android</w:t>
      </w:r>
      <w:r>
        <w:t xml:space="preserve"> </w:t>
      </w:r>
      <w:proofErr w:type="spellStart"/>
      <w:r>
        <w:t>studio</w:t>
      </w:r>
      <w:proofErr w:type="spellEnd"/>
      <w:r w:rsidRPr="00B825D2">
        <w:t>).</w:t>
      </w:r>
    </w:p>
    <w:p w14:paraId="37A3E0E2" w14:textId="77777777" w:rsidR="00B825D2" w:rsidRDefault="00B825D2" w:rsidP="00B825D2"/>
    <w:p w14:paraId="4CDE4F34" w14:textId="331494F9" w:rsidR="00B825D2" w:rsidRPr="00B825D2" w:rsidRDefault="00B825D2" w:rsidP="00B825D2">
      <w:r w:rsidRPr="00B825D2">
        <w:t>2. Alcance</w:t>
      </w:r>
    </w:p>
    <w:p w14:paraId="079155C9" w14:textId="77777777" w:rsidR="00B825D2" w:rsidRPr="00B825D2" w:rsidRDefault="00B825D2" w:rsidP="00B825D2">
      <w:r w:rsidRPr="00B825D2">
        <w:t>La migración abarca la totalidad de los esquemas, tablas, registros y dependencias de la base de datos actual:</w:t>
      </w:r>
    </w:p>
    <w:p w14:paraId="6D94B5F7" w14:textId="77777777" w:rsidR="00B825D2" w:rsidRPr="00B825D2" w:rsidRDefault="00B825D2" w:rsidP="00B825D2">
      <w:r w:rsidRPr="00B825D2">
        <w:rPr>
          <w:b/>
          <w:bCs/>
        </w:rPr>
        <w:t>Usuarios:</w:t>
      </w:r>
      <w:r w:rsidRPr="00B825D2">
        <w:t xml:space="preserve"> Cuentas, credenciales cifradas y roles.</w:t>
      </w:r>
    </w:p>
    <w:p w14:paraId="7D15BC8A" w14:textId="77777777" w:rsidR="00B825D2" w:rsidRPr="00B825D2" w:rsidRDefault="00B825D2" w:rsidP="00B825D2">
      <w:r w:rsidRPr="00B825D2">
        <w:rPr>
          <w:b/>
          <w:bCs/>
        </w:rPr>
        <w:t>Productos:</w:t>
      </w:r>
      <w:r w:rsidRPr="00B825D2">
        <w:t xml:space="preserve"> Catálogo, precios, descripciones e imágenes.</w:t>
      </w:r>
    </w:p>
    <w:p w14:paraId="45EEE50E" w14:textId="77777777" w:rsidR="00B825D2" w:rsidRPr="00B825D2" w:rsidRDefault="00B825D2" w:rsidP="00B825D2">
      <w:r w:rsidRPr="00B825D2">
        <w:rPr>
          <w:b/>
          <w:bCs/>
        </w:rPr>
        <w:t>Inventario y Variantes:</w:t>
      </w:r>
      <w:r w:rsidRPr="00B825D2">
        <w:t xml:space="preserve"> Control de stock y asignación de tallas.</w:t>
      </w:r>
    </w:p>
    <w:p w14:paraId="78D62BB7" w14:textId="0BEB420D" w:rsidR="00B825D2" w:rsidRPr="00B825D2" w:rsidRDefault="00B825D2" w:rsidP="00B825D2">
      <w:r w:rsidRPr="00B825D2">
        <w:rPr>
          <w:b/>
          <w:bCs/>
        </w:rPr>
        <w:t>Ventas y Detalle de Ventas:</w:t>
      </w:r>
      <w:r w:rsidRPr="00B825D2">
        <w:t xml:space="preserve"> Cabeceras de transacciones, totales, cantidades, precios unitarios y tallas seleccionadas</w:t>
      </w:r>
      <w:r>
        <w:t>.</w:t>
      </w:r>
    </w:p>
    <w:p w14:paraId="4B57FF52" w14:textId="5B519C00" w:rsidR="00B825D2" w:rsidRPr="00B825D2" w:rsidRDefault="00B825D2" w:rsidP="00B825D2">
      <w:r w:rsidRPr="00B825D2">
        <w:rPr>
          <w:b/>
          <w:bCs/>
        </w:rPr>
        <w:t>Infraestructura de Conexión:</w:t>
      </w:r>
      <w:r w:rsidRPr="00B825D2">
        <w:t xml:space="preserve"> Adaptación del pool de conexiones del </w:t>
      </w:r>
      <w:proofErr w:type="spellStart"/>
      <w:r w:rsidRPr="00B825D2">
        <w:t>backend</w:t>
      </w:r>
      <w:proofErr w:type="spellEnd"/>
      <w:r w:rsidRPr="00B825D2">
        <w:t xml:space="preserve"> de Node.js </w:t>
      </w:r>
    </w:p>
    <w:p w14:paraId="09EABFBD" w14:textId="77777777" w:rsidR="00B825D2" w:rsidRPr="00B825D2" w:rsidRDefault="00B825D2" w:rsidP="00B825D2">
      <w:r w:rsidRPr="00B825D2">
        <w:t>3. Situación actual (Origen)</w:t>
      </w:r>
    </w:p>
    <w:p w14:paraId="0DCA6C10" w14:textId="77777777" w:rsidR="00B825D2" w:rsidRPr="00B825D2" w:rsidRDefault="00B825D2" w:rsidP="00B825D2">
      <w:r w:rsidRPr="00B825D2">
        <w:rPr>
          <w:b/>
          <w:bCs/>
        </w:rPr>
        <w:t>Motor de Base de Datos:</w:t>
      </w:r>
      <w:r w:rsidRPr="00B825D2">
        <w:t xml:space="preserve"> MySQL (gestionado vía </w:t>
      </w:r>
      <w:proofErr w:type="spellStart"/>
      <w:r w:rsidRPr="00B825D2">
        <w:t>phpMyAdmin</w:t>
      </w:r>
      <w:proofErr w:type="spellEnd"/>
      <w:r w:rsidRPr="00B825D2">
        <w:t xml:space="preserve"> / XAMPP).</w:t>
      </w:r>
    </w:p>
    <w:p w14:paraId="29A05058" w14:textId="64DA9D71" w:rsidR="00B825D2" w:rsidRPr="00B825D2" w:rsidRDefault="00B825D2" w:rsidP="00B825D2">
      <w:proofErr w:type="spellStart"/>
      <w:r w:rsidRPr="00B825D2">
        <w:rPr>
          <w:b/>
          <w:bCs/>
        </w:rPr>
        <w:t>Backend</w:t>
      </w:r>
      <w:proofErr w:type="spellEnd"/>
      <w:r w:rsidRPr="00B825D2">
        <w:rPr>
          <w:b/>
          <w:bCs/>
        </w:rPr>
        <w:t>:</w:t>
      </w:r>
      <w:r w:rsidRPr="00B825D2">
        <w:t xml:space="preserve"> Node.js con Express, utilizando consultas SQL nativas y un pool de conexiones.</w:t>
      </w:r>
    </w:p>
    <w:p w14:paraId="06371218" w14:textId="1944A93E" w:rsidR="00B825D2" w:rsidRPr="00B825D2" w:rsidRDefault="00B825D2" w:rsidP="00B825D2">
      <w:proofErr w:type="spellStart"/>
      <w:r w:rsidRPr="00B825D2">
        <w:rPr>
          <w:b/>
          <w:bCs/>
        </w:rPr>
        <w:t>Frontend</w:t>
      </w:r>
      <w:proofErr w:type="spellEnd"/>
      <w:r w:rsidRPr="00B825D2">
        <w:rPr>
          <w:b/>
          <w:bCs/>
        </w:rPr>
        <w:t xml:space="preserve"> Web:</w:t>
      </w:r>
      <w:r w:rsidRPr="00B825D2">
        <w:t xml:space="preserve"> </w:t>
      </w:r>
      <w:proofErr w:type="spellStart"/>
      <w:r w:rsidRPr="00B825D2">
        <w:t>React</w:t>
      </w:r>
      <w:proofErr w:type="spellEnd"/>
      <w:r w:rsidRPr="00B825D2">
        <w:t>.</w:t>
      </w:r>
    </w:p>
    <w:p w14:paraId="09BDD932" w14:textId="77777777" w:rsidR="00B825D2" w:rsidRPr="00B825D2" w:rsidRDefault="00B825D2" w:rsidP="00B825D2">
      <w:r w:rsidRPr="00B825D2">
        <w:rPr>
          <w:b/>
          <w:bCs/>
        </w:rPr>
        <w:t>App Móvil:</w:t>
      </w:r>
      <w:r w:rsidRPr="00B825D2">
        <w:t xml:space="preserve"> Android (</w:t>
      </w:r>
      <w:proofErr w:type="spellStart"/>
      <w:r w:rsidRPr="00B825D2">
        <w:t>Kotlin</w:t>
      </w:r>
      <w:proofErr w:type="spellEnd"/>
      <w:r w:rsidRPr="00B825D2">
        <w:t xml:space="preserve">, </w:t>
      </w:r>
      <w:proofErr w:type="spellStart"/>
      <w:r w:rsidRPr="00B825D2">
        <w:t>Jetpack</w:t>
      </w:r>
      <w:proofErr w:type="spellEnd"/>
      <w:r w:rsidRPr="00B825D2">
        <w:t xml:space="preserve"> </w:t>
      </w:r>
      <w:proofErr w:type="spellStart"/>
      <w:r w:rsidRPr="00B825D2">
        <w:t>Compose</w:t>
      </w:r>
      <w:proofErr w:type="spellEnd"/>
      <w:r w:rsidRPr="00B825D2">
        <w:t>).</w:t>
      </w:r>
    </w:p>
    <w:p w14:paraId="534208A9" w14:textId="77777777" w:rsidR="00B825D2" w:rsidRPr="00B825D2" w:rsidRDefault="00B825D2" w:rsidP="00B825D2">
      <w:r w:rsidRPr="00B825D2">
        <w:rPr>
          <w:b/>
          <w:bCs/>
        </w:rPr>
        <w:t>Particularidades técnicas actuales:</w:t>
      </w:r>
      <w:r w:rsidRPr="00B825D2">
        <w:t xml:space="preserve"> El sistema registra de forma estricta los detalles de compra/venta vinculando la tabla </w:t>
      </w:r>
      <w:proofErr w:type="spellStart"/>
      <w:r w:rsidRPr="00B825D2">
        <w:rPr>
          <w:rStyle w:val="CdigoHTML"/>
          <w:rFonts w:asciiTheme="minorHAnsi" w:eastAsiaTheme="majorEastAsia" w:hAnsiTheme="minorHAnsi"/>
        </w:rPr>
        <w:t>detalleventa</w:t>
      </w:r>
      <w:proofErr w:type="spellEnd"/>
      <w:r w:rsidRPr="00B825D2">
        <w:t xml:space="preserve"> con el campo </w:t>
      </w:r>
      <w:r w:rsidRPr="00B825D2">
        <w:rPr>
          <w:rStyle w:val="CdigoHTML"/>
          <w:rFonts w:asciiTheme="minorHAnsi" w:eastAsiaTheme="majorEastAsia" w:hAnsiTheme="minorHAnsi"/>
        </w:rPr>
        <w:t>talla</w:t>
      </w:r>
      <w:r w:rsidRPr="00B825D2">
        <w:t xml:space="preserve"> (VARCHAR) para prendas de vestir, aspecto que debe respetarse críticamente en la estructura destino.</w:t>
      </w:r>
    </w:p>
    <w:p w14:paraId="27532FC3" w14:textId="77777777" w:rsidR="00B825D2" w:rsidRPr="00B825D2" w:rsidRDefault="00B825D2" w:rsidP="00B825D2">
      <w:r w:rsidRPr="00B825D2">
        <w:t>4. Situación destino</w:t>
      </w:r>
    </w:p>
    <w:p w14:paraId="3D5C02B0" w14:textId="77777777" w:rsidR="00B825D2" w:rsidRPr="00B825D2" w:rsidRDefault="00B825D2" w:rsidP="00B825D2">
      <w:r w:rsidRPr="00B825D2">
        <w:rPr>
          <w:b/>
          <w:bCs/>
        </w:rPr>
        <w:t>Motor de Base de Datos:</w:t>
      </w:r>
      <w:r w:rsidRPr="00B825D2">
        <w:t xml:space="preserve"> PostgreSQL.</w:t>
      </w:r>
    </w:p>
    <w:p w14:paraId="0DDFF248" w14:textId="58DE1575" w:rsidR="00B825D2" w:rsidRPr="00B825D2" w:rsidRDefault="00B825D2" w:rsidP="00B825D2">
      <w:proofErr w:type="spellStart"/>
      <w:r w:rsidRPr="00B825D2">
        <w:rPr>
          <w:b/>
          <w:bCs/>
        </w:rPr>
        <w:t>Backend</w:t>
      </w:r>
      <w:proofErr w:type="spellEnd"/>
      <w:r w:rsidRPr="00B825D2">
        <w:rPr>
          <w:b/>
          <w:bCs/>
        </w:rPr>
        <w:t>:</w:t>
      </w:r>
      <w:r w:rsidRPr="00B825D2">
        <w:t xml:space="preserve"> Node.js adaptado con el paquete </w:t>
      </w:r>
      <w:proofErr w:type="gramStart"/>
      <w:r w:rsidRPr="00B825D2">
        <w:t>oficial  para</w:t>
      </w:r>
      <w:proofErr w:type="gramEnd"/>
      <w:r w:rsidRPr="00B825D2">
        <w:t xml:space="preserve"> la gestión de conexiones asíncronas.</w:t>
      </w:r>
    </w:p>
    <w:p w14:paraId="635E6D8D" w14:textId="77777777" w:rsidR="00B825D2" w:rsidRPr="00B825D2" w:rsidRDefault="00B825D2" w:rsidP="00B825D2">
      <w:r w:rsidRPr="00B825D2">
        <w:rPr>
          <w:b/>
          <w:bCs/>
        </w:rPr>
        <w:lastRenderedPageBreak/>
        <w:t>Ambiente inicial:</w:t>
      </w:r>
      <w:r w:rsidRPr="00B825D2">
        <w:t xml:space="preserve"> Pruebas locales / entorno de desarrollo para validar la persistencia de datos antes de un despliegue definitivo.</w:t>
      </w:r>
    </w:p>
    <w:p w14:paraId="389D994F" w14:textId="77777777" w:rsidR="00B825D2" w:rsidRPr="00B825D2" w:rsidRDefault="00B825D2" w:rsidP="00B825D2">
      <w:r w:rsidRPr="00B825D2">
        <w:rPr>
          <w:b/>
          <w:bCs/>
        </w:rPr>
        <w:t>Garantía:</w:t>
      </w:r>
      <w:r w:rsidRPr="00B825D2">
        <w:t xml:space="preserve"> El comportamiento funcional de la tienda, la pasarela de ventas y los reportes de administración (incluyendo el desglose por tallas) deben ser idénticos para los usuarios finales.</w:t>
      </w:r>
    </w:p>
    <w:p w14:paraId="110F326F" w14:textId="77777777" w:rsidR="00B825D2" w:rsidRPr="00B825D2" w:rsidRDefault="00B825D2" w:rsidP="00B825D2">
      <w:r w:rsidRPr="00B825D2">
        <w:t>5. Inventario de datos a migrar</w:t>
      </w:r>
    </w:p>
    <w:tbl>
      <w:tblPr>
        <w:tblStyle w:val="Tablaconcuadrcula4-nfasis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9"/>
        <w:gridCol w:w="3057"/>
        <w:gridCol w:w="3978"/>
      </w:tblGrid>
      <w:tr w:rsidR="00B825D2" w:rsidRPr="00B825D2" w14:paraId="7ED01344" w14:textId="77777777" w:rsidTr="00B825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F0E91C9" w14:textId="77777777" w:rsidR="00B825D2" w:rsidRPr="00B825D2" w:rsidRDefault="00B825D2" w:rsidP="00B825D2">
            <w:r w:rsidRPr="00B825D2">
              <w:rPr>
                <w:rStyle w:val="Textoennegrita"/>
              </w:rPr>
              <w:t>Tabla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CFB8E1B" w14:textId="77777777" w:rsidR="00B825D2" w:rsidRPr="00B825D2" w:rsidRDefault="00B825D2" w:rsidP="00B825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25D2">
              <w:rPr>
                <w:rStyle w:val="Textoennegrita"/>
              </w:rPr>
              <w:t>Contenido principal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9878398" w14:textId="77777777" w:rsidR="00B825D2" w:rsidRPr="00B825D2" w:rsidRDefault="00B825D2" w:rsidP="00B825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25D2">
              <w:rPr>
                <w:rStyle w:val="Textoennegrita"/>
              </w:rPr>
              <w:t>Consideraciones técnicas de migración</w:t>
            </w:r>
          </w:p>
        </w:tc>
      </w:tr>
      <w:tr w:rsidR="00B825D2" w:rsidRPr="00B825D2" w14:paraId="180973A9" w14:textId="77777777" w:rsidTr="00B82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008A0" w14:textId="77777777" w:rsidR="00B825D2" w:rsidRPr="00B825D2" w:rsidRDefault="00B825D2" w:rsidP="00B825D2">
            <w:r w:rsidRPr="00B825D2">
              <w:t>usuarios</w:t>
            </w:r>
          </w:p>
        </w:tc>
        <w:tc>
          <w:tcPr>
            <w:tcW w:w="0" w:type="auto"/>
            <w:hideMark/>
          </w:tcPr>
          <w:p w14:paraId="3DD78B69" w14:textId="77777777" w:rsidR="00B825D2" w:rsidRPr="00B825D2" w:rsidRDefault="00B825D2" w:rsidP="00B82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825D2">
              <w:rPr>
                <w:rStyle w:val="CdigoHTML"/>
                <w:rFonts w:asciiTheme="minorHAnsi" w:eastAsiaTheme="majorEastAsia" w:hAnsiTheme="minorHAnsi"/>
              </w:rPr>
              <w:t>id_usuario</w:t>
            </w:r>
            <w:proofErr w:type="spellEnd"/>
            <w:r w:rsidRPr="00B825D2">
              <w:t xml:space="preserve">, </w:t>
            </w:r>
            <w:r w:rsidRPr="00B825D2">
              <w:rPr>
                <w:rStyle w:val="CdigoHTML"/>
                <w:rFonts w:asciiTheme="minorHAnsi" w:eastAsiaTheme="majorEastAsia" w:hAnsiTheme="minorHAnsi"/>
              </w:rPr>
              <w:t>nombre</w:t>
            </w:r>
            <w:r w:rsidRPr="00B825D2">
              <w:t xml:space="preserve">, </w:t>
            </w:r>
            <w:r w:rsidRPr="00B825D2">
              <w:rPr>
                <w:rStyle w:val="CdigoHTML"/>
                <w:rFonts w:asciiTheme="minorHAnsi" w:eastAsiaTheme="majorEastAsia" w:hAnsiTheme="minorHAnsi"/>
              </w:rPr>
              <w:t>email</w:t>
            </w:r>
            <w:r w:rsidRPr="00B825D2">
              <w:t xml:space="preserve">, </w:t>
            </w:r>
            <w:proofErr w:type="spellStart"/>
            <w:r w:rsidRPr="00B825D2">
              <w:rPr>
                <w:rStyle w:val="CdigoHTML"/>
                <w:rFonts w:asciiTheme="minorHAnsi" w:eastAsiaTheme="majorEastAsia" w:hAnsiTheme="minorHAnsi"/>
              </w:rPr>
              <w:t>password</w:t>
            </w:r>
            <w:proofErr w:type="spellEnd"/>
            <w:r w:rsidRPr="00B825D2">
              <w:t xml:space="preserve">, </w:t>
            </w:r>
            <w:r w:rsidRPr="00B825D2">
              <w:rPr>
                <w:rStyle w:val="CdigoHTML"/>
                <w:rFonts w:asciiTheme="minorHAnsi" w:eastAsiaTheme="majorEastAsia" w:hAnsiTheme="minorHAnsi"/>
              </w:rPr>
              <w:t>rol</w:t>
            </w:r>
          </w:p>
        </w:tc>
        <w:tc>
          <w:tcPr>
            <w:tcW w:w="0" w:type="auto"/>
            <w:hideMark/>
          </w:tcPr>
          <w:p w14:paraId="110C1835" w14:textId="77777777" w:rsidR="00B825D2" w:rsidRPr="00B825D2" w:rsidRDefault="00B825D2" w:rsidP="00B82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25D2">
              <w:t>Mantener el hash de contraseñas intacto.</w:t>
            </w:r>
          </w:p>
        </w:tc>
      </w:tr>
      <w:tr w:rsidR="00B825D2" w:rsidRPr="00B825D2" w14:paraId="6D69AF47" w14:textId="77777777" w:rsidTr="00B825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6DC08" w14:textId="77777777" w:rsidR="00B825D2" w:rsidRPr="00B825D2" w:rsidRDefault="00B825D2" w:rsidP="00B825D2">
            <w:r w:rsidRPr="00B825D2">
              <w:t>productos</w:t>
            </w:r>
          </w:p>
        </w:tc>
        <w:tc>
          <w:tcPr>
            <w:tcW w:w="0" w:type="auto"/>
            <w:hideMark/>
          </w:tcPr>
          <w:p w14:paraId="4553FD3E" w14:textId="77777777" w:rsidR="00B825D2" w:rsidRPr="00B825D2" w:rsidRDefault="00B825D2" w:rsidP="00B82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825D2">
              <w:rPr>
                <w:rStyle w:val="CdigoHTML"/>
                <w:rFonts w:asciiTheme="minorHAnsi" w:eastAsiaTheme="majorEastAsia" w:hAnsiTheme="minorHAnsi"/>
              </w:rPr>
              <w:t>id_producto</w:t>
            </w:r>
            <w:proofErr w:type="spellEnd"/>
            <w:r w:rsidRPr="00B825D2">
              <w:t xml:space="preserve">, </w:t>
            </w:r>
            <w:proofErr w:type="spellStart"/>
            <w:r w:rsidRPr="00B825D2">
              <w:rPr>
                <w:rStyle w:val="CdigoHTML"/>
                <w:rFonts w:asciiTheme="minorHAnsi" w:eastAsiaTheme="majorEastAsia" w:hAnsiTheme="minorHAnsi"/>
              </w:rPr>
              <w:t>nombreProducto</w:t>
            </w:r>
            <w:proofErr w:type="spellEnd"/>
            <w:r w:rsidRPr="00B825D2">
              <w:t xml:space="preserve">, </w:t>
            </w:r>
            <w:proofErr w:type="spellStart"/>
            <w:r w:rsidRPr="00B825D2">
              <w:rPr>
                <w:rStyle w:val="CdigoHTML"/>
                <w:rFonts w:asciiTheme="minorHAnsi" w:eastAsiaTheme="majorEastAsia" w:hAnsiTheme="minorHAnsi"/>
              </w:rPr>
              <w:t>descripcion</w:t>
            </w:r>
            <w:proofErr w:type="spellEnd"/>
            <w:r w:rsidRPr="00B825D2">
              <w:t xml:space="preserve">, </w:t>
            </w:r>
            <w:r w:rsidRPr="00B825D2">
              <w:rPr>
                <w:rStyle w:val="CdigoHTML"/>
                <w:rFonts w:asciiTheme="minorHAnsi" w:eastAsiaTheme="majorEastAsia" w:hAnsiTheme="minorHAnsi"/>
              </w:rPr>
              <w:t>precio</w:t>
            </w:r>
            <w:r w:rsidRPr="00B825D2">
              <w:t xml:space="preserve">, </w:t>
            </w:r>
            <w:r w:rsidRPr="00B825D2">
              <w:rPr>
                <w:rStyle w:val="CdigoHTML"/>
                <w:rFonts w:asciiTheme="minorHAnsi" w:eastAsiaTheme="majorEastAsia" w:hAnsiTheme="minorHAnsi"/>
              </w:rPr>
              <w:t>imagen</w:t>
            </w:r>
            <w:r w:rsidRPr="00B825D2">
              <w:t xml:space="preserve">, </w:t>
            </w:r>
            <w:r w:rsidRPr="00B825D2">
              <w:rPr>
                <w:rStyle w:val="CdigoHTML"/>
                <w:rFonts w:asciiTheme="minorHAnsi" w:eastAsiaTheme="majorEastAsia" w:hAnsiTheme="minorHAnsi"/>
              </w:rPr>
              <w:t>stock</w:t>
            </w:r>
          </w:p>
        </w:tc>
        <w:tc>
          <w:tcPr>
            <w:tcW w:w="0" w:type="auto"/>
            <w:hideMark/>
          </w:tcPr>
          <w:p w14:paraId="4227014D" w14:textId="77777777" w:rsidR="00B825D2" w:rsidRPr="00B825D2" w:rsidRDefault="00B825D2" w:rsidP="00B82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25D2">
              <w:t>Validar tipos de datos numéricos flotantes (DECIMAL / NUMERIC).</w:t>
            </w:r>
          </w:p>
        </w:tc>
      </w:tr>
      <w:tr w:rsidR="00B825D2" w:rsidRPr="00B825D2" w14:paraId="73398C50" w14:textId="77777777" w:rsidTr="00B825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61B80" w14:textId="77777777" w:rsidR="00B825D2" w:rsidRPr="00B825D2" w:rsidRDefault="00B825D2" w:rsidP="00B825D2">
            <w:r w:rsidRPr="00B825D2">
              <w:t>venta</w:t>
            </w:r>
          </w:p>
        </w:tc>
        <w:tc>
          <w:tcPr>
            <w:tcW w:w="0" w:type="auto"/>
            <w:hideMark/>
          </w:tcPr>
          <w:p w14:paraId="7009B5C5" w14:textId="77777777" w:rsidR="00B825D2" w:rsidRPr="00B825D2" w:rsidRDefault="00B825D2" w:rsidP="00B82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825D2">
              <w:rPr>
                <w:rStyle w:val="CdigoHTML"/>
                <w:rFonts w:asciiTheme="minorHAnsi" w:eastAsiaTheme="majorEastAsia" w:hAnsiTheme="minorHAnsi"/>
              </w:rPr>
              <w:t>id_venta</w:t>
            </w:r>
            <w:proofErr w:type="spellEnd"/>
            <w:r w:rsidRPr="00B825D2">
              <w:t xml:space="preserve">, </w:t>
            </w:r>
            <w:r w:rsidRPr="00B825D2">
              <w:rPr>
                <w:rStyle w:val="CdigoHTML"/>
                <w:rFonts w:asciiTheme="minorHAnsi" w:eastAsiaTheme="majorEastAsia" w:hAnsiTheme="minorHAnsi"/>
              </w:rPr>
              <w:t>total</w:t>
            </w:r>
            <w:r w:rsidRPr="00B825D2">
              <w:t xml:space="preserve">, </w:t>
            </w:r>
            <w:r w:rsidRPr="00B825D2">
              <w:rPr>
                <w:rStyle w:val="CdigoHTML"/>
                <w:rFonts w:asciiTheme="minorHAnsi" w:eastAsiaTheme="majorEastAsia" w:hAnsiTheme="minorHAnsi"/>
              </w:rPr>
              <w:t>fecha</w:t>
            </w:r>
            <w:r w:rsidRPr="00B825D2">
              <w:t xml:space="preserve">, </w:t>
            </w:r>
            <w:proofErr w:type="spellStart"/>
            <w:r w:rsidRPr="00B825D2">
              <w:rPr>
                <w:rStyle w:val="CdigoHTML"/>
                <w:rFonts w:asciiTheme="minorHAnsi" w:eastAsiaTheme="majorEastAsia" w:hAnsiTheme="minorHAnsi"/>
              </w:rPr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3F8F3037" w14:textId="77777777" w:rsidR="00B825D2" w:rsidRPr="00B825D2" w:rsidRDefault="00B825D2" w:rsidP="00B82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25D2">
              <w:t>Asegurar la correcta conversión de marcas de tiempo (</w:t>
            </w:r>
            <w:proofErr w:type="spellStart"/>
            <w:r w:rsidRPr="00B825D2">
              <w:rPr>
                <w:i/>
                <w:iCs/>
              </w:rPr>
              <w:t>timestamps</w:t>
            </w:r>
            <w:proofErr w:type="spellEnd"/>
            <w:r w:rsidRPr="00B825D2">
              <w:t>).</w:t>
            </w:r>
          </w:p>
        </w:tc>
      </w:tr>
      <w:tr w:rsidR="00B825D2" w:rsidRPr="00B825D2" w14:paraId="55711411" w14:textId="77777777" w:rsidTr="00B825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8CD35" w14:textId="77777777" w:rsidR="00B825D2" w:rsidRPr="00B825D2" w:rsidRDefault="00B825D2" w:rsidP="00B825D2">
            <w:proofErr w:type="spellStart"/>
            <w:r w:rsidRPr="00B825D2">
              <w:t>detalleventa</w:t>
            </w:r>
            <w:proofErr w:type="spellEnd"/>
          </w:p>
        </w:tc>
        <w:tc>
          <w:tcPr>
            <w:tcW w:w="0" w:type="auto"/>
            <w:hideMark/>
          </w:tcPr>
          <w:p w14:paraId="0F750C59" w14:textId="77777777" w:rsidR="00B825D2" w:rsidRPr="00B825D2" w:rsidRDefault="00B825D2" w:rsidP="00B82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825D2">
              <w:rPr>
                <w:rStyle w:val="CdigoHTML"/>
                <w:rFonts w:asciiTheme="minorHAnsi" w:eastAsiaTheme="majorEastAsia" w:hAnsiTheme="minorHAnsi"/>
              </w:rPr>
              <w:t>id_detalle</w:t>
            </w:r>
            <w:proofErr w:type="spellEnd"/>
            <w:r w:rsidRPr="00B825D2">
              <w:t xml:space="preserve">, </w:t>
            </w:r>
            <w:proofErr w:type="spellStart"/>
            <w:r w:rsidRPr="00B825D2">
              <w:rPr>
                <w:rStyle w:val="CdigoHTML"/>
                <w:rFonts w:asciiTheme="minorHAnsi" w:eastAsiaTheme="majorEastAsia" w:hAnsiTheme="minorHAnsi"/>
              </w:rPr>
              <w:t>id_venta</w:t>
            </w:r>
            <w:proofErr w:type="spellEnd"/>
            <w:r w:rsidRPr="00B825D2">
              <w:t xml:space="preserve">, </w:t>
            </w:r>
            <w:proofErr w:type="spellStart"/>
            <w:r w:rsidRPr="00B825D2">
              <w:rPr>
                <w:rStyle w:val="CdigoHTML"/>
                <w:rFonts w:asciiTheme="minorHAnsi" w:eastAsiaTheme="majorEastAsia" w:hAnsiTheme="minorHAnsi"/>
              </w:rPr>
              <w:t>id_producto</w:t>
            </w:r>
            <w:proofErr w:type="spellEnd"/>
            <w:r w:rsidRPr="00B825D2">
              <w:t xml:space="preserve">, </w:t>
            </w:r>
            <w:r w:rsidRPr="00B825D2">
              <w:rPr>
                <w:rStyle w:val="CdigoHTML"/>
                <w:rFonts w:asciiTheme="minorHAnsi" w:eastAsiaTheme="majorEastAsia" w:hAnsiTheme="minorHAnsi"/>
              </w:rPr>
              <w:t>cantidad</w:t>
            </w:r>
            <w:r w:rsidRPr="00B825D2">
              <w:t xml:space="preserve">, </w:t>
            </w:r>
            <w:proofErr w:type="spellStart"/>
            <w:r w:rsidRPr="00B825D2">
              <w:rPr>
                <w:rStyle w:val="CdigoHTML"/>
                <w:rFonts w:asciiTheme="minorHAnsi" w:eastAsiaTheme="majorEastAsia" w:hAnsiTheme="minorHAnsi"/>
              </w:rPr>
              <w:t>precioUnitario</w:t>
            </w:r>
            <w:proofErr w:type="spellEnd"/>
            <w:r w:rsidRPr="00B825D2">
              <w:t xml:space="preserve">, </w:t>
            </w:r>
            <w:r w:rsidRPr="00B825D2">
              <w:rPr>
                <w:rStyle w:val="CdigoHTML"/>
                <w:rFonts w:asciiTheme="minorHAnsi" w:eastAsiaTheme="majorEastAsia" w:hAnsiTheme="minorHAnsi"/>
              </w:rPr>
              <w:t>talla</w:t>
            </w:r>
          </w:p>
        </w:tc>
        <w:tc>
          <w:tcPr>
            <w:tcW w:w="0" w:type="auto"/>
            <w:hideMark/>
          </w:tcPr>
          <w:p w14:paraId="18677E9D" w14:textId="77777777" w:rsidR="00B825D2" w:rsidRPr="00B825D2" w:rsidRDefault="00B825D2" w:rsidP="00B82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25D2">
              <w:rPr>
                <w:b/>
                <w:bCs/>
              </w:rPr>
              <w:t>Crítico:</w:t>
            </w:r>
            <w:r w:rsidRPr="00B825D2">
              <w:t xml:space="preserve"> Garantizar que el campo </w:t>
            </w:r>
            <w:r w:rsidRPr="00B825D2">
              <w:rPr>
                <w:rStyle w:val="CdigoHTML"/>
                <w:rFonts w:asciiTheme="minorHAnsi" w:eastAsiaTheme="majorEastAsia" w:hAnsiTheme="minorHAnsi"/>
              </w:rPr>
              <w:t>talla</w:t>
            </w:r>
            <w:r w:rsidRPr="00B825D2">
              <w:t xml:space="preserve"> (VARCHAR/TEXT) no sufra truncamientos.</w:t>
            </w:r>
          </w:p>
        </w:tc>
      </w:tr>
    </w:tbl>
    <w:p w14:paraId="505F51C9" w14:textId="77777777" w:rsidR="00B825D2" w:rsidRDefault="00B825D2" w:rsidP="00B825D2"/>
    <w:p w14:paraId="6E1BB181" w14:textId="16EAFFAD" w:rsidR="00B825D2" w:rsidRPr="00085F59" w:rsidRDefault="00B825D2" w:rsidP="00B825D2">
      <w:r w:rsidRPr="00085F59">
        <w:t>6. Estrategia de migración detallada</w:t>
      </w:r>
    </w:p>
    <w:p w14:paraId="3775A031" w14:textId="77777777" w:rsidR="00B825D2" w:rsidRPr="00085F59" w:rsidRDefault="00B825D2" w:rsidP="00B825D2">
      <w:r w:rsidRPr="00085F59">
        <w:rPr>
          <w:b/>
          <w:bCs/>
        </w:rPr>
        <w:t>Auditoría y Línea Base:</w:t>
      </w:r>
      <w:r w:rsidRPr="00085F59">
        <w:t xml:space="preserve"> Ejecutar consultas de conteo (</w:t>
      </w:r>
      <w:proofErr w:type="gramStart"/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COUNT(</w:t>
      </w:r>
      <w:proofErr w:type="gramEnd"/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*)</w:t>
      </w:r>
      <w:r w:rsidRPr="00085F59">
        <w:t>) en cada tabla de MySQL y documentar los valores totales.</w:t>
      </w:r>
    </w:p>
    <w:p w14:paraId="368F5B3B" w14:textId="75071E9B" w:rsidR="00B825D2" w:rsidRPr="00085F59" w:rsidRDefault="00B825D2" w:rsidP="00B825D2">
      <w:proofErr w:type="spellStart"/>
      <w:r w:rsidRPr="00085F59">
        <w:rPr>
          <w:b/>
          <w:bCs/>
        </w:rPr>
        <w:t>Backup</w:t>
      </w:r>
      <w:proofErr w:type="spellEnd"/>
      <w:r w:rsidRPr="00085F59">
        <w:rPr>
          <w:b/>
          <w:bCs/>
        </w:rPr>
        <w:t xml:space="preserve"> Integral:</w:t>
      </w:r>
      <w:r w:rsidRPr="00085F59">
        <w:t xml:space="preserve"> Generar un respaldo completo de la base de datos MySQL en format</w:t>
      </w:r>
      <w:r w:rsidRPr="00085F59">
        <w:t>o SQL.</w:t>
      </w:r>
    </w:p>
    <w:p w14:paraId="34ABC1B3" w14:textId="77777777" w:rsidR="00B825D2" w:rsidRPr="00085F59" w:rsidRDefault="00B825D2" w:rsidP="00B825D2">
      <w:r w:rsidRPr="00085F59">
        <w:rPr>
          <w:b/>
          <w:bCs/>
        </w:rPr>
        <w:t>Preparación de PostgreSQL:</w:t>
      </w:r>
      <w:r w:rsidRPr="00085F59">
        <w:t xml:space="preserve"> Instalar y configurar una nueva base de datos en PostgreSQL. Crear el esquema relacional traduciendo tipos de datos (</w:t>
      </w:r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INT AUTO_INCREMENT</w:t>
      </w:r>
      <w:r w:rsidRPr="00085F59">
        <w:t xml:space="preserve"> a </w:t>
      </w:r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SERIAL</w:t>
      </w:r>
      <w:r w:rsidRPr="00085F59">
        <w:t xml:space="preserve"> o </w:t>
      </w:r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IDENTITY</w:t>
      </w:r>
      <w:r w:rsidRPr="00085F59">
        <w:t>, tipos de fecha, etc.).</w:t>
      </w:r>
    </w:p>
    <w:p w14:paraId="3C32ACA5" w14:textId="77777777" w:rsidR="00B825D2" w:rsidRPr="00085F59" w:rsidRDefault="00B825D2" w:rsidP="00B825D2">
      <w:r w:rsidRPr="00085F59">
        <w:rPr>
          <w:b/>
          <w:bCs/>
        </w:rPr>
        <w:t>Adaptación del Esquema:</w:t>
      </w:r>
    </w:p>
    <w:p w14:paraId="7F160DC1" w14:textId="77777777" w:rsidR="00B825D2" w:rsidRPr="00085F59" w:rsidRDefault="00B825D2" w:rsidP="00B825D2">
      <w:r w:rsidRPr="00085F59">
        <w:t>Definir llaves primarias (</w:t>
      </w:r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PRIMARY KEY</w:t>
      </w:r>
      <w:r w:rsidRPr="00085F59">
        <w:t>) y foráneas (</w:t>
      </w:r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FOREIGN KEY</w:t>
      </w:r>
      <w:r w:rsidRPr="00085F59">
        <w:t>) explícitas.</w:t>
      </w:r>
    </w:p>
    <w:p w14:paraId="0C1AA0D3" w14:textId="77777777" w:rsidR="00B825D2" w:rsidRPr="00085F59" w:rsidRDefault="00B825D2" w:rsidP="00B825D2">
      <w:r w:rsidRPr="00085F59">
        <w:t>Asegurar que los campos de texto enriquecido o rutas de imágenes soporten longitudes adecuadas (</w:t>
      </w:r>
      <w:proofErr w:type="gramStart"/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VARCHAR(</w:t>
      </w:r>
      <w:proofErr w:type="gramEnd"/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255)</w:t>
      </w:r>
      <w:r w:rsidRPr="00085F59">
        <w:t xml:space="preserve"> o </w:t>
      </w:r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TEXT</w:t>
      </w:r>
      <w:r w:rsidRPr="00085F59">
        <w:t>).</w:t>
      </w:r>
    </w:p>
    <w:p w14:paraId="74986DEE" w14:textId="77777777" w:rsidR="00B825D2" w:rsidRPr="00085F59" w:rsidRDefault="00B825D2" w:rsidP="00B825D2">
      <w:r w:rsidRPr="00085F59">
        <w:rPr>
          <w:b/>
          <w:bCs/>
        </w:rPr>
        <w:t>Exportación y Transformación de Datos (ETL):</w:t>
      </w:r>
    </w:p>
    <w:p w14:paraId="16BE34E8" w14:textId="77777777" w:rsidR="00B825D2" w:rsidRPr="00085F59" w:rsidRDefault="00B825D2" w:rsidP="00B825D2">
      <w:r w:rsidRPr="00085F59">
        <w:t>Exportar los datos de MySQL a archivos estructurados intermediarios (CSV o SQL compatible con sintaxis ANSI).</w:t>
      </w:r>
    </w:p>
    <w:p w14:paraId="1A005C0F" w14:textId="77777777" w:rsidR="00B825D2" w:rsidRPr="00085F59" w:rsidRDefault="00B825D2" w:rsidP="00B825D2">
      <w:r w:rsidRPr="00085F59">
        <w:t xml:space="preserve">Revisar caracteres especiales (acentos, eñes) para asegurar la codificación </w:t>
      </w:r>
      <w:r w:rsidRPr="00085F59">
        <w:rPr>
          <w:b/>
          <w:bCs/>
        </w:rPr>
        <w:t>UTF-8</w:t>
      </w:r>
      <w:r w:rsidRPr="00085F59">
        <w:t>.</w:t>
      </w:r>
    </w:p>
    <w:p w14:paraId="1AD872A2" w14:textId="77777777" w:rsidR="00B825D2" w:rsidRPr="00085F59" w:rsidRDefault="00B825D2" w:rsidP="00B825D2">
      <w:r w:rsidRPr="00085F59">
        <w:rPr>
          <w:b/>
          <w:bCs/>
        </w:rPr>
        <w:t>Importación en el Destino:</w:t>
      </w:r>
      <w:r w:rsidRPr="00085F59">
        <w:t xml:space="preserve"> Cargar los datos respetando estrictamente el orden de dependencias.</w:t>
      </w:r>
    </w:p>
    <w:p w14:paraId="7CB279C1" w14:textId="77777777" w:rsidR="00B825D2" w:rsidRPr="00085F59" w:rsidRDefault="00B825D2" w:rsidP="00B825D2">
      <w:r w:rsidRPr="00085F59">
        <w:rPr>
          <w:b/>
          <w:bCs/>
        </w:rPr>
        <w:lastRenderedPageBreak/>
        <w:t>Validación de Registros:</w:t>
      </w:r>
      <w:r w:rsidRPr="00085F59">
        <w:t xml:space="preserve"> Contar los registros en PostgreSQL y contrastarlos con la línea base de MySQL.</w:t>
      </w:r>
    </w:p>
    <w:p w14:paraId="65F5D733" w14:textId="72DD2D6C" w:rsidR="00B825D2" w:rsidRPr="00085F59" w:rsidRDefault="00B825D2" w:rsidP="00B825D2">
      <w:r w:rsidRPr="00085F59">
        <w:t xml:space="preserve">7. Mapeo de datos (Origen </w:t>
      </w:r>
      <w:r w:rsidR="00085F59" w:rsidRPr="00085F59">
        <w:t xml:space="preserve">y </w:t>
      </w:r>
      <w:r w:rsidRPr="00085F59">
        <w:t>Destino)</w:t>
      </w:r>
    </w:p>
    <w:tbl>
      <w:tblPr>
        <w:tblStyle w:val="Tablaconcuadrcula4-nfasis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4"/>
        <w:gridCol w:w="2772"/>
        <w:gridCol w:w="2778"/>
      </w:tblGrid>
      <w:tr w:rsidR="00B825D2" w:rsidRPr="00B825D2" w14:paraId="37874617" w14:textId="77777777" w:rsidTr="00085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34DA38F" w14:textId="77777777" w:rsidR="00B825D2" w:rsidRPr="00B825D2" w:rsidRDefault="00B825D2" w:rsidP="00B825D2">
            <w:r w:rsidRPr="00B825D2">
              <w:rPr>
                <w:rStyle w:val="Textoennegrita"/>
              </w:rPr>
              <w:t>Origen (MySQL)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4886B3B" w14:textId="77777777" w:rsidR="00B825D2" w:rsidRPr="00B825D2" w:rsidRDefault="00B825D2" w:rsidP="00B825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25D2">
              <w:rPr>
                <w:rStyle w:val="Textoennegrita"/>
              </w:rPr>
              <w:t>Destino (PostgreSQL)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0869ECF" w14:textId="77777777" w:rsidR="00B825D2" w:rsidRPr="00B825D2" w:rsidRDefault="00B825D2" w:rsidP="00B825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25D2">
              <w:rPr>
                <w:rStyle w:val="Textoennegrita"/>
              </w:rPr>
              <w:t>Acción / Transformación</w:t>
            </w:r>
          </w:p>
        </w:tc>
      </w:tr>
      <w:tr w:rsidR="00B825D2" w:rsidRPr="00B825D2" w14:paraId="55967907" w14:textId="77777777" w:rsidTr="00085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8A07E" w14:textId="77777777" w:rsidR="00B825D2" w:rsidRPr="00B825D2" w:rsidRDefault="00B825D2" w:rsidP="00B825D2">
            <w:proofErr w:type="spellStart"/>
            <w:r w:rsidRPr="00B825D2">
              <w:rPr>
                <w:rStyle w:val="CdigoHTML"/>
                <w:rFonts w:asciiTheme="minorHAnsi" w:eastAsiaTheme="majorEastAsia" w:hAnsiTheme="minorHAnsi"/>
              </w:rPr>
              <w:t>usuarios.id_usuario</w:t>
            </w:r>
            <w:proofErr w:type="spellEnd"/>
            <w:r w:rsidRPr="00B825D2">
              <w:t xml:space="preserve"> (INT AUTO_INCREMENT)</w:t>
            </w:r>
          </w:p>
        </w:tc>
        <w:tc>
          <w:tcPr>
            <w:tcW w:w="0" w:type="auto"/>
            <w:hideMark/>
          </w:tcPr>
          <w:p w14:paraId="0951EE33" w14:textId="77777777" w:rsidR="00B825D2" w:rsidRPr="00B825D2" w:rsidRDefault="00B825D2" w:rsidP="00B82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825D2">
              <w:rPr>
                <w:rStyle w:val="CdigoHTML"/>
                <w:rFonts w:asciiTheme="minorHAnsi" w:eastAsiaTheme="majorEastAsia" w:hAnsiTheme="minorHAnsi"/>
              </w:rPr>
              <w:t>usuarios.id_usuario</w:t>
            </w:r>
            <w:proofErr w:type="spellEnd"/>
            <w:r w:rsidRPr="00B825D2">
              <w:t xml:space="preserve"> (SERIAL / INT GENERATED)</w:t>
            </w:r>
          </w:p>
        </w:tc>
        <w:tc>
          <w:tcPr>
            <w:tcW w:w="0" w:type="auto"/>
            <w:hideMark/>
          </w:tcPr>
          <w:p w14:paraId="272BC7A3" w14:textId="77777777" w:rsidR="00B825D2" w:rsidRPr="00B825D2" w:rsidRDefault="00B825D2" w:rsidP="00B82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25D2">
              <w:t>Mapeo de secuencia</w:t>
            </w:r>
          </w:p>
        </w:tc>
      </w:tr>
      <w:tr w:rsidR="00B825D2" w:rsidRPr="00B825D2" w14:paraId="07EC30E3" w14:textId="77777777" w:rsidTr="00085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DDFF5" w14:textId="77777777" w:rsidR="00B825D2" w:rsidRPr="00B825D2" w:rsidRDefault="00B825D2" w:rsidP="00B825D2">
            <w:proofErr w:type="spellStart"/>
            <w:proofErr w:type="gramStart"/>
            <w:r w:rsidRPr="00B825D2">
              <w:rPr>
                <w:rStyle w:val="CdigoHTML"/>
                <w:rFonts w:asciiTheme="minorHAnsi" w:eastAsiaTheme="majorEastAsia" w:hAnsiTheme="minorHAnsi"/>
              </w:rPr>
              <w:t>productos.precio</w:t>
            </w:r>
            <w:proofErr w:type="spellEnd"/>
            <w:proofErr w:type="gramEnd"/>
            <w:r w:rsidRPr="00B825D2">
              <w:t xml:space="preserve"> (DECIMAL)</w:t>
            </w:r>
          </w:p>
        </w:tc>
        <w:tc>
          <w:tcPr>
            <w:tcW w:w="0" w:type="auto"/>
            <w:hideMark/>
          </w:tcPr>
          <w:p w14:paraId="11756863" w14:textId="77777777" w:rsidR="00B825D2" w:rsidRPr="00B825D2" w:rsidRDefault="00B825D2" w:rsidP="00B82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B825D2">
              <w:rPr>
                <w:rStyle w:val="CdigoHTML"/>
                <w:rFonts w:asciiTheme="minorHAnsi" w:eastAsiaTheme="majorEastAsia" w:hAnsiTheme="minorHAnsi"/>
              </w:rPr>
              <w:t>productos.precio</w:t>
            </w:r>
            <w:proofErr w:type="spellEnd"/>
            <w:proofErr w:type="gramEnd"/>
            <w:r w:rsidRPr="00B825D2">
              <w:t xml:space="preserve"> (NUMERIC(10,2))</w:t>
            </w:r>
          </w:p>
        </w:tc>
        <w:tc>
          <w:tcPr>
            <w:tcW w:w="0" w:type="auto"/>
            <w:hideMark/>
          </w:tcPr>
          <w:p w14:paraId="60326226" w14:textId="77777777" w:rsidR="00B825D2" w:rsidRPr="00B825D2" w:rsidRDefault="00B825D2" w:rsidP="00B82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25D2">
              <w:t>Conservar precisión decimal exacta</w:t>
            </w:r>
          </w:p>
        </w:tc>
      </w:tr>
      <w:tr w:rsidR="00B825D2" w:rsidRPr="00B825D2" w14:paraId="7CA29EC0" w14:textId="77777777" w:rsidTr="00085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C2938" w14:textId="77777777" w:rsidR="00B825D2" w:rsidRPr="00B825D2" w:rsidRDefault="00B825D2" w:rsidP="00B825D2">
            <w:proofErr w:type="spellStart"/>
            <w:proofErr w:type="gramStart"/>
            <w:r w:rsidRPr="00B825D2">
              <w:rPr>
                <w:rStyle w:val="CdigoHTML"/>
                <w:rFonts w:asciiTheme="minorHAnsi" w:eastAsiaTheme="majorEastAsia" w:hAnsiTheme="minorHAnsi"/>
              </w:rPr>
              <w:t>venta.fecha</w:t>
            </w:r>
            <w:proofErr w:type="spellEnd"/>
            <w:proofErr w:type="gramEnd"/>
            <w:r w:rsidRPr="00B825D2">
              <w:t xml:space="preserve"> (DATETIME / TIMESTAMP)</w:t>
            </w:r>
          </w:p>
        </w:tc>
        <w:tc>
          <w:tcPr>
            <w:tcW w:w="0" w:type="auto"/>
            <w:hideMark/>
          </w:tcPr>
          <w:p w14:paraId="5265F806" w14:textId="77777777" w:rsidR="00B825D2" w:rsidRPr="00B825D2" w:rsidRDefault="00B825D2" w:rsidP="00B82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B825D2">
              <w:rPr>
                <w:rStyle w:val="CdigoHTML"/>
                <w:rFonts w:asciiTheme="minorHAnsi" w:eastAsiaTheme="majorEastAsia" w:hAnsiTheme="minorHAnsi"/>
              </w:rPr>
              <w:t>venta.fecha</w:t>
            </w:r>
            <w:proofErr w:type="spellEnd"/>
            <w:proofErr w:type="gramEnd"/>
            <w:r w:rsidRPr="00B825D2">
              <w:t xml:space="preserve"> (TIMESTAMP WITH TIME ZONE)</w:t>
            </w:r>
          </w:p>
        </w:tc>
        <w:tc>
          <w:tcPr>
            <w:tcW w:w="0" w:type="auto"/>
            <w:hideMark/>
          </w:tcPr>
          <w:p w14:paraId="2CE8DE3D" w14:textId="77777777" w:rsidR="00B825D2" w:rsidRPr="00B825D2" w:rsidRDefault="00B825D2" w:rsidP="00B825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25D2">
              <w:t>Estandarizar zona horaria</w:t>
            </w:r>
          </w:p>
        </w:tc>
      </w:tr>
      <w:tr w:rsidR="00B825D2" w:rsidRPr="00B825D2" w14:paraId="011D4F06" w14:textId="77777777" w:rsidTr="00085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12EBB" w14:textId="77777777" w:rsidR="00B825D2" w:rsidRPr="00B825D2" w:rsidRDefault="00B825D2" w:rsidP="00B825D2">
            <w:proofErr w:type="spellStart"/>
            <w:proofErr w:type="gramStart"/>
            <w:r w:rsidRPr="00B825D2">
              <w:rPr>
                <w:rStyle w:val="CdigoHTML"/>
                <w:rFonts w:asciiTheme="minorHAnsi" w:eastAsiaTheme="majorEastAsia" w:hAnsiTheme="minorHAnsi"/>
              </w:rPr>
              <w:t>detalleventa.talla</w:t>
            </w:r>
            <w:proofErr w:type="spellEnd"/>
            <w:proofErr w:type="gramEnd"/>
            <w:r w:rsidRPr="00B825D2">
              <w:t xml:space="preserve"> (VARCHAR)</w:t>
            </w:r>
          </w:p>
        </w:tc>
        <w:tc>
          <w:tcPr>
            <w:tcW w:w="0" w:type="auto"/>
            <w:hideMark/>
          </w:tcPr>
          <w:p w14:paraId="795A5C86" w14:textId="77777777" w:rsidR="00B825D2" w:rsidRPr="00B825D2" w:rsidRDefault="00B825D2" w:rsidP="00B82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B825D2">
              <w:rPr>
                <w:rStyle w:val="CdigoHTML"/>
                <w:rFonts w:asciiTheme="minorHAnsi" w:eastAsiaTheme="majorEastAsia" w:hAnsiTheme="minorHAnsi"/>
              </w:rPr>
              <w:t>detalleventa.talla</w:t>
            </w:r>
            <w:proofErr w:type="spellEnd"/>
            <w:proofErr w:type="gramEnd"/>
            <w:r w:rsidRPr="00B825D2">
              <w:t xml:space="preserve"> (VARCHAR)</w:t>
            </w:r>
          </w:p>
        </w:tc>
        <w:tc>
          <w:tcPr>
            <w:tcW w:w="0" w:type="auto"/>
            <w:hideMark/>
          </w:tcPr>
          <w:p w14:paraId="1A9C8169" w14:textId="77777777" w:rsidR="00B825D2" w:rsidRPr="00B825D2" w:rsidRDefault="00B825D2" w:rsidP="00B825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25D2">
              <w:t>Conservar cadenas de texto (ej. "M", "L", "XL")</w:t>
            </w:r>
          </w:p>
        </w:tc>
      </w:tr>
    </w:tbl>
    <w:p w14:paraId="5C6D3D4B" w14:textId="77777777" w:rsidR="00B825D2" w:rsidRPr="00085F59" w:rsidRDefault="00B825D2" w:rsidP="00B825D2">
      <w:r w:rsidRPr="00085F59">
        <w:t>8. Transformaciones y consideraciones técnicas en Node.js</w:t>
      </w:r>
    </w:p>
    <w:p w14:paraId="65D55537" w14:textId="77777777" w:rsidR="00B825D2" w:rsidRPr="00085F59" w:rsidRDefault="00B825D2" w:rsidP="00B825D2">
      <w:r w:rsidRPr="00085F59">
        <w:t>Debido al cambio de motor, se deben atender los siguientes puntos a nivel de código y base de datos:</w:t>
      </w:r>
    </w:p>
    <w:p w14:paraId="443304A9" w14:textId="77777777" w:rsidR="00B825D2" w:rsidRPr="00085F59" w:rsidRDefault="00B825D2" w:rsidP="00B825D2">
      <w:r w:rsidRPr="00085F59">
        <w:rPr>
          <w:b/>
          <w:bCs/>
        </w:rPr>
        <w:t xml:space="preserve">Manejo de </w:t>
      </w:r>
      <w:proofErr w:type="spellStart"/>
      <w:r w:rsidRPr="00085F59">
        <w:rPr>
          <w:b/>
          <w:bCs/>
        </w:rPr>
        <w:t>IDs</w:t>
      </w:r>
      <w:proofErr w:type="spellEnd"/>
      <w:r w:rsidRPr="00085F59">
        <w:rPr>
          <w:b/>
          <w:bCs/>
        </w:rPr>
        <w:t xml:space="preserve"> </w:t>
      </w:r>
      <w:proofErr w:type="spellStart"/>
      <w:r w:rsidRPr="00085F59">
        <w:rPr>
          <w:b/>
          <w:bCs/>
        </w:rPr>
        <w:t>Autoincrementales</w:t>
      </w:r>
      <w:proofErr w:type="spellEnd"/>
      <w:r w:rsidRPr="00085F59">
        <w:rPr>
          <w:b/>
          <w:bCs/>
        </w:rPr>
        <w:t>:</w:t>
      </w:r>
      <w:r w:rsidRPr="00085F59">
        <w:t xml:space="preserve"> En PostgreSQL, las inserciones que requieran retornar el ID generado (</w:t>
      </w:r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LAST_INSERT_</w:t>
      </w:r>
      <w:proofErr w:type="gramStart"/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ID(</w:t>
      </w:r>
      <w:proofErr w:type="gramEnd"/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)</w:t>
      </w:r>
      <w:r w:rsidRPr="00085F59">
        <w:t xml:space="preserve"> en MySQL) deben adaptarse utilizando la cláusula </w:t>
      </w:r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 xml:space="preserve">RETURNING </w:t>
      </w:r>
      <w:proofErr w:type="spellStart"/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id_producto</w:t>
      </w:r>
      <w:proofErr w:type="spellEnd"/>
      <w:r w:rsidRPr="00085F59">
        <w:t xml:space="preserve"> o </w:t>
      </w:r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 xml:space="preserve">RETURNING </w:t>
      </w:r>
      <w:proofErr w:type="spellStart"/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id_venta</w:t>
      </w:r>
      <w:proofErr w:type="spellEnd"/>
      <w:r w:rsidRPr="00085F59">
        <w:t xml:space="preserve"> en las consultas SQL del </w:t>
      </w:r>
      <w:proofErr w:type="spellStart"/>
      <w:r w:rsidRPr="00085F59">
        <w:t>backend</w:t>
      </w:r>
      <w:proofErr w:type="spellEnd"/>
      <w:r w:rsidRPr="00085F59">
        <w:t>.</w:t>
      </w:r>
    </w:p>
    <w:p w14:paraId="74468D86" w14:textId="77777777" w:rsidR="00B825D2" w:rsidRPr="00085F59" w:rsidRDefault="00B825D2" w:rsidP="00B825D2">
      <w:r w:rsidRPr="00085F59">
        <w:rPr>
          <w:b/>
          <w:bCs/>
        </w:rPr>
        <w:t xml:space="preserve">Driver del </w:t>
      </w:r>
      <w:proofErr w:type="spellStart"/>
      <w:r w:rsidRPr="00085F59">
        <w:rPr>
          <w:b/>
          <w:bCs/>
        </w:rPr>
        <w:t>Backend</w:t>
      </w:r>
      <w:proofErr w:type="spellEnd"/>
      <w:r w:rsidRPr="00085F59">
        <w:rPr>
          <w:b/>
          <w:bCs/>
        </w:rPr>
        <w:t>:</w:t>
      </w:r>
      <w:r w:rsidRPr="00085F59">
        <w:t xml:space="preserve"> Reemplazar o configurar el módulo de conexión en Node.js de </w:t>
      </w:r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mysql2</w:t>
      </w:r>
      <w:r w:rsidRPr="00085F59">
        <w:t xml:space="preserve"> a </w:t>
      </w:r>
      <w:proofErr w:type="spellStart"/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pg</w:t>
      </w:r>
      <w:proofErr w:type="spellEnd"/>
      <w:r w:rsidRPr="00085F59">
        <w:t xml:space="preserve"> (Pool de conexiones </w:t>
      </w:r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Pool</w:t>
      </w:r>
      <w:r w:rsidRPr="00085F59">
        <w:t xml:space="preserve"> de PostgreSQL).</w:t>
      </w:r>
    </w:p>
    <w:p w14:paraId="51B04E7B" w14:textId="77777777" w:rsidR="00B825D2" w:rsidRPr="00085F59" w:rsidRDefault="00B825D2" w:rsidP="00B825D2">
      <w:r w:rsidRPr="00085F59">
        <w:rPr>
          <w:b/>
          <w:bCs/>
        </w:rPr>
        <w:t>Sintaxis SQL:</w:t>
      </w:r>
      <w:r w:rsidRPr="00085F59">
        <w:t xml:space="preserve"> Revisar consultas complejas de reportes (como el </w:t>
      </w:r>
      <w:proofErr w:type="spellStart"/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getReporteVentas</w:t>
      </w:r>
      <w:proofErr w:type="spellEnd"/>
      <w:r w:rsidRPr="00085F59">
        <w:t xml:space="preserve"> que une </w:t>
      </w:r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venta</w:t>
      </w:r>
      <w:r w:rsidRPr="00085F59">
        <w:t xml:space="preserve">, </w:t>
      </w:r>
      <w:proofErr w:type="spellStart"/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detalleventa</w:t>
      </w:r>
      <w:proofErr w:type="spellEnd"/>
      <w:r w:rsidRPr="00085F59">
        <w:t xml:space="preserve">, </w:t>
      </w:r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productos</w:t>
      </w:r>
      <w:r w:rsidRPr="00085F59">
        <w:t xml:space="preserve"> y </w:t>
      </w:r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usuarios</w:t>
      </w:r>
      <w:r w:rsidRPr="00085F59">
        <w:t>) para asegurar total compatibilidad con el analizador sintáctico de PostgreSQL.</w:t>
      </w:r>
    </w:p>
    <w:p w14:paraId="73BFA7D0" w14:textId="77777777" w:rsidR="00B825D2" w:rsidRPr="00085F59" w:rsidRDefault="00B825D2" w:rsidP="00B825D2">
      <w:r w:rsidRPr="00085F59">
        <w:rPr>
          <w:b/>
          <w:bCs/>
        </w:rPr>
        <w:t>Manejo de nulos (</w:t>
      </w:r>
      <w:r w:rsidRPr="00085F59">
        <w:rPr>
          <w:rStyle w:val="CdigoHTML"/>
          <w:rFonts w:asciiTheme="minorHAnsi" w:eastAsiaTheme="majorEastAsia" w:hAnsiTheme="minorHAnsi"/>
          <w:b/>
          <w:bCs/>
          <w:sz w:val="24"/>
          <w:szCs w:val="24"/>
        </w:rPr>
        <w:t>NULL</w:t>
      </w:r>
      <w:r w:rsidRPr="00085F59">
        <w:rPr>
          <w:b/>
          <w:bCs/>
        </w:rPr>
        <w:t>) y booleanos:</w:t>
      </w:r>
      <w:r w:rsidRPr="00085F59">
        <w:t xml:space="preserve"> Validar que los campos opcionales acepten nulos de forma estricta según el esquema definido.</w:t>
      </w:r>
    </w:p>
    <w:p w14:paraId="1A95BC51" w14:textId="77777777" w:rsidR="00B825D2" w:rsidRPr="00085F59" w:rsidRDefault="00B825D2" w:rsidP="00B825D2">
      <w:r w:rsidRPr="00085F59">
        <w:t>9. Orden de migración por dependencias</w:t>
      </w:r>
    </w:p>
    <w:p w14:paraId="7D663CAC" w14:textId="77777777" w:rsidR="00B825D2" w:rsidRPr="00085F59" w:rsidRDefault="00B825D2" w:rsidP="00B825D2">
      <w:r w:rsidRPr="00085F59">
        <w:t>Para evitar errores de violación de restricciones de integridad referencial (</w:t>
      </w:r>
      <w:proofErr w:type="spellStart"/>
      <w:r w:rsidRPr="00085F59">
        <w:rPr>
          <w:i/>
          <w:iCs/>
        </w:rPr>
        <w:t>Foreign</w:t>
      </w:r>
      <w:proofErr w:type="spellEnd"/>
      <w:r w:rsidRPr="00085F59">
        <w:rPr>
          <w:i/>
          <w:iCs/>
        </w:rPr>
        <w:t xml:space="preserve"> Key </w:t>
      </w:r>
      <w:proofErr w:type="spellStart"/>
      <w:r w:rsidRPr="00085F59">
        <w:rPr>
          <w:i/>
          <w:iCs/>
        </w:rPr>
        <w:t>Violations</w:t>
      </w:r>
      <w:proofErr w:type="spellEnd"/>
      <w:r w:rsidRPr="00085F59">
        <w:t>), los datos deben insertarse en el siguiente orden:</w:t>
      </w:r>
    </w:p>
    <w:p w14:paraId="56329D1A" w14:textId="77777777" w:rsidR="00B825D2" w:rsidRPr="00085F59" w:rsidRDefault="00B825D2" w:rsidP="00B825D2">
      <w:r w:rsidRPr="00085F59">
        <w:t xml:space="preserve">Tablas maestras / independientes: </w:t>
      </w:r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usuarios</w:t>
      </w:r>
      <w:r w:rsidRPr="00085F59">
        <w:t xml:space="preserve">, </w:t>
      </w:r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productos</w:t>
      </w:r>
      <w:r w:rsidRPr="00085F59">
        <w:t>.</w:t>
      </w:r>
    </w:p>
    <w:p w14:paraId="6EC1C9C8" w14:textId="77777777" w:rsidR="00B825D2" w:rsidRPr="00085F59" w:rsidRDefault="00B825D2" w:rsidP="00B825D2">
      <w:r w:rsidRPr="00085F59">
        <w:t xml:space="preserve">Tablas transaccionales principales: </w:t>
      </w:r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venta</w:t>
      </w:r>
      <w:r w:rsidRPr="00085F59">
        <w:t xml:space="preserve"> (depende de </w:t>
      </w:r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usuarios</w:t>
      </w:r>
      <w:r w:rsidRPr="00085F59">
        <w:t>).</w:t>
      </w:r>
    </w:p>
    <w:p w14:paraId="1B66E79C" w14:textId="77777777" w:rsidR="00B825D2" w:rsidRPr="00085F59" w:rsidRDefault="00B825D2" w:rsidP="00B825D2">
      <w:r w:rsidRPr="00085F59">
        <w:t xml:space="preserve">Tablas transaccionales dependientes: </w:t>
      </w:r>
      <w:proofErr w:type="spellStart"/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detalleventa</w:t>
      </w:r>
      <w:proofErr w:type="spellEnd"/>
      <w:r w:rsidRPr="00085F59">
        <w:t xml:space="preserve"> (depende de </w:t>
      </w:r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venta</w:t>
      </w:r>
      <w:r w:rsidRPr="00085F59">
        <w:t xml:space="preserve"> y </w:t>
      </w:r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productos</w:t>
      </w:r>
      <w:r w:rsidRPr="00085F59">
        <w:t>, arrastrando las tallas registradas).</w:t>
      </w:r>
    </w:p>
    <w:p w14:paraId="55CFF927" w14:textId="77777777" w:rsidR="00B825D2" w:rsidRPr="00085F59" w:rsidRDefault="00B825D2" w:rsidP="00B825D2">
      <w:r w:rsidRPr="00085F59">
        <w:t>10. Plan de pruebas (</w:t>
      </w:r>
      <w:proofErr w:type="spellStart"/>
      <w:r w:rsidRPr="00085F59">
        <w:t>Testing</w:t>
      </w:r>
      <w:proofErr w:type="spellEnd"/>
      <w:r w:rsidRPr="00085F59">
        <w:t>)</w:t>
      </w:r>
    </w:p>
    <w:p w14:paraId="269630D3" w14:textId="77777777" w:rsidR="00B825D2" w:rsidRPr="00085F59" w:rsidRDefault="00B825D2" w:rsidP="00B825D2">
      <w:r w:rsidRPr="00085F59">
        <w:rPr>
          <w:b/>
          <w:bCs/>
        </w:rPr>
        <w:lastRenderedPageBreak/>
        <w:t>Pruebas de Conectividad:</w:t>
      </w:r>
      <w:r w:rsidRPr="00085F59">
        <w:t xml:space="preserve"> Verificar que el servidor Node.js establezca conexión exitosa con PostgreSQL sin arrojar errores de autenticación o </w:t>
      </w:r>
      <w:proofErr w:type="spellStart"/>
      <w:r w:rsidRPr="00085F59">
        <w:t>timeout</w:t>
      </w:r>
      <w:proofErr w:type="spellEnd"/>
      <w:r w:rsidRPr="00085F59">
        <w:t>.</w:t>
      </w:r>
    </w:p>
    <w:p w14:paraId="6ADBD874" w14:textId="77777777" w:rsidR="00B825D2" w:rsidRPr="00085F59" w:rsidRDefault="00B825D2" w:rsidP="00B825D2">
      <w:r w:rsidRPr="00085F59">
        <w:rPr>
          <w:b/>
          <w:bCs/>
        </w:rPr>
        <w:t>Pruebas de Integridad de Datos:</w:t>
      </w:r>
      <w:r w:rsidRPr="00085F59">
        <w:t xml:space="preserve"> Comprobar que los reportes de ventas devuelvan la misma información histórica, visualizando de forma correcta los productos, cantidades, precios y tallas.</w:t>
      </w:r>
    </w:p>
    <w:p w14:paraId="0F0BD720" w14:textId="77777777" w:rsidR="00B825D2" w:rsidRPr="00085F59" w:rsidRDefault="00B825D2" w:rsidP="00B825D2">
      <w:r w:rsidRPr="00085F59">
        <w:rPr>
          <w:b/>
          <w:bCs/>
        </w:rPr>
        <w:t>Pruebas Funcionales (E2E):</w:t>
      </w:r>
    </w:p>
    <w:p w14:paraId="54489933" w14:textId="77777777" w:rsidR="00B825D2" w:rsidRPr="00085F59" w:rsidRDefault="00B825D2" w:rsidP="00B825D2">
      <w:r w:rsidRPr="00085F59">
        <w:t>Simular el inicio de sesión de usuarios administradores y clientes.</w:t>
      </w:r>
    </w:p>
    <w:p w14:paraId="002A2AAC" w14:textId="77777777" w:rsidR="00B825D2" w:rsidRPr="00085F59" w:rsidRDefault="00B825D2" w:rsidP="00B825D2">
      <w:r w:rsidRPr="00085F59">
        <w:t xml:space="preserve">Realizar un flujo completo de compra seleccionando una talla específica de producto y verificar que se inserte correctamente en la tabla </w:t>
      </w:r>
      <w:proofErr w:type="spellStart"/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detalleventa</w:t>
      </w:r>
      <w:proofErr w:type="spellEnd"/>
      <w:r w:rsidRPr="00085F59">
        <w:t xml:space="preserve"> de PostgreSQL.</w:t>
      </w:r>
    </w:p>
    <w:p w14:paraId="6CB3C699" w14:textId="77777777" w:rsidR="00B825D2" w:rsidRPr="00085F59" w:rsidRDefault="00B825D2" w:rsidP="00B825D2">
      <w:r w:rsidRPr="00085F59">
        <w:t>Verificar el funcionamiento del panel de administración (CRUD de productos y Reporte de Ventas).</w:t>
      </w:r>
    </w:p>
    <w:p w14:paraId="47D6CBAD" w14:textId="77777777" w:rsidR="00B825D2" w:rsidRPr="00085F59" w:rsidRDefault="00B825D2" w:rsidP="00B825D2">
      <w:r w:rsidRPr="00085F59">
        <w:t>Comprobar la sincronización con la app móvil (Android/</w:t>
      </w:r>
      <w:proofErr w:type="spellStart"/>
      <w:r w:rsidRPr="00085F59">
        <w:t>Kotlin</w:t>
      </w:r>
      <w:proofErr w:type="spellEnd"/>
      <w:r w:rsidRPr="00085F59">
        <w:t xml:space="preserve">) consumiendo los </w:t>
      </w:r>
      <w:proofErr w:type="spellStart"/>
      <w:r w:rsidRPr="00085F59">
        <w:t>endpoints</w:t>
      </w:r>
      <w:proofErr w:type="spellEnd"/>
      <w:r w:rsidRPr="00085F59">
        <w:t xml:space="preserve"> del </w:t>
      </w:r>
      <w:proofErr w:type="spellStart"/>
      <w:r w:rsidRPr="00085F59">
        <w:t>backend</w:t>
      </w:r>
      <w:proofErr w:type="spellEnd"/>
      <w:r w:rsidRPr="00085F59">
        <w:t xml:space="preserve"> actualizado.</w:t>
      </w:r>
    </w:p>
    <w:p w14:paraId="165089E3" w14:textId="77777777" w:rsidR="00B825D2" w:rsidRPr="00085F59" w:rsidRDefault="00B825D2" w:rsidP="00B825D2">
      <w:r w:rsidRPr="00085F59">
        <w:t>11. Criterios de éxito</w:t>
      </w:r>
    </w:p>
    <w:p w14:paraId="2AC67B5E" w14:textId="77777777" w:rsidR="00B825D2" w:rsidRPr="00085F59" w:rsidRDefault="00B825D2" w:rsidP="00B825D2">
      <w:proofErr w:type="gramStart"/>
      <w:r w:rsidRPr="00085F59">
        <w:t>Coincidencia exactas</w:t>
      </w:r>
      <w:proofErr w:type="gramEnd"/>
      <w:r w:rsidRPr="00085F59">
        <w:t xml:space="preserve"> en los conteos de registros entre MySQL y PostgreSQL.</w:t>
      </w:r>
    </w:p>
    <w:p w14:paraId="1B779DF1" w14:textId="77777777" w:rsidR="00B825D2" w:rsidRPr="00085F59" w:rsidRDefault="00B825D2" w:rsidP="00B825D2">
      <w:r w:rsidRPr="00085F59">
        <w:t xml:space="preserve">Operatividad del </w:t>
      </w:r>
      <w:proofErr w:type="spellStart"/>
      <w:r w:rsidRPr="00085F59">
        <w:t>backend</w:t>
      </w:r>
      <w:proofErr w:type="spellEnd"/>
      <w:r w:rsidRPr="00085F59">
        <w:t xml:space="preserve"> de Node.js al 100% sin excepciones en consola por consultas SQL mal formadas.</w:t>
      </w:r>
    </w:p>
    <w:p w14:paraId="56F2E364" w14:textId="77777777" w:rsidR="00B825D2" w:rsidRPr="00085F59" w:rsidRDefault="00B825D2" w:rsidP="00B825D2">
      <w:r w:rsidRPr="00085F59">
        <w:t>Persistencia correcta de las tallas en el historial de ventas y en el módulo de reportes.</w:t>
      </w:r>
    </w:p>
    <w:p w14:paraId="3F0A600D" w14:textId="77777777" w:rsidR="00B825D2" w:rsidRPr="00085F59" w:rsidRDefault="00B825D2" w:rsidP="00B825D2">
      <w:r w:rsidRPr="00085F59">
        <w:t xml:space="preserve">Funcionamiento transparente tanto para la interfaz web en </w:t>
      </w:r>
      <w:proofErr w:type="spellStart"/>
      <w:r w:rsidRPr="00085F59">
        <w:t>React</w:t>
      </w:r>
      <w:proofErr w:type="spellEnd"/>
      <w:r w:rsidRPr="00085F59">
        <w:t xml:space="preserve"> como para la app en Android.</w:t>
      </w:r>
    </w:p>
    <w:p w14:paraId="0C139BB5" w14:textId="4E63F81F" w:rsidR="00B825D2" w:rsidRPr="00085F59" w:rsidRDefault="00B825D2" w:rsidP="00B825D2">
      <w:r w:rsidRPr="00085F59">
        <w:t xml:space="preserve">12. Plan de contingencia </w:t>
      </w:r>
    </w:p>
    <w:p w14:paraId="67491F15" w14:textId="77777777" w:rsidR="00B825D2" w:rsidRPr="00085F59" w:rsidRDefault="00B825D2" w:rsidP="00B825D2">
      <w:r w:rsidRPr="00085F59">
        <w:t xml:space="preserve">En caso de fallo crítico durante la migración o integración con el </w:t>
      </w:r>
      <w:proofErr w:type="spellStart"/>
      <w:r w:rsidRPr="00085F59">
        <w:t>backend</w:t>
      </w:r>
      <w:proofErr w:type="spellEnd"/>
      <w:r w:rsidRPr="00085F59">
        <w:t>:</w:t>
      </w:r>
    </w:p>
    <w:p w14:paraId="7B3A4889" w14:textId="77777777" w:rsidR="00B825D2" w:rsidRPr="00085F59" w:rsidRDefault="00B825D2" w:rsidP="00B825D2">
      <w:r w:rsidRPr="00085F59">
        <w:t xml:space="preserve">Detener de inmediato los servicios del </w:t>
      </w:r>
      <w:proofErr w:type="spellStart"/>
      <w:r w:rsidRPr="00085F59">
        <w:t>backend</w:t>
      </w:r>
      <w:proofErr w:type="spellEnd"/>
      <w:r w:rsidRPr="00085F59">
        <w:t xml:space="preserve"> que apuntan al nuevo entorno.</w:t>
      </w:r>
    </w:p>
    <w:p w14:paraId="05FD9CCB" w14:textId="77777777" w:rsidR="00B825D2" w:rsidRPr="00085F59" w:rsidRDefault="00B825D2" w:rsidP="00B825D2">
      <w:r w:rsidRPr="00085F59">
        <w:t>Revertir la configuración del archivo de conexión en Node.js para que apunte nuevamente a la base de datos de respaldo en MySQL.</w:t>
      </w:r>
    </w:p>
    <w:p w14:paraId="6D74D64F" w14:textId="77777777" w:rsidR="00B825D2" w:rsidRPr="00085F59" w:rsidRDefault="00B825D2" w:rsidP="00B825D2">
      <w:r w:rsidRPr="00085F59">
        <w:t>Conservar intactos los archivos de respaldo (</w:t>
      </w:r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.</w:t>
      </w:r>
      <w:proofErr w:type="spellStart"/>
      <w:r w:rsidRPr="00085F59">
        <w:rPr>
          <w:rStyle w:val="CdigoHTML"/>
          <w:rFonts w:asciiTheme="minorHAnsi" w:eastAsiaTheme="majorEastAsia" w:hAnsiTheme="minorHAnsi"/>
          <w:sz w:val="24"/>
          <w:szCs w:val="24"/>
        </w:rPr>
        <w:t>sql</w:t>
      </w:r>
      <w:proofErr w:type="spellEnd"/>
      <w:r w:rsidRPr="00085F59">
        <w:t>) generados antes del proceso.</w:t>
      </w:r>
    </w:p>
    <w:p w14:paraId="364E883D" w14:textId="77777777" w:rsidR="00B825D2" w:rsidRPr="00085F59" w:rsidRDefault="00B825D2" w:rsidP="00B825D2">
      <w:r w:rsidRPr="00085F59">
        <w:t>Analizar el registro de errores (</w:t>
      </w:r>
      <w:r w:rsidRPr="00085F59">
        <w:rPr>
          <w:i/>
          <w:iCs/>
        </w:rPr>
        <w:t>logs</w:t>
      </w:r>
      <w:r w:rsidRPr="00085F59">
        <w:t>), corregir la incompatibilidad detectada en un entorno local aislado y reprogramar la ventana de migración.</w:t>
      </w:r>
    </w:p>
    <w:p w14:paraId="68CCB012" w14:textId="77777777" w:rsidR="00571BED" w:rsidRPr="00085F59" w:rsidRDefault="00571BED" w:rsidP="00B825D2"/>
    <w:sectPr w:rsidR="00571BED" w:rsidRPr="00085F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E0FE0"/>
    <w:multiLevelType w:val="multilevel"/>
    <w:tmpl w:val="7A40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84864"/>
    <w:multiLevelType w:val="multilevel"/>
    <w:tmpl w:val="C5E6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660E2"/>
    <w:multiLevelType w:val="multilevel"/>
    <w:tmpl w:val="196EE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5556B"/>
    <w:multiLevelType w:val="multilevel"/>
    <w:tmpl w:val="667A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60F4B"/>
    <w:multiLevelType w:val="multilevel"/>
    <w:tmpl w:val="DF56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253D2"/>
    <w:multiLevelType w:val="multilevel"/>
    <w:tmpl w:val="D3CE4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B5111"/>
    <w:multiLevelType w:val="multilevel"/>
    <w:tmpl w:val="6902F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D968EF"/>
    <w:multiLevelType w:val="multilevel"/>
    <w:tmpl w:val="D5BA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22D5E"/>
    <w:multiLevelType w:val="multilevel"/>
    <w:tmpl w:val="716C9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A801CE"/>
    <w:multiLevelType w:val="multilevel"/>
    <w:tmpl w:val="EFE4C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23575B"/>
    <w:multiLevelType w:val="multilevel"/>
    <w:tmpl w:val="F1CE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A0690"/>
    <w:multiLevelType w:val="multilevel"/>
    <w:tmpl w:val="D4B25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5203FC"/>
    <w:multiLevelType w:val="multilevel"/>
    <w:tmpl w:val="288A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149CD"/>
    <w:multiLevelType w:val="multilevel"/>
    <w:tmpl w:val="0DAC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36003"/>
    <w:multiLevelType w:val="multilevel"/>
    <w:tmpl w:val="4C56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54074"/>
    <w:multiLevelType w:val="multilevel"/>
    <w:tmpl w:val="E738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51FBF"/>
    <w:multiLevelType w:val="multilevel"/>
    <w:tmpl w:val="2564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97F72"/>
    <w:multiLevelType w:val="multilevel"/>
    <w:tmpl w:val="2B08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B2495"/>
    <w:multiLevelType w:val="multilevel"/>
    <w:tmpl w:val="4504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067952"/>
    <w:multiLevelType w:val="multilevel"/>
    <w:tmpl w:val="2AD8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2"/>
  </w:num>
  <w:num w:numId="4">
    <w:abstractNumId w:val="8"/>
  </w:num>
  <w:num w:numId="5">
    <w:abstractNumId w:val="13"/>
  </w:num>
  <w:num w:numId="6">
    <w:abstractNumId w:val="2"/>
  </w:num>
  <w:num w:numId="7">
    <w:abstractNumId w:val="17"/>
  </w:num>
  <w:num w:numId="8">
    <w:abstractNumId w:val="14"/>
  </w:num>
  <w:num w:numId="9">
    <w:abstractNumId w:val="10"/>
  </w:num>
  <w:num w:numId="10">
    <w:abstractNumId w:val="11"/>
  </w:num>
  <w:num w:numId="11">
    <w:abstractNumId w:val="7"/>
  </w:num>
  <w:num w:numId="12">
    <w:abstractNumId w:val="15"/>
  </w:num>
  <w:num w:numId="13">
    <w:abstractNumId w:val="0"/>
  </w:num>
  <w:num w:numId="14">
    <w:abstractNumId w:val="18"/>
  </w:num>
  <w:num w:numId="15">
    <w:abstractNumId w:val="5"/>
  </w:num>
  <w:num w:numId="16">
    <w:abstractNumId w:val="19"/>
  </w:num>
  <w:num w:numId="17">
    <w:abstractNumId w:val="9"/>
  </w:num>
  <w:num w:numId="18">
    <w:abstractNumId w:val="16"/>
  </w:num>
  <w:num w:numId="19">
    <w:abstractNumId w:val="4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BED"/>
    <w:rsid w:val="00085F59"/>
    <w:rsid w:val="00571BED"/>
    <w:rsid w:val="00B825D2"/>
    <w:rsid w:val="00ED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A1B1A"/>
  <w15:chartTrackingRefBased/>
  <w15:docId w15:val="{B4331DC6-3171-4553-97DE-BE161A07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1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1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1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1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1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1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1B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1B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1B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1B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1B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1B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1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1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1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1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1B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1B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1B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1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1B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1B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25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O"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825D2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B825D2"/>
    <w:rPr>
      <w:b/>
      <w:bCs/>
    </w:rPr>
  </w:style>
  <w:style w:type="table" w:styleId="Tablaconcuadrcula4-nfasis6">
    <w:name w:val="Grid Table 4 Accent 6"/>
    <w:basedOn w:val="Tablanormal"/>
    <w:uiPriority w:val="49"/>
    <w:rsid w:val="00B825D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25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1141</Words>
  <Characters>6277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Gabriel Rojas</cp:lastModifiedBy>
  <cp:revision>2</cp:revision>
  <dcterms:created xsi:type="dcterms:W3CDTF">2026-09-02T18:48:00Z</dcterms:created>
  <dcterms:modified xsi:type="dcterms:W3CDTF">2026-09-02T18:48:00Z</dcterms:modified>
</cp:coreProperties>
</file>