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CU-001</w:t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705"/>
              </w:tabs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Registrar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Acceder a los registros de ventas de manera más rápida y evitando confusión e incertidumbre sobre datos que no están claros o que se perdieron para tener información precisa y concisa.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RF-001 El sistema permitirá al usuario cliente registrarse.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 información permitirá al usuario Cliente registrarse.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debe estar en la interfaz del sistema en el apartado de registrar.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cliente dará clic en el botón mi cuenta.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mostrara una ventana emergente con las siguientes opciones: Ingresar con google, ingresar con Facebook, ingresar con mail y contraseña.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deberá elegir una de estas tres opciones, si elige ingresar con mail y contraseña.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desplegara una ventana emergente con los siguientes campos: ingrese mail y contraseña y el botón enviar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llenara los campos con la información requerida y dará clic en el botón enviar.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El sistema notificara con un mensaje que el registro ha sido exitoso.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si elige la opción ingresar con google.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desplegara una ventana emergente con posibles cuentas para usar o la opción de registrar una cuenta nueva.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elegirá la cuenta que desee o registrará una nueva cuenta.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El sistema notificara con un mensaje que el registro ha sido exitoso.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si elige la opción ingresar con Facebook.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desplegara una ventana emergente con posibles cuentas para usar o la opción de usar una cuenta nueva.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elegirá la cuenta que desee o registrara una nueva.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El sistema notificara con un mensaje que el registro ha sido exitoso.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Consultar clientes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Si el usuario cliente  ingresa un mail no valido, el sistema notificara con un mensaje que el mail ingresado no es valido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Si el usuario cliente decide registrar una cuenta y la cuenta que ingreso no es válida, el sistema notificara con un mensaje que la cuenta ingresada no es válida.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14.1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Si el usuario cliente decide registrar una cuenta y la cuenta que ingreso no es válida, el sistema notificara con un mensaje que la cuenta ingresada no es válida.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i w:val="1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CU-002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705"/>
              </w:tabs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Consultar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Acceder a los registros de ventas de manera más rápida y evitando confusión e incertidumbre sobre datos que no están claros o que se perdieron para tener información precisa y concisa.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4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RF-002 El sistema permitirá al usuario cliente consultar su cuenta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 información permitirá al usuario cliente consultar su 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cliente debe estar previamente registrado en el sistema.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cliente dará clic en el botón mi cuenta.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desplegara un listado con las siguientes opciones para consultar: direcciones, pedidos, perfil.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cliente dará clic en la opción que desee consultar, si da clic en la opción direcciones.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listara las direcciones que el usuario cliente tiene asociadas.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cliente dará clic en la opción que desee consultar, si da clic en la opción pedidos.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listara los pedidos que el usuario cliente ha realizado.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cliente dará clic en la opción que desee consultar, si da clic en la opción perfil.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desplegara un listado de datos como: Nombres, Apellidos, E-mail, cedula de ciudadanía, fecha de nacimiento, teléfono y género.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Modificar cliente.</w:t>
            </w:r>
          </w:p>
        </w:tc>
      </w:tr>
      <w:tr>
        <w:trPr>
          <w:cantSplit w:val="0"/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Si el usuario cliente no tiene direcciones asociadas, el sistema notificara con un mensaje, que el cliente no tiene ninguna dirección registrada.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Si el usuario cliente no ha realizado ningún pedido, el sistema notificara con un mensaje, que el cliente todavía no tiene pedidos.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i w:val="1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CU-003</w:t>
            </w:r>
          </w:p>
          <w:p w:rsidR="00000000" w:rsidDel="00000000" w:rsidP="00000000" w:rsidRDefault="00000000" w:rsidRPr="00000000" w14:paraId="000000BD">
            <w:pPr>
              <w:tabs>
                <w:tab w:val="left" w:leader="none" w:pos="705"/>
              </w:tabs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Modificar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Acceder a los registros de ventas de manera más rápida y evitando confusión e incertidumbre sobre datos que no están claros o que se perdieron para tener información precisa y concisa.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RF-003 El sistema permitirá al usuario cliente modificar su cuenta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 información permitirá al usuario modificar su 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debe estar en su cuenta.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cliente dará clic en el botón mi cuenta.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desplegará un listado con las siguientes opciones para modificar: direcciones y perfil.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dará clic en direcciones.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El sistema listara las direcciones que el usuario cliente tenga asociadas, cada una de ellas con las opciones de editar, añadir dirección o eliminar dirección.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dará clic en la opción editar.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El sistema habilitara la edición, en la dirección que el usuario cliente eligió y notificara en un mensaje que los cambios han sido exitosos y guardados.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dará clic en la opción eliminar dirección.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El sistema eliminara la dirección elegida y notificara con un mensaje diciendo que la dirección ha sido eliminada.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dará clic en la opción añadir dirección.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El sistema habilitara un campo para que el usuario ingrese la nueva dirección.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ingresara la nueva dirección que desea añadir y dará clic en el botón finalizar.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El sistema notificara con un mensaje que la dirección ha sido añadida exitosamente.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dará clic en el apartado de perfil.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desplegara un listado de datos como: Nombres, Apellidos, E-mail, Cedula de ciudadanía, Fecha de nacimiento, Teléfono y Genero de los cuales solo se podrán editar el teléfono.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dará clic en el botón editar que estará al lado del campo teléfono.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El sistema habilitara al usuario para que haga cambios sobre el campo que eligió.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El usuario modificará la información y dará clic en el botón guardar.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El sistema notificara con un mensaje al cliente que los cambios han sido guardados exitosamente.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7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Consultar catalogo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Si el usuario cliente no tiene direcciones asociadas, el sistema notificara con un mensaje que el cliente no tiene direcciones registradas.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Si los caracteres ingresados por el usuario cliente no son válidos, el sistema notificara con un mensaje que la información ingresada no es válida.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12.1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Si los caracteres ingresados por el usuario cliente no son válidos, el sistema notificara con un mensaje que la información ingresada no es válida.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18.1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Si los caracteres ingresados por el usuario cliente no son válidos, el sistema notificara con un mensaje que la información ingresada no es válida.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i w:val="1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CU-004</w:t>
            </w:r>
          </w:p>
          <w:p w:rsidR="00000000" w:rsidDel="00000000" w:rsidP="00000000" w:rsidRDefault="00000000" w:rsidRPr="00000000" w14:paraId="0000013D">
            <w:pPr>
              <w:tabs>
                <w:tab w:val="left" w:leader="none" w:pos="705"/>
              </w:tabs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Consultar catalogo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Acceder a los registros de ventas de manera más rápida y evitando confusión e incertidumbre sobre datos que no están claros o que se perdieron para tener información precisa y concisa.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RF-004 El sistema permitirá al usuario Cliente consultar el catalogo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8">
            <w:pPr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 información permitirá al usuario cliente consultar el catalogo.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B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cliente debe de dar clic en el botón menú.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cliente dará clic en el botón menú.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desplegará un listado con los siguientes apartados: juguetes, piñatería y cajas prediseñadas.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dará clic en el apartado juguetes.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desplegara un listado con las siguientes categorías: niños y niñas.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dará clic sobre la opción que desee.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desplegara un listado con las siguientes categorías si la opción elegida por el cliente es niños:  figuras, vehículos, lanzadores, pistas, juegos, sets para crear, bloques, instrumentos y juegos de rol.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Si la opción elegida es niñas desplegara las siguientes categorías: muñecas, peluches, juegos, sets para crear, bloques, diarios, instrumentos y juegos de rol.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dará clic en la categoría que desee.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desplegara los juguetes de la categoría seleccionada con sus características, su precio y si esta en descuento o promoción.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dará clic en el apartado piñatería.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desplegara un listado con las siguientes categorías: Temáticas y más vendido.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dará clic sobre la categoría que el desee.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desplegara un listado con las siguientes categorías, si la opción elegida por el usuario cliente es temáticas: cumpleaños, baby shower, quinces, matrimonios y grados. 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Si la opción elegida es más vendido se desplegará un listado de todos los productos con sus características, precio y si esta en descuento o promoción.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dará clic en la categoría que desee.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desplegara los productos de la categoría seleccionada con sus características, su precio y si esta en descuento o promoción.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dará clic en el apartado cajas prediseñadas.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desplegara las cajas prediseñadas disponibles con sus características, precio y si están en descuento o promoción.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3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Consultar catalogo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Si una categoría no tiene productos no estará disponible ni abierta al usuario cliente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Si un juguete está agotado el sistema no mostrara las características ni su precio.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12.1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Si una categoría no tiene productos no estará disponible ni abierta al usuario cliente.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19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14.1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Si un producto está agotado el sistema no mostrara las características ni su precio.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i w:val="1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</w:tbl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CU-005</w:t>
            </w:r>
          </w:p>
          <w:p w:rsidR="00000000" w:rsidDel="00000000" w:rsidP="00000000" w:rsidRDefault="00000000" w:rsidRPr="00000000" w14:paraId="000001B7">
            <w:pPr>
              <w:tabs>
                <w:tab w:val="left" w:leader="none" w:pos="705"/>
              </w:tabs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Adjuntar comprobante de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Acceder a los registros de ventas de manera más rápida y evitando confusión e incertidumbre sobre datos que no están claros o que se perdieron para tener información precisa y concisa.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1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RF-005 El sistema permitirá al usuario cliente adjuntar comprobantes de pago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2">
            <w:pPr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 información permitirá al usuario cliente adjuntar comprobantes de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5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debe estar en el apartado de adjuntar comprobante de pago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cliente dará clic en el botón adjuntar comprobante de pago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desplegara una ventana con el botón de adjuntar.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dará clic en el botón adjuntar.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desplegara una ventana habilitando al usuario para que cargue el comprobante.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El usuario adjuntara el comprobante de pago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El sistema notificara con un mensaje que el comprobante de pago ha sido cargado exitosamente.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D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Consultar Compras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E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notificara con un mensaje al cliente que el tipo de documento adjuntado no es válido.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notificara con un mensaje al cliente que el comprobante de pago no corresponde a la compra realizada.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i w:val="1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</w:tbl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CU-006</w:t>
            </w:r>
          </w:p>
          <w:p w:rsidR="00000000" w:rsidDel="00000000" w:rsidP="00000000" w:rsidRDefault="00000000" w:rsidRPr="00000000" w14:paraId="000001FC">
            <w:pPr>
              <w:tabs>
                <w:tab w:val="left" w:leader="none" w:pos="705"/>
              </w:tabs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Consultar Compras.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Acceder a los registros de ventas de manera más rápida y evitando confusión e incertidumbre sobre datos que no están claros o que se perdieron para tener información precisa y concisa.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2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RF-006 El sistema permitirá al usuario cliente consultar sus compras realizadas.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7">
            <w:pPr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 información permitirá al usuario cliente consultar las compras que ha hecho previamente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A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cliente debe estar en el apartado de compras.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cliente dará clic en el botón consultar compras.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desplegará un listado con las compras realizadas del usuario cliente.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podrá consultar la compra que desee haciendo clic sobre esta.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mostrara los datos de la compra realizada como: la fecha en que se hizo, productos y costos.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C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Modificar compras.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Si el cliente no tiene compras realizadas previamente, el sistema notificara con un mensaje, que no tiene ventas realizadas.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i w:val="1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</w:tbl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CU-007</w:t>
            </w:r>
          </w:p>
          <w:p w:rsidR="00000000" w:rsidDel="00000000" w:rsidP="00000000" w:rsidRDefault="00000000" w:rsidRPr="00000000" w14:paraId="00000236">
            <w:pPr>
              <w:tabs>
                <w:tab w:val="left" w:leader="none" w:pos="705"/>
              </w:tabs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Realizar Compras.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Acceder a los registros de ventas de manera más rápida y evitando confusión e incertidumbre sobre datos que no están claros o que se perdieron para tener información precisa y concisa.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2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RF-007 El sistema permitirá al usuario cliente Realizar compras.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1">
            <w:pPr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 información permitirá al usuario cliente realizar compras.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4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cliente debe seleccionar un producto.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cliente dará clic en el botón comprar ahora.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desplegará un listado de datos de la compra como: imagen del producto, características del producto, el precio, la cantidad y la opción de iniciar pago.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dará clic en la opción iniciar pago.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El sistema desplegara un formulario con los siguientes campos: nombres, apellidos, teléfono, tipo de documento, numero de documento y datos del envió como: ciudad y dirección. Y un botón de enviar.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deberá completar este formulario y dar clic en el botón enviar.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El sistema notificara con un mensaje al usuario cliente que el formulario ha sido enviado exitosamente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C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Consultar catalogo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Si la información registrada por el usuario cliente es incorrecta el sistema notificara con un mensaje que la información es invalida.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i w:val="1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</w:tbl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7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5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CU-008</w:t>
            </w:r>
          </w:p>
          <w:p w:rsidR="00000000" w:rsidDel="00000000" w:rsidP="00000000" w:rsidRDefault="00000000" w:rsidRPr="00000000" w14:paraId="00000276">
            <w:pPr>
              <w:tabs>
                <w:tab w:val="left" w:leader="none" w:pos="705"/>
              </w:tabs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Cancelar compras.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Acceder a los registros de ventas de manera más rápida y evitando confusión e incertidumbre sobre datos que no están claros o que se perdieron para tener información precisa y concisa.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2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RF-008 El sistema permitirá al usuario cliente cancelar compras.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1">
            <w:pPr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 información permitirá al usuario cliente cancelar compras.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4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Cliente debe tener compras realizadas.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cliente dará clic en el botón consultar compras.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desplegará un listado de compras realizadas en las últimas 24 horas, con la opción de cancelar al lado de cada una de ellas.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El usuario cliente dará clic en el botón cancelar de la compra que quiere cancelar.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El sistema notificara con un mensaje al usuario cliente que la compra ha sido cancelada exitosamente.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6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Consultar compras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9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Si el usuario cliente no tiene compras realizadas dentro de las últimas 24 horas, el sistema notificara con un mensaje al cliente que no tiene compras recientes.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A5">
            <w:pPr>
              <w:rPr>
                <w:i w:val="1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</w:tbl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F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CU-009</w:t>
            </w:r>
          </w:p>
          <w:p w:rsidR="00000000" w:rsidDel="00000000" w:rsidP="00000000" w:rsidRDefault="00000000" w:rsidRPr="00000000" w14:paraId="000002B0">
            <w:pPr>
              <w:tabs>
                <w:tab w:val="left" w:leader="none" w:pos="705"/>
              </w:tabs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Consultar clientes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Acceder a los registros de ventas de manera más rápida y evitando confusión e incertidumbre sobre datos que no están claros o que se perdieron para tener información precisa y concisa.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2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RF-009 El sistema permitirá al usuario administrador consultar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B">
            <w:pPr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 información permitirá al usuario administrador consultar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E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administrador debe estar en el apartado de clientes.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5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administrador dará clic en el botón clientes.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desplegará un listado con los clientes registrados en el sistema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El usuario administrador dará clic en el cliente que desee consultar.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mostrara el cliente seleccionado </w:t>
            </w:r>
            <w:r w:rsidDel="00000000" w:rsidR="00000000" w:rsidRPr="00000000">
              <w:rPr>
                <w:i w:val="1"/>
                <w:color w:val="002060"/>
                <w:rtl w:val="0"/>
              </w:rPr>
              <w:t xml:space="preserve">con los datos respectivamente como: nombres, apellidos, tipo de documento, numero de documento, dirección, teléfono, compras y tipo de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0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Modificar Cliente.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D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no mostrara los clientes que no estén registrados en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DF">
            <w:pPr>
              <w:rPr>
                <w:i w:val="1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E2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</w:tbl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E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C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CU-010</w:t>
            </w:r>
          </w:p>
          <w:p w:rsidR="00000000" w:rsidDel="00000000" w:rsidP="00000000" w:rsidRDefault="00000000" w:rsidRPr="00000000" w14:paraId="000002ED">
            <w:pPr>
              <w:tabs>
                <w:tab w:val="left" w:leader="none" w:pos="705"/>
              </w:tabs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Modificar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Acceder a los registros de ventas de manera más rápida y evitando confusión e incertidumbre sobre datos que no están claros o que se perdieron para tener información precisa y concisa.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2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RF-010 El sistema permitirá al usuario administrador modificar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8">
            <w:pPr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 información permitirá al usuario administrador modificar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B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administrador debe estar en el apartado de clientes.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2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administrador dará clic en el botón clientes.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05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desplegará un listado con los clientes registrados en el sistema.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El usuario administrador dará clic en el cliente que desee modificar.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mostrara el cliente seleccionado </w:t>
            </w:r>
            <w:r w:rsidDel="00000000" w:rsidR="00000000" w:rsidRPr="00000000">
              <w:rPr>
                <w:i w:val="1"/>
                <w:color w:val="002060"/>
                <w:rtl w:val="0"/>
              </w:rPr>
              <w:t xml:space="preserve">con los datos respectivamente como: nombres, apellidos, tipo de documento, numero de documento, dirección, teléfono, compras y tipo de cliente. Los únicos datos que se pueden modificar son: dirección, teléfono y tipo de cliente, estos campos tendrán un botón de editar al lado.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El usuario administrador dará clic en el botón editar del dato que desee modificar.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El sistema habilitara al usuario administrador con una ventana emergente para modificar la información, con un botón de guardar.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El usuario administrador ingresara la nueva información y dará clic en el botón guardar.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El sistema notificara con un mensaje al usuario administrador que los cambios se han guardado exitosamente.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9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Listar clientes.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322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no mostrara los clientes que no estén registrados en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/>
          <w:p w:rsidR="00000000" w:rsidDel="00000000" w:rsidP="00000000" w:rsidRDefault="00000000" w:rsidRPr="00000000" w14:paraId="00000325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Si la nueva información ingresada por el administrador no es correcta, el sistema le notificara con un mensaje que los cambios no han sido guardados.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2B">
            <w:pPr>
              <w:rPr>
                <w:i w:val="1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2E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31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34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</w:tbl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B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CU-011</w:t>
            </w:r>
          </w:p>
          <w:p w:rsidR="00000000" w:rsidDel="00000000" w:rsidP="00000000" w:rsidRDefault="00000000" w:rsidRPr="00000000" w14:paraId="0000033C">
            <w:pPr>
              <w:tabs>
                <w:tab w:val="left" w:leader="none" w:pos="705"/>
              </w:tabs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Consultar 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Acceder a los registros de ventas de manera más rápida y evitando confusión e incertidumbre sobre datos que no están claros o que se perdieron para tener información precisa y concisa.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3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RF-011 El sistema permitirá al usuario administrador consultar ventas.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7">
            <w:pPr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 información permitirá al usuario administrador consultar ventas.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A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administrador debe estar en el apartado de ventas.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51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administrador dará clic en el botón ventas.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54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desplegara una ventana emergente para que el usuario administrador ingrese el ID de la venta. Y un botón de consultar.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El usuario administrador ingresara el ID de la venta que desee consultar.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mostrara la información de la venta correspondiente al ID ingresado por el usuario administrador, con los datos como: fecha, cliente, productos y costos.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C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Registrar Ventas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365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Si el ID de la venta no está registrado en el sistema previamente. El sistema notificara en una ventana emergente que “el código es invalido”.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6B">
            <w:pPr>
              <w:rPr>
                <w:i w:val="1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6E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</w:tbl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71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4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CU-012</w:t>
            </w:r>
          </w:p>
          <w:p w:rsidR="00000000" w:rsidDel="00000000" w:rsidP="00000000" w:rsidRDefault="00000000" w:rsidRPr="00000000" w14:paraId="00000375">
            <w:pPr>
              <w:tabs>
                <w:tab w:val="left" w:leader="none" w:pos="705"/>
              </w:tabs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Registrar ventas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Acceder a los registros de ventas de manera más rápida y evitando confusión e incertidumbre sobre datos que no están claros o que se perdieron para tener información precisa y concisa.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3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RF-012 El sistema permitirá al usuario administrador registrar ventas.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0">
            <w:pPr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 información permitirá al usuario administrador registrar ventas.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3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administrador debe estar en la interfaz del sistema.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8A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administrador dará clic en el botón registrar ventas.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8D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desplegara en una ventana emergente, los campos correspondientes para ingresar la información de la venta como: ID de venta, fecha, cliente, productos y costos.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El usuario administrador diligenciara la información en los campos respectivos de la venta y dará clic en el botón registrar.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El sistema notificara en una ventana emergente que el registro de venta ha sido exitoso.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5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Cancelar Ventas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9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39E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Si los datos ingresados por el usuario administrador no corresponden a los solicitados en los campos, el sistema notificara en una ventana emergente que el registro no es válido.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A4">
            <w:pPr>
              <w:rPr>
                <w:i w:val="1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A7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</w:tbl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A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E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CU-013</w:t>
            </w:r>
          </w:p>
          <w:p w:rsidR="00000000" w:rsidDel="00000000" w:rsidP="00000000" w:rsidRDefault="00000000" w:rsidRPr="00000000" w14:paraId="000003AF">
            <w:pPr>
              <w:tabs>
                <w:tab w:val="left" w:leader="none" w:pos="705"/>
              </w:tabs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Cancelar Ventas.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Acceder a los registros de ventas de manera más rápida y evitando confusión e incertidumbre sobre datos que no están claros o que se perdieron para tener información precisa y concisa.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3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RF-013 El sistema permitirá al usuario administrador cancelar ventas.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A">
            <w:pPr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 información permitirá al usuario administrador cancelar ventas.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D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administrador debe estar en el apartado de consultar ventas.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C4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administrador dará clic en el botón cancelar ventas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C7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desplegará un listado con las ventas realizadas en las últimas 24 horas.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El usuario administrador dará clic en la venta que desee cancelar.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mostrara la venta seleccionada con los datos como: código de venta, fecha, cliente, productos y costos y un botón de cancelar al lado de la venta.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El usuario administrador dará clic en el botón cancelar.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El sistema notificara en una ventana emergente al usuario que la cancelación ha sido exitosa.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5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Modificar Ventas.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D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3DE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Si el sistema no tiene ventas registradas en las últimas 24 horas, el sistema notificara con un mensaje al usuario administrador que no hay ventas recientes.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E4">
            <w:pPr>
              <w:rPr>
                <w:i w:val="1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E7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EA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</w:tbl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E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3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1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CU-014</w:t>
            </w:r>
          </w:p>
          <w:p w:rsidR="00000000" w:rsidDel="00000000" w:rsidP="00000000" w:rsidRDefault="00000000" w:rsidRPr="00000000" w14:paraId="000003F2">
            <w:pPr>
              <w:tabs>
                <w:tab w:val="left" w:leader="none" w:pos="705"/>
              </w:tabs>
              <w:rPr>
                <w:b w:val="1"/>
                <w:i w:val="1"/>
                <w:color w:val="00206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Modificar Ventas.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Acceder a los registros de ventas de manera más rápida y evitando confusión e incertidumbre sobre datos que no están claros o que se perdieron para tener información precisa y concisa.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3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RF-014 El sistema permitirá al usuario administrador modificar ventas.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firstLine="0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D">
            <w:pPr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 información permitirá al usuario administrador modificar ventas.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0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administrador debe estar en el apartado de consultar ventas.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4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07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usuario administrador dará clic en el botón modificar ventas.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0A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El sistema desplegará una ventana emergente para que el usuario ingrese el ID de la venta que desea modificar.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El usuario administrador ingresara el ID de la venta que desea modificar.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mostrara la venta correspondiente al código ingresado por el usuario administrador con los datos como: ID, fecha, cliente, productos Y costos, con un botón de editar al lado de cada dato.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El usuario dará clic en el botón editar del dato que desee modificar e ingresara la nueva información, luego dará clic en el botón guardar.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El sistema notificara en una ventana emergente al usuario administrador que la modificación fue exitosa.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8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Consultar ventas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421">
            <w:pPr>
              <w:rPr>
                <w:i w:val="1"/>
                <w:color w:val="00206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i w:val="1"/>
                <w:color w:val="002060"/>
                <w:rtl w:val="0"/>
              </w:rPr>
              <w:t xml:space="preserve">Si el ID de la venta ingresado no corresponde a ninguna venta registrada en el sistema, el sistema notificara en una ventana emergente al usuario administrador que el código es invalido.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424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Si la nueva información ingresada por el usuario no corresponde al campo, el sistema notificara en una ventana emergente que la modificación es invalida.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2A">
            <w:pPr>
              <w:rPr>
                <w:i w:val="1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2D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4s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30">
            <w:pPr>
              <w:rPr>
                <w:i w:val="1"/>
                <w:color w:val="002060"/>
              </w:rPr>
            </w:pPr>
            <w:r w:rsidDel="00000000" w:rsidR="00000000" w:rsidRPr="00000000">
              <w:rPr>
                <w:i w:val="1"/>
                <w:color w:val="002060"/>
                <w:rtl w:val="0"/>
              </w:rPr>
              <w:t xml:space="preserve">3s</w:t>
            </w:r>
          </w:p>
        </w:tc>
      </w:tr>
    </w:tbl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PC0Orh1XqIfHDwhKjGGni2Z7ZA==">AMUW2mXY0rw940rh4L1eDrc4J49SU/xSmg2K0boxufR+lLvbfKACpCmlLawypQWID0yDLxxeqsAsC80zxWU7RI1mtHrdoneda1/C1fQB0lKV71ObdmvjgpQ/aQ4b60JOxuM54T88pcAs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2022-10-14T01:37:00Z</dcterms:created>
</cp:coreProperties>
</file>