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-3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4815"/>
        <w:gridCol w:w="1605"/>
        <w:gridCol w:w="2040"/>
        <w:tblGridChange w:id="0">
          <w:tblGrid>
            <w:gridCol w:w="1275"/>
            <w:gridCol w:w="4815"/>
            <w:gridCol w:w="1605"/>
            <w:gridCol w:w="2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No.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both"/>
              <w:rPr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visualizarse correctamente en la mayoría de los navegadores.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Operabilidad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jc w:val="both"/>
              <w:rPr>
                <w:color w:val="0000ff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encriptar las contraseñas.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ofrecerá la opción de modificar los usuarios y las contraseñas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mostrar correctamente una notificación cuando el formulario de registro no está completo, luego pedirá que se llene completamente.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permitirá crear una cuenta si no está lleno completamente el formulario de registro.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Accesibilidad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podrá ser ejecutado en diferentes sistemas operativos si lo que se necesita es migrar los datos.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Portabilidad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tardará más de un minuto en mostrar la notificación de confirmación en la creación de un usuario de manera correcta.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1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mostrar las opciones correctas dependiendo del tipo de usuario que esté ingresando a este.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2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9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deberá tardar más de un minuto en mostrar la notificación de éxito o de error de registro.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deberá tardar más de dos minutos en generar una orden de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7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8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visualizará la opción a los usuarios para acceder a los datos e información que maneja el administrador.</w:t>
            </w:r>
          </w:p>
          <w:p w:rsidR="00000000" w:rsidDel="00000000" w:rsidP="00000000" w:rsidRDefault="00000000" w:rsidRPr="00000000" w14:paraId="00000049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no mostrará ninguna opción de configuración de datos o eliminación de distribuidores para los usuarios solo estará habilitada para el administrador.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8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RNF-13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9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deberá mostrar las opciones específicas dependiendo si es administrador o usuario de manera correcta para cada uno y con sus opciones específicas.</w:t>
            </w:r>
          </w:p>
          <w:p w:rsidR="00000000" w:rsidDel="00000000" w:rsidP="00000000" w:rsidRDefault="00000000" w:rsidRPr="00000000" w14:paraId="0000005A">
            <w:pPr>
              <w:widowControl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  <w:p w:rsidR="00000000" w:rsidDel="00000000" w:rsidP="00000000" w:rsidRDefault="00000000" w:rsidRPr="00000000" w14:paraId="0000006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/desarrollador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VHi8IdFjS50qU5/Z1wj7wKS32g==">CgMxLjA4AHIhMVhMYldCXzIzTk1HYzQwUnBZYW01QkJSU2hKYkcyR0lF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