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6A20E" w14:textId="77777777" w:rsidR="003B6713" w:rsidRDefault="003B67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10486" w:type="dxa"/>
        <w:tblInd w:w="-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1"/>
        <w:gridCol w:w="613"/>
        <w:gridCol w:w="670"/>
        <w:gridCol w:w="1195"/>
        <w:gridCol w:w="2860"/>
        <w:gridCol w:w="2817"/>
      </w:tblGrid>
      <w:tr w:rsidR="003B6713" w14:paraId="76D732E2" w14:textId="77777777">
        <w:trPr>
          <w:trHeight w:val="1289"/>
        </w:trPr>
        <w:tc>
          <w:tcPr>
            <w:tcW w:w="2944" w:type="dxa"/>
            <w:gridSpan w:val="2"/>
          </w:tcPr>
          <w:p w14:paraId="0FB3B4BA" w14:textId="77777777"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w:drawing>
                <wp:inline distT="0" distB="0" distL="114300" distR="114300" wp14:anchorId="6F411B8A" wp14:editId="2FCA667C">
                  <wp:extent cx="665480" cy="61912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619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2" w:type="dxa"/>
            <w:gridSpan w:val="4"/>
            <w:vAlign w:val="center"/>
          </w:tcPr>
          <w:p w14:paraId="7C28FB8A" w14:textId="77777777" w:rsidR="003B6713" w:rsidRDefault="009E54EB">
            <w:pPr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ACTA No. 1</w:t>
            </w:r>
          </w:p>
          <w:p w14:paraId="4B46D145" w14:textId="77777777"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TECNOLOGO EN ANALISIS Y DESARR</w:t>
            </w:r>
            <w:r w:rsidR="00D87BB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OLLOS DE SOFTWARE (ADSO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).</w:t>
            </w:r>
          </w:p>
        </w:tc>
      </w:tr>
      <w:tr w:rsidR="003B6713" w14:paraId="597389A5" w14:textId="77777777">
        <w:trPr>
          <w:trHeight w:val="872"/>
        </w:trPr>
        <w:tc>
          <w:tcPr>
            <w:tcW w:w="10486" w:type="dxa"/>
            <w:gridSpan w:val="6"/>
          </w:tcPr>
          <w:p w14:paraId="38C7FABE" w14:textId="77777777" w:rsidR="003B6713" w:rsidRDefault="003B6713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6AEB2190" w14:textId="77777777"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20"/>
                <w:szCs w:val="20"/>
              </w:rPr>
              <w:t>ACTA DE ACTIVIDADES</w:t>
            </w:r>
          </w:p>
        </w:tc>
      </w:tr>
      <w:tr w:rsidR="003B6713" w14:paraId="457F0AC9" w14:textId="77777777" w:rsidTr="003244DC">
        <w:trPr>
          <w:trHeight w:val="587"/>
        </w:trPr>
        <w:tc>
          <w:tcPr>
            <w:tcW w:w="3614" w:type="dxa"/>
            <w:gridSpan w:val="3"/>
          </w:tcPr>
          <w:p w14:paraId="4074745B" w14:textId="77777777" w:rsidR="003B6713" w:rsidRDefault="003B6713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4EA092BC" w14:textId="77777777" w:rsidR="003244DC" w:rsidRDefault="009E54EB" w:rsidP="003244DC">
            <w:pPr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CIUDAD Y FECHA:  </w:t>
            </w:r>
            <w:r w:rsidR="003244DC">
              <w:rPr>
                <w:rFonts w:ascii="Arial" w:eastAsia="Arial" w:hAnsi="Arial" w:cs="Arial"/>
                <w:b/>
                <w:sz w:val="20"/>
                <w:szCs w:val="20"/>
              </w:rPr>
              <w:t>BOGOTÁ D.C                  20/08/2022</w:t>
            </w:r>
          </w:p>
          <w:p w14:paraId="012A21AC" w14:textId="77777777" w:rsidR="003244DC" w:rsidRDefault="003244DC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055" w:type="dxa"/>
            <w:gridSpan w:val="2"/>
          </w:tcPr>
          <w:p w14:paraId="485A8220" w14:textId="77777777" w:rsidR="003B6713" w:rsidRDefault="003B6713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533ED9C5" w14:textId="77777777" w:rsidR="003B6713" w:rsidRDefault="003244DC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 DE INICIO:  11:30 AM</w:t>
            </w:r>
          </w:p>
        </w:tc>
        <w:tc>
          <w:tcPr>
            <w:tcW w:w="2817" w:type="dxa"/>
          </w:tcPr>
          <w:p w14:paraId="2D353F32" w14:textId="77777777" w:rsidR="003B6713" w:rsidRDefault="003B6713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6EC638D4" w14:textId="77777777" w:rsidR="003B6713" w:rsidRDefault="009E54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HORA FIN: </w:t>
            </w:r>
            <w:r w:rsidR="003244DC">
              <w:rPr>
                <w:rFonts w:ascii="Arial" w:eastAsia="Arial" w:hAnsi="Arial" w:cs="Arial"/>
                <w:b/>
                <w:sz w:val="20"/>
                <w:szCs w:val="20"/>
              </w:rPr>
              <w:t xml:space="preserve"> 2:00 PM</w:t>
            </w:r>
          </w:p>
        </w:tc>
      </w:tr>
      <w:tr w:rsidR="003B6713" w14:paraId="299A0CD9" w14:textId="77777777">
        <w:trPr>
          <w:trHeight w:val="328"/>
        </w:trPr>
        <w:tc>
          <w:tcPr>
            <w:tcW w:w="3614" w:type="dxa"/>
            <w:gridSpan w:val="3"/>
          </w:tcPr>
          <w:p w14:paraId="35CD9EE8" w14:textId="77777777" w:rsidR="003B6713" w:rsidRPr="003244DC" w:rsidRDefault="003244DC" w:rsidP="003244DC">
            <w:pPr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LUGAR:TECNISUELOS          pavimentos y concretos</w:t>
            </w:r>
          </w:p>
        </w:tc>
        <w:tc>
          <w:tcPr>
            <w:tcW w:w="6872" w:type="dxa"/>
            <w:gridSpan w:val="3"/>
          </w:tcPr>
          <w:p w14:paraId="2C55F49D" w14:textId="77777777" w:rsidR="003B6713" w:rsidRDefault="009E54EB" w:rsidP="003244DC">
            <w:pPr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DIRECCIÓN: </w:t>
            </w:r>
            <w:r w:rsidR="003244DC">
              <w:rPr>
                <w:rFonts w:ascii="Arial" w:eastAsia="Arial" w:hAnsi="Arial" w:cs="Arial"/>
                <w:b/>
                <w:sz w:val="20"/>
                <w:szCs w:val="20"/>
              </w:rPr>
              <w:t xml:space="preserve">  127B 18CL.23 HB- FONTIBON</w:t>
            </w:r>
          </w:p>
          <w:p w14:paraId="7895E5B3" w14:textId="77777777" w:rsidR="003B6713" w:rsidRDefault="003B6713">
            <w:pPr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713" w14:paraId="30D6CA34" w14:textId="77777777">
        <w:trPr>
          <w:trHeight w:val="777"/>
        </w:trPr>
        <w:tc>
          <w:tcPr>
            <w:tcW w:w="10486" w:type="dxa"/>
            <w:gridSpan w:val="6"/>
          </w:tcPr>
          <w:p w14:paraId="15EBAE63" w14:textId="77777777" w:rsidR="009F6B7E" w:rsidRDefault="009E54EB" w:rsidP="009F6B7E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TEMAS: </w:t>
            </w:r>
          </w:p>
          <w:p w14:paraId="0D8DBF5E" w14:textId="77777777" w:rsidR="009F6B7E" w:rsidRDefault="009F6B7E" w:rsidP="009F6B7E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Inventarios</w:t>
            </w:r>
          </w:p>
          <w:p w14:paraId="11F343DB" w14:textId="77777777" w:rsidR="009F6B7E" w:rsidRDefault="009F6B7E" w:rsidP="009F6B7E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Cartera</w:t>
            </w:r>
          </w:p>
          <w:p w14:paraId="3C7EDFB5" w14:textId="77777777" w:rsidR="009F6B7E" w:rsidRDefault="009F6B7E" w:rsidP="009F6B7E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Cronograma de actividades</w:t>
            </w:r>
          </w:p>
          <w:p w14:paraId="6A58F09A" w14:textId="77777777" w:rsidR="009F6B7E" w:rsidRDefault="009F6B7E" w:rsidP="009F6B7E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Informes de laboratorio</w:t>
            </w:r>
          </w:p>
          <w:p w14:paraId="71133994" w14:textId="77777777" w:rsidR="009F6B7E" w:rsidRDefault="009F6B7E" w:rsidP="009F6B7E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Pruebas en campo</w:t>
            </w:r>
          </w:p>
          <w:p w14:paraId="0994E9B7" w14:textId="77777777" w:rsidR="003B6713" w:rsidRDefault="003B6713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713" w14:paraId="2C508346" w14:textId="77777777">
        <w:trPr>
          <w:trHeight w:val="1174"/>
        </w:trPr>
        <w:tc>
          <w:tcPr>
            <w:tcW w:w="10486" w:type="dxa"/>
            <w:gridSpan w:val="6"/>
          </w:tcPr>
          <w:p w14:paraId="3B17F3A0" w14:textId="77777777" w:rsidR="009F6B7E" w:rsidRDefault="009E54EB" w:rsidP="009F6B7E">
            <w:pPr>
              <w:ind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OBJETIVO(S) DE LA REUNIÓN: </w:t>
            </w:r>
          </w:p>
          <w:p w14:paraId="20EA0696" w14:textId="77777777" w:rsidR="003B6713" w:rsidRDefault="009E54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Realizar el levantamiento de información por el método de entrevista.</w:t>
            </w:r>
          </w:p>
          <w:p w14:paraId="4D0B6A94" w14:textId="77777777" w:rsidR="003B6713" w:rsidRDefault="009E54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Concretar las necesidades del cliente.</w:t>
            </w:r>
          </w:p>
          <w:p w14:paraId="4A04918C" w14:textId="77777777" w:rsidR="009F6B7E" w:rsidRPr="009F6B7E" w:rsidRDefault="009E54EB" w:rsidP="009F6B7E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Describir el desarrollo del sistema de información necesaria.</w:t>
            </w:r>
          </w:p>
        </w:tc>
      </w:tr>
      <w:tr w:rsidR="003B6713" w14:paraId="601F391E" w14:textId="77777777">
        <w:trPr>
          <w:trHeight w:val="302"/>
        </w:trPr>
        <w:tc>
          <w:tcPr>
            <w:tcW w:w="10486" w:type="dxa"/>
            <w:gridSpan w:val="6"/>
          </w:tcPr>
          <w:p w14:paraId="27C8DEFC" w14:textId="77777777"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DESARROLLO DE LA REUNIÓN</w:t>
            </w:r>
          </w:p>
        </w:tc>
      </w:tr>
      <w:tr w:rsidR="003B6713" w14:paraId="42D5E46D" w14:textId="77777777">
        <w:trPr>
          <w:trHeight w:val="548"/>
        </w:trPr>
        <w:tc>
          <w:tcPr>
            <w:tcW w:w="10486" w:type="dxa"/>
            <w:gridSpan w:val="6"/>
          </w:tcPr>
          <w:p w14:paraId="28DF305B" w14:textId="77777777" w:rsidR="003B6713" w:rsidRDefault="009E5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Aplicación de la técnica: Entrevista</w:t>
            </w:r>
          </w:p>
          <w:p w14:paraId="154EE196" w14:textId="77777777" w:rsidR="003B6713" w:rsidRDefault="003B6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E30F8C2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bookmarkStart w:id="1" w:name="_heading=h.30j0zll" w:colFirst="0" w:colLast="0"/>
            <w:bookmarkEnd w:id="1"/>
            <w:r w:rsidRPr="001F1736">
              <w:rPr>
                <w:lang w:val="es-ES"/>
              </w:rPr>
              <w:t>1.</w:t>
            </w:r>
            <w:r w:rsidRPr="001F1736">
              <w:rPr>
                <w:lang w:val="es-ES"/>
              </w:rPr>
              <w:tab/>
              <w:t xml:space="preserve">¿Cómo inicio la empresa TECNISUELOS pavimentos y concretos?  </w:t>
            </w:r>
          </w:p>
          <w:p w14:paraId="07C3E5F9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A través de un emprendimiento  dado por el auge del trabajo en Bogotá en el sector de la construcción.</w:t>
            </w:r>
          </w:p>
          <w:p w14:paraId="015A3D7B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</w:p>
          <w:p w14:paraId="7DF537C0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2.</w:t>
            </w:r>
            <w:r w:rsidRPr="001F1736">
              <w:rPr>
                <w:lang w:val="es-ES"/>
              </w:rPr>
              <w:tab/>
              <w:t>¿Quién es el fundador y cómo surgió la empresa?</w:t>
            </w:r>
          </w:p>
          <w:p w14:paraId="4368B710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 xml:space="preserve">El fundador es Wilson pintor  tecnólogo en obras civiles </w:t>
            </w:r>
          </w:p>
          <w:p w14:paraId="2343BF00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Y técnico en laboratorio de suelos surgió a través de trabajo constante, cumplimiento y eficiencia en los trabajos contratados.</w:t>
            </w:r>
          </w:p>
          <w:p w14:paraId="790322D6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</w:p>
          <w:p w14:paraId="085C62A8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3.</w:t>
            </w:r>
            <w:r w:rsidRPr="001F1736">
              <w:rPr>
                <w:lang w:val="es-ES"/>
              </w:rPr>
              <w:tab/>
              <w:t xml:space="preserve"> ¿Cuál es la actividad de TECNISUELOS pavimentos y concretos y cómo impacta el desarrollo social del país?</w:t>
            </w:r>
          </w:p>
          <w:p w14:paraId="5B4184B2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 xml:space="preserve">La actividad de TECNISUELOS es hacer el control de calidad de los materiales usados en la construcción </w:t>
            </w:r>
          </w:p>
          <w:p w14:paraId="7B8C8D4F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Impactamos en el desarrollo del país porque a través del control de calidad de los materiales usados  orientamos a que las construcciones cumplan con los mejores estándares de calidad.</w:t>
            </w:r>
          </w:p>
          <w:p w14:paraId="5A15F813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</w:p>
          <w:p w14:paraId="17DACBCB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4.</w:t>
            </w:r>
            <w:r w:rsidRPr="001F1736">
              <w:rPr>
                <w:lang w:val="es-ES"/>
              </w:rPr>
              <w:tab/>
              <w:t>¿Cuál es la misión y la visión de la empresa, y cuál es su proyección a futuro?</w:t>
            </w:r>
          </w:p>
          <w:p w14:paraId="3FC8EAE3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 xml:space="preserve">La misión ejecutar ensayos de laboratorio para el control de calidad de materiales para la construcción usando procedimientos y requisitos  especificados en las normas métodos normalizados, instalaciones </w:t>
            </w:r>
            <w:r w:rsidRPr="001F1736">
              <w:rPr>
                <w:lang w:val="es-ES"/>
              </w:rPr>
              <w:lastRenderedPageBreak/>
              <w:t xml:space="preserve">adecuadas, personal profesional y técnicos calificados generando resultados veraces y oportunos  satisfaciendo las expectativas del cliente. </w:t>
            </w:r>
          </w:p>
          <w:p w14:paraId="19E7CC87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</w:p>
          <w:p w14:paraId="6C9E0426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La visión como laboratorio de ensayos es alcanzar un nivel de excelencia que sobre pasen las expectativas de nuestros clientes a través de procesos de mejoramiento continuo aplicando en nuestros procesos altos estándares técnicos y de calidad consolidarse como una de las empresas líderes en el control de calidad de materiales para construcción y seguimiento en el desarrollo de las obras de ingeniería civil.</w:t>
            </w:r>
          </w:p>
          <w:p w14:paraId="05120CFC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</w:p>
          <w:p w14:paraId="2088D7AC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5.</w:t>
            </w:r>
            <w:r w:rsidRPr="001F1736">
              <w:rPr>
                <w:lang w:val="es-ES"/>
              </w:rPr>
              <w:tab/>
              <w:t>¿Cuáles son los servicios que presta la empresa?</w:t>
            </w:r>
          </w:p>
          <w:p w14:paraId="3CC696D5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Prestamos servicios para todo tipo del control de calidad de los materiales usados en la construcción  desde el transporte de las muestras a ensayar hasta la información veraz y normalizada.</w:t>
            </w:r>
          </w:p>
          <w:p w14:paraId="29954FCF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</w:p>
          <w:p w14:paraId="6023774A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6.</w:t>
            </w:r>
            <w:r w:rsidRPr="001F1736">
              <w:rPr>
                <w:lang w:val="es-ES"/>
              </w:rPr>
              <w:tab/>
              <w:t>¿Qué implementos utiliza para la ejecución del estudio de suelos?</w:t>
            </w:r>
          </w:p>
          <w:p w14:paraId="4BA42979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Los implementos para los estudios de suelos son máquinas y tuberías en los cuales implementamos ejecuciones técnicas  de acuerdo a la extracción de muestras de suelos y su, Debido transporte y proceso  donde las muestras se ensayan para saber sus características específicas generando información veraz que procede para ser usada en diseños o especificaciones técnicas.</w:t>
            </w:r>
          </w:p>
          <w:p w14:paraId="73D7EDC1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</w:p>
          <w:p w14:paraId="3DC90D69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7.</w:t>
            </w:r>
            <w:r w:rsidRPr="001F1736">
              <w:rPr>
                <w:lang w:val="es-ES"/>
              </w:rPr>
              <w:tab/>
              <w:t xml:space="preserve">¿Qué herramientas tecnológicas tiene implementadas para el almacenamiento de la información interna? </w:t>
            </w:r>
          </w:p>
          <w:p w14:paraId="65143834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 xml:space="preserve">Formatos de órdenes de servicio </w:t>
            </w:r>
          </w:p>
          <w:p w14:paraId="53BD1288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Formatos de campo y obras</w:t>
            </w:r>
          </w:p>
          <w:p w14:paraId="177CDDF9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Formatos de laboratorio</w:t>
            </w:r>
          </w:p>
          <w:p w14:paraId="2C5C68E2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 xml:space="preserve">Hojas de cálculo Excel </w:t>
            </w:r>
          </w:p>
          <w:p w14:paraId="70306E41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 xml:space="preserve">Formatos Word </w:t>
            </w:r>
          </w:p>
          <w:p w14:paraId="0D02B0BF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Informes PDF</w:t>
            </w:r>
          </w:p>
          <w:p w14:paraId="3B43500D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</w:p>
          <w:p w14:paraId="2062D333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8.</w:t>
            </w:r>
            <w:r w:rsidRPr="001F1736">
              <w:rPr>
                <w:lang w:val="es-ES"/>
              </w:rPr>
              <w:tab/>
              <w:t>¿Cuáles son los cargos que están involucrados en el proceso de estudio de suelos y con cuanto personal cuenta la empresa?</w:t>
            </w:r>
          </w:p>
          <w:p w14:paraId="0A4D0227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 xml:space="preserve">1 Gerente </w:t>
            </w:r>
          </w:p>
          <w:p w14:paraId="4758559A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 xml:space="preserve">1 Contador </w:t>
            </w:r>
          </w:p>
          <w:p w14:paraId="22D8E112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 xml:space="preserve">1 Ingeniero civil </w:t>
            </w:r>
          </w:p>
          <w:p w14:paraId="753F2722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1 Laboratorista de suelos</w:t>
            </w:r>
          </w:p>
          <w:p w14:paraId="12CD3B04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2 Auxiliares de laboratorio</w:t>
            </w:r>
          </w:p>
          <w:p w14:paraId="665DBF13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1 auxiliar de digitación</w:t>
            </w:r>
          </w:p>
          <w:p w14:paraId="357825B4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1  profesional en seguridad y salud en el trabajo</w:t>
            </w:r>
          </w:p>
          <w:p w14:paraId="5D4B3026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</w:p>
          <w:p w14:paraId="2882FFC4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9.</w:t>
            </w:r>
            <w:r w:rsidRPr="001F1736">
              <w:rPr>
                <w:lang w:val="es-ES"/>
              </w:rPr>
              <w:tab/>
              <w:t>¿Cuál es el proceso para la programación de citas y revisiones de campo?</w:t>
            </w:r>
          </w:p>
          <w:p w14:paraId="449AD380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Se manejan a través de llamadas para programación de visitas a obra  u correos para programación del servicio.</w:t>
            </w:r>
          </w:p>
          <w:p w14:paraId="02B0B26A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</w:p>
          <w:p w14:paraId="4FB948F9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10.</w:t>
            </w:r>
            <w:r w:rsidRPr="001F1736">
              <w:rPr>
                <w:lang w:val="es-ES"/>
              </w:rPr>
              <w:tab/>
              <w:t>¿Cuáles son los tipos de contratos que maneja actualmente con las empresas convenio para la legalización comercial?</w:t>
            </w:r>
          </w:p>
          <w:p w14:paraId="123168B4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Contracto de prestación de servicio.</w:t>
            </w:r>
          </w:p>
          <w:p w14:paraId="0C8A8F9F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</w:p>
          <w:p w14:paraId="3AB46C27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lastRenderedPageBreak/>
              <w:t>11.</w:t>
            </w:r>
            <w:r w:rsidRPr="001F1736">
              <w:rPr>
                <w:lang w:val="es-ES"/>
              </w:rPr>
              <w:tab/>
              <w:t>¿Qué formas de pago se tienen pactadas para la ejecución de los procesos técnicos y prácticos de la empresa?</w:t>
            </w:r>
          </w:p>
          <w:p w14:paraId="36A5E025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 xml:space="preserve">Cotizaciones, con porcentajes de pago </w:t>
            </w:r>
          </w:p>
          <w:p w14:paraId="1494CC54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Ordenes de servicio con facturación a 30 días.</w:t>
            </w:r>
          </w:p>
          <w:p w14:paraId="2B6F60AC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</w:p>
          <w:p w14:paraId="6ADC7C20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12.</w:t>
            </w:r>
            <w:r w:rsidRPr="001F1736">
              <w:rPr>
                <w:lang w:val="es-ES"/>
              </w:rPr>
              <w:tab/>
              <w:t>¿Qué tiempos maneja la empresa desde la cotización hasta la entrega de evidencias topográficas?</w:t>
            </w:r>
          </w:p>
          <w:p w14:paraId="2792C911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El tiempo manejado es según el tipo de ensayo  su cantidad   según el servicio a realizar.</w:t>
            </w:r>
          </w:p>
          <w:p w14:paraId="45386B51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</w:p>
          <w:p w14:paraId="2079C99C" w14:textId="77777777" w:rsidR="001F1736" w:rsidRPr="001F1736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>13.</w:t>
            </w:r>
            <w:r w:rsidRPr="001F1736">
              <w:rPr>
                <w:lang w:val="es-ES"/>
              </w:rPr>
              <w:tab/>
              <w:t>¿Qué tipo de máquinas manejan y cuando tiempo de vida útil tiene que cada una?</w:t>
            </w:r>
          </w:p>
          <w:p w14:paraId="7B382E93" w14:textId="340274BB" w:rsidR="009F6B7E" w:rsidRDefault="001F1736" w:rsidP="001F1736">
            <w:pPr>
              <w:ind w:left="360"/>
              <w:rPr>
                <w:lang w:val="es-ES"/>
              </w:rPr>
            </w:pPr>
            <w:r w:rsidRPr="001F1736">
              <w:rPr>
                <w:lang w:val="es-ES"/>
              </w:rPr>
              <w:t xml:space="preserve">Se usan máquinas </w:t>
            </w:r>
            <w:r w:rsidR="00C014CC" w:rsidRPr="001F1736">
              <w:rPr>
                <w:lang w:val="es-ES"/>
              </w:rPr>
              <w:t>para ensayos</w:t>
            </w:r>
            <w:r w:rsidRPr="001F1736">
              <w:rPr>
                <w:lang w:val="es-ES"/>
              </w:rPr>
              <w:t xml:space="preserve"> de resistencia de suelo, concreto, ensayos de características de </w:t>
            </w:r>
            <w:proofErr w:type="gramStart"/>
            <w:r w:rsidRPr="001F1736">
              <w:rPr>
                <w:lang w:val="es-ES"/>
              </w:rPr>
              <w:t>suelos  y</w:t>
            </w:r>
            <w:proofErr w:type="gramEnd"/>
            <w:r w:rsidRPr="001F1736">
              <w:rPr>
                <w:lang w:val="es-ES"/>
              </w:rPr>
              <w:t xml:space="preserve"> materiales usados en la construcción estas máquinas tienes una vida útil de 8 años y cada una maneja una hoja de vida donde se tienen que calibrar cada año.</w:t>
            </w:r>
          </w:p>
          <w:p w14:paraId="09216D8B" w14:textId="62742B29" w:rsidR="00C014CC" w:rsidRDefault="00C014CC" w:rsidP="001F1736">
            <w:pPr>
              <w:ind w:left="360"/>
              <w:rPr>
                <w:lang w:val="es-ES"/>
              </w:rPr>
            </w:pPr>
          </w:p>
          <w:p w14:paraId="1DA8B08B" w14:textId="6B898681" w:rsidR="00C014CC" w:rsidRDefault="00C014CC" w:rsidP="001F1736">
            <w:pPr>
              <w:ind w:left="360"/>
              <w:rPr>
                <w:lang w:val="es-ES"/>
              </w:rPr>
            </w:pPr>
          </w:p>
          <w:p w14:paraId="15FA040B" w14:textId="2FD99064" w:rsidR="00C014CC" w:rsidRDefault="00C014CC" w:rsidP="001F1736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 xml:space="preserve">Evidencias </w:t>
            </w:r>
          </w:p>
          <w:p w14:paraId="355FB37E" w14:textId="2C6CF293" w:rsidR="001F1736" w:rsidRDefault="00C014CC" w:rsidP="001F1736">
            <w:pPr>
              <w:ind w:left="360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02E4A125" wp14:editId="4B711C04">
                  <wp:extent cx="1707444" cy="2276475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213" cy="228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5E4E" w:rsidRPr="009B5E4E">
              <w:rPr>
                <w:b/>
                <w:bCs/>
                <w:lang w:val="es-ES"/>
              </w:rPr>
              <w:t>MOLDES CILÍNDRICOS DE METAL</w:t>
            </w:r>
            <w:r w:rsidR="009B5E4E">
              <w:rPr>
                <w:lang w:val="es-ES"/>
              </w:rPr>
              <w:t>: Utiliza para compactar las muestras.</w:t>
            </w:r>
          </w:p>
          <w:p w14:paraId="6F36F050" w14:textId="7F200070" w:rsidR="00C014CC" w:rsidRDefault="00C014CC" w:rsidP="001F1736">
            <w:pPr>
              <w:ind w:left="360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87D93E8" wp14:editId="548F1DBD">
                  <wp:extent cx="1714588" cy="2286000"/>
                  <wp:effectExtent l="0" t="0" r="0" b="0"/>
                  <wp:docPr id="5" name="Imagen 5" descr="Arena de la play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Arena de la playa&#10;&#10;Descripción generada automáticamente con confianza baj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88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4323" w:rsidRPr="00A84323">
              <w:rPr>
                <w:b/>
                <w:bCs/>
                <w:lang w:val="es-ES"/>
              </w:rPr>
              <w:t>TAMIS:</w:t>
            </w:r>
            <w:r w:rsidR="00A84323">
              <w:rPr>
                <w:lang w:val="es-ES"/>
              </w:rPr>
              <w:t xml:space="preserve"> tamizar la gravilla</w:t>
            </w:r>
            <w:r w:rsidR="009B5E4E">
              <w:rPr>
                <w:lang w:val="es-ES"/>
              </w:rPr>
              <w:t>.</w:t>
            </w:r>
          </w:p>
          <w:p w14:paraId="3C11B6D3" w14:textId="18296041" w:rsidR="00C014CC" w:rsidRDefault="00C014CC" w:rsidP="001F1736">
            <w:pPr>
              <w:ind w:left="360"/>
              <w:rPr>
                <w:lang w:val="es-ES"/>
              </w:rPr>
            </w:pPr>
            <w:r>
              <w:rPr>
                <w:noProof/>
                <w:lang w:val="es-ES"/>
              </w:rPr>
              <w:lastRenderedPageBreak/>
              <w:drawing>
                <wp:inline distT="0" distB="0" distL="0" distR="0" wp14:anchorId="49EF969C" wp14:editId="5B2D12B9">
                  <wp:extent cx="1714587" cy="2286000"/>
                  <wp:effectExtent l="0" t="0" r="0" b="0"/>
                  <wp:docPr id="9" name="Imagen 9" descr="Imagen que contiene interior, objeto, pequeño, suci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magen que contiene interior, objeto, pequeño, sucio&#10;&#10;Descripción generada automá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139" cy="230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4323" w:rsidRPr="00A84323">
              <w:rPr>
                <w:b/>
                <w:bCs/>
                <w:lang w:val="es-ES"/>
              </w:rPr>
              <w:t>TRITURADORA PARA PRUEBAS DE SUELO:</w:t>
            </w:r>
            <w:r w:rsidR="00A84323" w:rsidRPr="00A84323">
              <w:rPr>
                <w:lang w:val="es-ES"/>
              </w:rPr>
              <w:t xml:space="preserve"> </w:t>
            </w:r>
            <w:r w:rsidR="00A84323">
              <w:rPr>
                <w:lang w:val="es-ES"/>
              </w:rPr>
              <w:t xml:space="preserve">tritura las muestras </w:t>
            </w:r>
          </w:p>
          <w:p w14:paraId="651495AE" w14:textId="60DD7E1E" w:rsidR="009B5E4E" w:rsidRPr="009B5E4E" w:rsidRDefault="00C014CC" w:rsidP="009B5E4E">
            <w:pPr>
              <w:ind w:left="360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E1A332A" wp14:editId="6DC4E0C1">
                  <wp:extent cx="1695450" cy="2260484"/>
                  <wp:effectExtent l="0" t="0" r="0" b="6985"/>
                  <wp:docPr id="10" name="Imagen 10" descr="Imagen que contiene interior, verde, tabla, artículo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Imagen que contiene interior, verde, tabla, artículos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990" cy="227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F0B51" w:rsidRPr="00B45512">
              <w:rPr>
                <w:b/>
                <w:bCs/>
                <w:lang w:val="es-ES"/>
              </w:rPr>
              <w:t xml:space="preserve"> </w:t>
            </w:r>
            <w:r w:rsidR="00A84323" w:rsidRPr="00A84323">
              <w:rPr>
                <w:b/>
                <w:bCs/>
                <w:lang w:val="es-ES"/>
              </w:rPr>
              <w:t>MESA VIBRATORIA</w:t>
            </w:r>
            <w:r w:rsidR="00A84323">
              <w:rPr>
                <w:b/>
                <w:bCs/>
                <w:lang w:val="es-ES"/>
              </w:rPr>
              <w:t xml:space="preserve">: </w:t>
            </w:r>
            <w:r w:rsidR="009B5E4E" w:rsidRPr="009B5E4E">
              <w:rPr>
                <w:lang w:val="es-ES"/>
              </w:rPr>
              <w:t>P</w:t>
            </w:r>
            <w:r w:rsidR="009B5E4E" w:rsidRPr="009B5E4E">
              <w:rPr>
                <w:lang w:val="es-ES"/>
              </w:rPr>
              <w:t>ermite simular movimientos sísmicos</w:t>
            </w:r>
            <w:r w:rsidR="009B5E4E">
              <w:rPr>
                <w:lang w:val="es-ES"/>
              </w:rPr>
              <w:t>.</w:t>
            </w:r>
          </w:p>
          <w:p w14:paraId="78E2250B" w14:textId="3A52F810" w:rsidR="00C014CC" w:rsidRDefault="00C014CC" w:rsidP="001F1736">
            <w:pPr>
              <w:ind w:left="360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B640CA1" wp14:editId="34353300">
                  <wp:extent cx="1704586" cy="2272665"/>
                  <wp:effectExtent l="0" t="0" r="0" b="0"/>
                  <wp:docPr id="11" name="Imagen 11" descr="Imagen que contiene interior, cocina, mostrador, comid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Imagen que contiene interior, cocina, mostrador, comid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509" cy="2287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51D9" w:rsidRPr="003451D9">
              <w:rPr>
                <w:b/>
                <w:bCs/>
                <w:lang w:val="es-ES"/>
              </w:rPr>
              <w:t>HORNO DE IGNICIÓN Y CENTRIFUGA</w:t>
            </w:r>
            <w:r w:rsidR="003451D9">
              <w:rPr>
                <w:b/>
                <w:bCs/>
                <w:lang w:val="es-ES"/>
              </w:rPr>
              <w:t xml:space="preserve">: </w:t>
            </w:r>
            <w:r w:rsidR="003451D9" w:rsidRPr="003451D9">
              <w:rPr>
                <w:lang w:val="es-ES"/>
              </w:rPr>
              <w:t>Es un analizador de contenido que determina la cantidad de asfalto ligante de una muestra de la pérdida por calcinación, ya que se calienta a una temperatura tan alta que llega hasta el punto de inflamación.</w:t>
            </w:r>
          </w:p>
          <w:p w14:paraId="385BBAE2" w14:textId="061739A9" w:rsidR="00C014CC" w:rsidRDefault="00C014CC" w:rsidP="001F1736">
            <w:pPr>
              <w:ind w:left="360"/>
              <w:rPr>
                <w:lang w:val="es-ES"/>
              </w:rPr>
            </w:pPr>
            <w:r>
              <w:rPr>
                <w:noProof/>
                <w:lang w:val="es-ES"/>
              </w:rPr>
              <w:lastRenderedPageBreak/>
              <w:drawing>
                <wp:inline distT="0" distB="0" distL="0" distR="0" wp14:anchorId="435F0D8A" wp14:editId="7D2816B2">
                  <wp:extent cx="1678866" cy="2238375"/>
                  <wp:effectExtent l="0" t="0" r="0" b="0"/>
                  <wp:docPr id="13" name="Imagen 13" descr="Imagen que contiene interior, tabla, pequeño, computado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Imagen que contiene interior, tabla, pequeño, computador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606" cy="2246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4323" w:rsidRPr="00A84323">
              <w:rPr>
                <w:b/>
                <w:bCs/>
                <w:lang w:val="es-ES"/>
              </w:rPr>
              <w:t>ESTUFA PARA ANÁLISIS DE HUMEDAD</w:t>
            </w:r>
            <w:r w:rsidR="00A84323">
              <w:rPr>
                <w:lang w:val="es-ES"/>
              </w:rPr>
              <w:t>: Medir la humedad de las muestras.</w:t>
            </w:r>
          </w:p>
          <w:p w14:paraId="0B303F7C" w14:textId="58753701" w:rsidR="00C014CC" w:rsidRDefault="00C014CC" w:rsidP="001F1736">
            <w:pPr>
              <w:ind w:left="360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8A5A0F0" wp14:editId="1F3A01AF">
                  <wp:extent cx="1666875" cy="2222385"/>
                  <wp:effectExtent l="0" t="0" r="0" b="6985"/>
                  <wp:docPr id="14" name="Imagen 14" descr="Imagen que contiene interior, cocina, artículos, most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Imagen que contiene interior, cocina, artículos, mostrador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27" cy="2245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F0B51">
              <w:rPr>
                <w:b/>
                <w:bCs/>
                <w:lang w:val="es-ES"/>
              </w:rPr>
              <w:t>PRENSA HIDRÁULICA</w:t>
            </w:r>
            <w:r w:rsidR="00B45512">
              <w:rPr>
                <w:lang w:val="es-ES"/>
              </w:rPr>
              <w:t xml:space="preserve">: </w:t>
            </w:r>
            <w:r w:rsidR="003F0B51">
              <w:rPr>
                <w:lang w:val="es-ES"/>
              </w:rPr>
              <w:t>Verifica la resistencia del material.</w:t>
            </w:r>
          </w:p>
          <w:p w14:paraId="5913F634" w14:textId="75A88D25" w:rsidR="00C014CC" w:rsidRPr="00B45512" w:rsidRDefault="00C014CC" w:rsidP="001F1736">
            <w:pPr>
              <w:ind w:left="360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46D3D4A" wp14:editId="2994A522">
                  <wp:extent cx="1678305" cy="2237625"/>
                  <wp:effectExtent l="0" t="0" r="0" b="0"/>
                  <wp:docPr id="15" name="Imagen 15" descr="Imagen que contiene interior, tabla, equipo, cuar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Imagen que contiene interior, tabla, equipo, cuarto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576" cy="225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5512" w:rsidRPr="00B45512">
              <w:rPr>
                <w:b/>
                <w:bCs/>
                <w:lang w:val="es-ES"/>
              </w:rPr>
              <w:t xml:space="preserve">HORNO: </w:t>
            </w:r>
            <w:r w:rsidR="00B45512" w:rsidRPr="00B45512">
              <w:rPr>
                <w:lang w:val="es-ES"/>
              </w:rPr>
              <w:t>Hornos de secado.</w:t>
            </w:r>
          </w:p>
          <w:p w14:paraId="3A2D4AF0" w14:textId="77777777" w:rsidR="00B45512" w:rsidRDefault="00B45512" w:rsidP="001F1736">
            <w:pPr>
              <w:ind w:left="360"/>
              <w:rPr>
                <w:lang w:val="es-ES"/>
              </w:rPr>
            </w:pPr>
          </w:p>
          <w:p w14:paraId="3375A671" w14:textId="46604936" w:rsidR="003B6713" w:rsidRDefault="001F1736" w:rsidP="001F1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lang w:val="es-ES"/>
              </w:rPr>
              <w:t xml:space="preserve">      </w:t>
            </w:r>
            <w:r w:rsidR="00B45512">
              <w:rPr>
                <w:rStyle w:val="selectable-text"/>
              </w:rPr>
              <w:t>Video infraestructura: https://youtu.be/63t9l1O8Qsg</w:t>
            </w:r>
            <w:r>
              <w:rPr>
                <w:lang w:val="es-ES"/>
              </w:rPr>
              <w:t xml:space="preserve"> </w:t>
            </w:r>
          </w:p>
          <w:p w14:paraId="437F0355" w14:textId="77777777" w:rsidR="003B6713" w:rsidRDefault="001F1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Audio/Video Entrevista: </w:t>
            </w:r>
            <w:r w:rsidRPr="001F1736">
              <w:rPr>
                <w:rFonts w:ascii="Arial" w:eastAsia="Arial" w:hAnsi="Arial" w:cs="Arial"/>
                <w:color w:val="000000"/>
                <w:sz w:val="20"/>
                <w:szCs w:val="20"/>
              </w:rPr>
              <w:t>https://youtu.be/uc80XDcY2gE</w:t>
            </w:r>
          </w:p>
          <w:p w14:paraId="7AAFBC40" w14:textId="77777777" w:rsidR="003B6713" w:rsidRDefault="003B6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B6713" w14:paraId="49D02788" w14:textId="77777777">
        <w:trPr>
          <w:trHeight w:val="283"/>
        </w:trPr>
        <w:tc>
          <w:tcPr>
            <w:tcW w:w="10486" w:type="dxa"/>
            <w:gridSpan w:val="6"/>
          </w:tcPr>
          <w:p w14:paraId="22A90922" w14:textId="77777777" w:rsidR="003B6713" w:rsidRDefault="003B6713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713" w14:paraId="56D64095" w14:textId="77777777">
        <w:trPr>
          <w:trHeight w:val="872"/>
        </w:trPr>
        <w:tc>
          <w:tcPr>
            <w:tcW w:w="10486" w:type="dxa"/>
            <w:gridSpan w:val="6"/>
          </w:tcPr>
          <w:p w14:paraId="51895F80" w14:textId="77777777" w:rsidR="003B6713" w:rsidRDefault="009E5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 xml:space="preserve">Conclusiones: </w:t>
            </w:r>
            <w:r w:rsidR="0098531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14:paraId="1E219C33" w14:textId="77777777" w:rsidR="003B6713" w:rsidRDefault="00985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 las preguntas que hicimos pudimos concluir que (TECNISUELOS pavimentos y concretos) es una empresa</w:t>
            </w:r>
            <w:r w:rsidR="005B58D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que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 encarga de </w:t>
            </w:r>
            <w:r w:rsidR="005B58D4">
              <w:rPr>
                <w:rFonts w:ascii="Arial" w:eastAsia="Arial" w:hAnsi="Arial" w:cs="Arial"/>
                <w:color w:val="000000"/>
                <w:sz w:val="20"/>
                <w:szCs w:val="20"/>
              </w:rPr>
              <w:t>realizar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el control de calidad para los materiales usados en la construcción, </w:t>
            </w:r>
            <w:r w:rsidR="005B58D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también buscan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que las construcciones cumplan con los estándares requeridos por </w:t>
            </w:r>
            <w:r w:rsidR="005B58D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la ley en función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 la seguridad</w:t>
            </w:r>
            <w:r w:rsidR="00545BF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y desarrollo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social. </w:t>
            </w:r>
          </w:p>
          <w:p w14:paraId="0A721D2F" w14:textId="77777777" w:rsidR="003B6713" w:rsidRDefault="003B6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B6713" w14:paraId="4A845BC0" w14:textId="77777777">
        <w:trPr>
          <w:trHeight w:val="302"/>
        </w:trPr>
        <w:tc>
          <w:tcPr>
            <w:tcW w:w="10486" w:type="dxa"/>
            <w:gridSpan w:val="6"/>
          </w:tcPr>
          <w:p w14:paraId="747869EB" w14:textId="77777777"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3B6713" w14:paraId="1299C6A7" w14:textId="77777777">
        <w:trPr>
          <w:trHeight w:val="283"/>
        </w:trPr>
        <w:tc>
          <w:tcPr>
            <w:tcW w:w="2331" w:type="dxa"/>
          </w:tcPr>
          <w:p w14:paraId="52C0A67F" w14:textId="77777777"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478" w:type="dxa"/>
            <w:gridSpan w:val="3"/>
          </w:tcPr>
          <w:p w14:paraId="43C0367F" w14:textId="77777777"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5677" w:type="dxa"/>
            <w:gridSpan w:val="2"/>
          </w:tcPr>
          <w:p w14:paraId="3FF7703E" w14:textId="77777777"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</w:tr>
      <w:tr w:rsidR="003B6713" w14:paraId="04B76656" w14:textId="77777777">
        <w:trPr>
          <w:trHeight w:val="587"/>
        </w:trPr>
        <w:tc>
          <w:tcPr>
            <w:tcW w:w="2331" w:type="dxa"/>
          </w:tcPr>
          <w:p w14:paraId="3066BD20" w14:textId="77777777" w:rsidR="00206444" w:rsidRDefault="00206444" w:rsidP="00206444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07240E6" w14:textId="77777777" w:rsidR="003B6713" w:rsidRDefault="00545BFD" w:rsidP="00206444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="00985319">
              <w:rPr>
                <w:rFonts w:ascii="Arial" w:eastAsia="Arial" w:hAnsi="Arial" w:cs="Arial"/>
                <w:sz w:val="20"/>
                <w:szCs w:val="20"/>
              </w:rPr>
              <w:t>evantamiento de información por el método de entrevista</w:t>
            </w:r>
          </w:p>
        </w:tc>
        <w:tc>
          <w:tcPr>
            <w:tcW w:w="2478" w:type="dxa"/>
            <w:gridSpan w:val="3"/>
          </w:tcPr>
          <w:p w14:paraId="6A30B44F" w14:textId="77777777" w:rsidR="003B6713" w:rsidRDefault="00206444" w:rsidP="00206444">
            <w:pPr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</w:t>
            </w:r>
            <w:r w:rsidR="00545BFD">
              <w:rPr>
                <w:rFonts w:ascii="Arial" w:eastAsia="Arial" w:hAnsi="Arial" w:cs="Arial"/>
                <w:sz w:val="20"/>
                <w:szCs w:val="20"/>
              </w:rPr>
              <w:t>Tatiana Marin</w:t>
            </w:r>
          </w:p>
          <w:p w14:paraId="6982252C" w14:textId="77777777" w:rsidR="00545BFD" w:rsidRDefault="00545BFD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Jhonatan Torres</w:t>
            </w:r>
          </w:p>
          <w:p w14:paraId="40D8E718" w14:textId="77777777" w:rsidR="00545BFD" w:rsidRDefault="00545BFD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Mateo Prieto</w:t>
            </w:r>
          </w:p>
          <w:p w14:paraId="5C2662F4" w14:textId="77777777" w:rsidR="00545BFD" w:rsidRDefault="00545BFD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Santiago Velasco</w:t>
            </w:r>
          </w:p>
          <w:p w14:paraId="47AEFF4F" w14:textId="77777777" w:rsidR="00545BFD" w:rsidRDefault="00545BFD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Manuel Duarte</w:t>
            </w:r>
          </w:p>
          <w:p w14:paraId="1F855D48" w14:textId="77777777" w:rsidR="00545BFD" w:rsidRDefault="00545BFD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77" w:type="dxa"/>
            <w:gridSpan w:val="2"/>
          </w:tcPr>
          <w:p w14:paraId="5A5855FE" w14:textId="77777777" w:rsidR="00206444" w:rsidRDefault="00206444" w:rsidP="009423B3">
            <w:pPr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9E7CC04" w14:textId="77777777" w:rsidR="00206444" w:rsidRDefault="00206444" w:rsidP="009423B3">
            <w:pPr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C8A67A8" w14:textId="77777777" w:rsidR="003B6713" w:rsidRDefault="00545BFD" w:rsidP="009423B3">
            <w:pPr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SABADO 20 DE agosto de 2022</w:t>
            </w:r>
          </w:p>
        </w:tc>
      </w:tr>
      <w:tr w:rsidR="003B6713" w14:paraId="72F3E4CC" w14:textId="77777777">
        <w:trPr>
          <w:trHeight w:val="283"/>
        </w:trPr>
        <w:tc>
          <w:tcPr>
            <w:tcW w:w="10486" w:type="dxa"/>
            <w:gridSpan w:val="6"/>
          </w:tcPr>
          <w:p w14:paraId="0ADD9D9A" w14:textId="77777777"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ASISTENTES</w:t>
            </w:r>
          </w:p>
        </w:tc>
      </w:tr>
      <w:tr w:rsidR="003B6713" w14:paraId="5D2E9304" w14:textId="77777777">
        <w:trPr>
          <w:trHeight w:val="587"/>
        </w:trPr>
        <w:tc>
          <w:tcPr>
            <w:tcW w:w="2331" w:type="dxa"/>
          </w:tcPr>
          <w:p w14:paraId="119D6DBC" w14:textId="77777777"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478" w:type="dxa"/>
            <w:gridSpan w:val="3"/>
          </w:tcPr>
          <w:p w14:paraId="5F877014" w14:textId="77777777"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CARGO/DEPENDENCIA/ENTIDAD</w:t>
            </w:r>
          </w:p>
        </w:tc>
        <w:tc>
          <w:tcPr>
            <w:tcW w:w="5677" w:type="dxa"/>
            <w:gridSpan w:val="2"/>
          </w:tcPr>
          <w:p w14:paraId="69E3A49A" w14:textId="77777777"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</w:tc>
      </w:tr>
      <w:tr w:rsidR="003B6713" w14:paraId="1437D492" w14:textId="77777777">
        <w:trPr>
          <w:trHeight w:val="283"/>
        </w:trPr>
        <w:tc>
          <w:tcPr>
            <w:tcW w:w="2331" w:type="dxa"/>
          </w:tcPr>
          <w:p w14:paraId="5ECAEFF2" w14:textId="77777777" w:rsidR="00077F7B" w:rsidRDefault="00545BFD" w:rsidP="00077F7B">
            <w:pPr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</w:t>
            </w:r>
            <w:r w:rsidR="00077F7B">
              <w:rPr>
                <w:rFonts w:ascii="Arial" w:eastAsia="Arial" w:hAnsi="Arial" w:cs="Arial"/>
                <w:sz w:val="20"/>
                <w:szCs w:val="20"/>
              </w:rPr>
              <w:t>Tatiana Marin</w:t>
            </w:r>
          </w:p>
          <w:p w14:paraId="2A63FB8B" w14:textId="77777777" w:rsidR="003B6713" w:rsidRDefault="003B6713" w:rsidP="00077F7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78" w:type="dxa"/>
            <w:gridSpan w:val="3"/>
          </w:tcPr>
          <w:p w14:paraId="58B5DB29" w14:textId="77777777" w:rsidR="003B6713" w:rsidRDefault="009E54EB">
            <w:pPr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</w:t>
            </w:r>
            <w:r w:rsidR="00CB42F4">
              <w:rPr>
                <w:rFonts w:ascii="Arial" w:eastAsia="Arial" w:hAnsi="Arial" w:cs="Arial"/>
                <w:b/>
                <w:sz w:val="20"/>
                <w:szCs w:val="20"/>
              </w:rPr>
              <w:t>PRENDIZ SENA 2558724</w:t>
            </w:r>
          </w:p>
        </w:tc>
        <w:tc>
          <w:tcPr>
            <w:tcW w:w="5677" w:type="dxa"/>
            <w:gridSpan w:val="2"/>
          </w:tcPr>
          <w:p w14:paraId="53A5A1AA" w14:textId="77777777" w:rsidR="003B6713" w:rsidRDefault="00CB42F4" w:rsidP="00CB42F4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02CA6583" wp14:editId="29A50A7D">
                  <wp:extent cx="952500" cy="233266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2-08-22 at 9.02.35 PM.jpe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61" t="16483" r="6885" b="27002"/>
                          <a:stretch/>
                        </pic:blipFill>
                        <pic:spPr bwMode="auto">
                          <a:xfrm>
                            <a:off x="0" y="0"/>
                            <a:ext cx="983497" cy="240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BFD" w14:paraId="306248B1" w14:textId="77777777">
        <w:trPr>
          <w:trHeight w:val="283"/>
        </w:trPr>
        <w:tc>
          <w:tcPr>
            <w:tcW w:w="2331" w:type="dxa"/>
          </w:tcPr>
          <w:p w14:paraId="3CE2A866" w14:textId="77777777" w:rsidR="00077F7B" w:rsidRDefault="00077F7B" w:rsidP="00077F7B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Jhonatan Torres</w:t>
            </w:r>
          </w:p>
          <w:p w14:paraId="5E633635" w14:textId="77777777" w:rsidR="00545BFD" w:rsidRDefault="00545BFD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78" w:type="dxa"/>
            <w:gridSpan w:val="3"/>
          </w:tcPr>
          <w:p w14:paraId="1F237156" w14:textId="77777777" w:rsidR="00545BFD" w:rsidRDefault="00CB42F4">
            <w:pPr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APRENDIZ SENA 2558724</w:t>
            </w:r>
          </w:p>
        </w:tc>
        <w:tc>
          <w:tcPr>
            <w:tcW w:w="5677" w:type="dxa"/>
            <w:gridSpan w:val="2"/>
          </w:tcPr>
          <w:p w14:paraId="2DBFC12B" w14:textId="77777777" w:rsidR="00545BFD" w:rsidRDefault="00206444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3B902438" wp14:editId="23CA5BC7">
                  <wp:simplePos x="0" y="0"/>
                  <wp:positionH relativeFrom="column">
                    <wp:posOffset>1592797</wp:posOffset>
                  </wp:positionH>
                  <wp:positionV relativeFrom="paragraph">
                    <wp:posOffset>-329882</wp:posOffset>
                  </wp:positionV>
                  <wp:extent cx="284119" cy="955127"/>
                  <wp:effectExtent l="7303" t="0" r="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hatsApp Image 2022-08-22 at 9.29.14 PM.jpe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91" t="4268" r="15396" b="5774"/>
                          <a:stretch/>
                        </pic:blipFill>
                        <pic:spPr bwMode="auto">
                          <a:xfrm rot="16200000">
                            <a:off x="0" y="0"/>
                            <a:ext cx="284119" cy="955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77F7B" w14:paraId="7A0281EA" w14:textId="77777777">
        <w:trPr>
          <w:trHeight w:val="283"/>
        </w:trPr>
        <w:tc>
          <w:tcPr>
            <w:tcW w:w="2331" w:type="dxa"/>
          </w:tcPr>
          <w:p w14:paraId="458B7F60" w14:textId="77777777" w:rsidR="00077F7B" w:rsidRDefault="00077F7B" w:rsidP="00077F7B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Mateo Prieto</w:t>
            </w:r>
          </w:p>
          <w:p w14:paraId="13A24DE2" w14:textId="77777777" w:rsidR="00077F7B" w:rsidRDefault="00077F7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78" w:type="dxa"/>
            <w:gridSpan w:val="3"/>
          </w:tcPr>
          <w:p w14:paraId="54929FEE" w14:textId="77777777" w:rsidR="00077F7B" w:rsidRDefault="00077F7B">
            <w:pPr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APRENDIZ SENA </w:t>
            </w:r>
            <w:r w:rsidR="00CB42F4">
              <w:rPr>
                <w:rFonts w:ascii="Arial" w:eastAsia="Arial" w:hAnsi="Arial" w:cs="Arial"/>
                <w:b/>
                <w:sz w:val="20"/>
                <w:szCs w:val="20"/>
              </w:rPr>
              <w:t>2558724</w:t>
            </w:r>
          </w:p>
        </w:tc>
        <w:tc>
          <w:tcPr>
            <w:tcW w:w="5677" w:type="dxa"/>
            <w:gridSpan w:val="2"/>
          </w:tcPr>
          <w:p w14:paraId="180E5C95" w14:textId="77777777" w:rsidR="00077F7B" w:rsidRDefault="00D96A4F" w:rsidP="009423B3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252F9632" wp14:editId="2DA1B8C8">
                  <wp:extent cx="276628" cy="980268"/>
                  <wp:effectExtent l="0" t="8890" r="635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22-08-19 at 12.38.16 PM.jpeg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391" t="31315" r="41494" b="24598"/>
                          <a:stretch/>
                        </pic:blipFill>
                        <pic:spPr bwMode="auto">
                          <a:xfrm rot="16200000">
                            <a:off x="0" y="0"/>
                            <a:ext cx="279251" cy="989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F7B" w14:paraId="14790AD6" w14:textId="77777777">
        <w:trPr>
          <w:trHeight w:val="283"/>
        </w:trPr>
        <w:tc>
          <w:tcPr>
            <w:tcW w:w="2331" w:type="dxa"/>
          </w:tcPr>
          <w:p w14:paraId="4D3EDA47" w14:textId="77777777" w:rsidR="00077F7B" w:rsidRDefault="00077F7B" w:rsidP="00077F7B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Santiago Velasco</w:t>
            </w:r>
          </w:p>
          <w:p w14:paraId="7F48C1C3" w14:textId="77777777" w:rsidR="00077F7B" w:rsidRDefault="00077F7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78" w:type="dxa"/>
            <w:gridSpan w:val="3"/>
          </w:tcPr>
          <w:p w14:paraId="253E4C3A" w14:textId="77777777" w:rsidR="00077F7B" w:rsidRDefault="00077F7B">
            <w:pPr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APRENDIZ SENA </w:t>
            </w:r>
            <w:r w:rsidR="00CB42F4">
              <w:rPr>
                <w:rFonts w:ascii="Arial" w:eastAsia="Arial" w:hAnsi="Arial" w:cs="Arial"/>
                <w:b/>
                <w:sz w:val="20"/>
                <w:szCs w:val="20"/>
              </w:rPr>
              <w:t>2558724</w:t>
            </w:r>
          </w:p>
        </w:tc>
        <w:tc>
          <w:tcPr>
            <w:tcW w:w="5677" w:type="dxa"/>
            <w:gridSpan w:val="2"/>
          </w:tcPr>
          <w:p w14:paraId="61FF269C" w14:textId="77777777" w:rsidR="00077F7B" w:rsidRDefault="00D96A4F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03AA879" wp14:editId="555DFF4D">
                  <wp:simplePos x="0" y="0"/>
                  <wp:positionH relativeFrom="column">
                    <wp:posOffset>1104900</wp:posOffset>
                  </wp:positionH>
                  <wp:positionV relativeFrom="page">
                    <wp:posOffset>7620</wp:posOffset>
                  </wp:positionV>
                  <wp:extent cx="1205230" cy="304800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22-08-22 at 9.22.19 PM.jpe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2" t="13521" r="3589" b="13803"/>
                          <a:stretch/>
                        </pic:blipFill>
                        <pic:spPr bwMode="auto">
                          <a:xfrm>
                            <a:off x="0" y="0"/>
                            <a:ext cx="1205230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77F7B" w14:paraId="078740AC" w14:textId="77777777">
        <w:trPr>
          <w:trHeight w:val="283"/>
        </w:trPr>
        <w:tc>
          <w:tcPr>
            <w:tcW w:w="2331" w:type="dxa"/>
          </w:tcPr>
          <w:p w14:paraId="02A17742" w14:textId="77777777" w:rsidR="00077F7B" w:rsidRDefault="00077F7B" w:rsidP="00206444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Manuel Duarte</w:t>
            </w:r>
          </w:p>
          <w:p w14:paraId="0768C558" w14:textId="77777777" w:rsidR="00077F7B" w:rsidRDefault="00077F7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78" w:type="dxa"/>
            <w:gridSpan w:val="3"/>
          </w:tcPr>
          <w:p w14:paraId="59677472" w14:textId="77777777" w:rsidR="00077F7B" w:rsidRDefault="00077F7B">
            <w:pPr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APRENDIZ SENA </w:t>
            </w:r>
            <w:r w:rsidR="00CB42F4">
              <w:rPr>
                <w:rFonts w:ascii="Arial" w:eastAsia="Arial" w:hAnsi="Arial" w:cs="Arial"/>
                <w:b/>
                <w:sz w:val="20"/>
                <w:szCs w:val="20"/>
              </w:rPr>
              <w:t>2558724</w:t>
            </w:r>
          </w:p>
        </w:tc>
        <w:tc>
          <w:tcPr>
            <w:tcW w:w="5677" w:type="dxa"/>
            <w:gridSpan w:val="2"/>
          </w:tcPr>
          <w:p w14:paraId="70EB2214" w14:textId="77777777" w:rsidR="00077F7B" w:rsidRDefault="00D96A4F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1218028B" wp14:editId="3E26529B">
                  <wp:simplePos x="0" y="0"/>
                  <wp:positionH relativeFrom="column">
                    <wp:posOffset>1143000</wp:posOffset>
                  </wp:positionH>
                  <wp:positionV relativeFrom="page">
                    <wp:posOffset>42545</wp:posOffset>
                  </wp:positionV>
                  <wp:extent cx="1285875" cy="190500"/>
                  <wp:effectExtent l="0" t="0" r="952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2-08-22 at 9.15.05 PM.jpe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B6713" w14:paraId="2FA47A49" w14:textId="77777777">
        <w:trPr>
          <w:trHeight w:val="283"/>
        </w:trPr>
        <w:tc>
          <w:tcPr>
            <w:tcW w:w="10486" w:type="dxa"/>
            <w:gridSpan w:val="6"/>
          </w:tcPr>
          <w:p w14:paraId="6AC8AD12" w14:textId="77777777"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INVITADOS (Opcional)</w:t>
            </w:r>
          </w:p>
        </w:tc>
      </w:tr>
      <w:tr w:rsidR="003B6713" w14:paraId="5ED8723E" w14:textId="77777777">
        <w:trPr>
          <w:trHeight w:val="283"/>
        </w:trPr>
        <w:tc>
          <w:tcPr>
            <w:tcW w:w="2331" w:type="dxa"/>
          </w:tcPr>
          <w:p w14:paraId="53F407FA" w14:textId="77777777"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478" w:type="dxa"/>
            <w:gridSpan w:val="3"/>
          </w:tcPr>
          <w:p w14:paraId="53E2EA45" w14:textId="77777777"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5677" w:type="dxa"/>
            <w:gridSpan w:val="2"/>
          </w:tcPr>
          <w:p w14:paraId="43423AD9" w14:textId="77777777"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ENTIDAD</w:t>
            </w:r>
          </w:p>
        </w:tc>
      </w:tr>
      <w:tr w:rsidR="003B6713" w14:paraId="76BFAEE6" w14:textId="77777777">
        <w:trPr>
          <w:trHeight w:val="587"/>
        </w:trPr>
        <w:tc>
          <w:tcPr>
            <w:tcW w:w="2331" w:type="dxa"/>
          </w:tcPr>
          <w:p w14:paraId="30A3A571" w14:textId="77777777" w:rsidR="003B6713" w:rsidRDefault="003B6713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110EAFA1" w14:textId="77777777" w:rsidR="003B6713" w:rsidRDefault="00077F7B" w:rsidP="00077F7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Camilo Pintor</w:t>
            </w:r>
          </w:p>
        </w:tc>
        <w:tc>
          <w:tcPr>
            <w:tcW w:w="2478" w:type="dxa"/>
            <w:gridSpan w:val="3"/>
          </w:tcPr>
          <w:p w14:paraId="7B746337" w14:textId="77777777" w:rsidR="000A6FA3" w:rsidRDefault="000A6FA3" w:rsidP="00CB42F4">
            <w:pPr>
              <w:ind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B0F29DF" w14:textId="77777777" w:rsidR="003B6713" w:rsidRDefault="00CB42F4" w:rsidP="00CB42F4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LABORATORISTA DE SUELOS </w:t>
            </w:r>
          </w:p>
        </w:tc>
        <w:tc>
          <w:tcPr>
            <w:tcW w:w="5677" w:type="dxa"/>
            <w:gridSpan w:val="2"/>
          </w:tcPr>
          <w:p w14:paraId="4FC61146" w14:textId="77777777" w:rsidR="00206444" w:rsidRDefault="00206444" w:rsidP="00CB42F4">
            <w:pPr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C918C48" w14:textId="77777777" w:rsidR="003B6713" w:rsidRDefault="00CB42F4" w:rsidP="00CB42F4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TECNICUELOS (Pavimentos y concretos)</w:t>
            </w:r>
          </w:p>
        </w:tc>
      </w:tr>
      <w:tr w:rsidR="00CB42F4" w14:paraId="56753B3F" w14:textId="77777777">
        <w:trPr>
          <w:trHeight w:val="587"/>
        </w:trPr>
        <w:tc>
          <w:tcPr>
            <w:tcW w:w="2331" w:type="dxa"/>
          </w:tcPr>
          <w:p w14:paraId="32A59A6D" w14:textId="77777777" w:rsidR="00206444" w:rsidRDefault="00206444" w:rsidP="00206444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16221E98" w14:textId="77777777" w:rsidR="00CB42F4" w:rsidRDefault="00206444" w:rsidP="00206444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Wilson pintor</w:t>
            </w:r>
          </w:p>
        </w:tc>
        <w:tc>
          <w:tcPr>
            <w:tcW w:w="2478" w:type="dxa"/>
            <w:gridSpan w:val="3"/>
          </w:tcPr>
          <w:p w14:paraId="35FC5C46" w14:textId="77777777" w:rsidR="000A6FA3" w:rsidRDefault="000A6FA3" w:rsidP="00CB42F4">
            <w:pPr>
              <w:ind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D6CC5F8" w14:textId="77777777" w:rsidR="00CB42F4" w:rsidRDefault="00206444" w:rsidP="00CB42F4">
            <w:pPr>
              <w:ind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GERENTE GENERAL</w:t>
            </w:r>
          </w:p>
        </w:tc>
        <w:tc>
          <w:tcPr>
            <w:tcW w:w="5677" w:type="dxa"/>
            <w:gridSpan w:val="2"/>
          </w:tcPr>
          <w:p w14:paraId="40F37B15" w14:textId="77777777" w:rsidR="000A6FA3" w:rsidRDefault="000A6FA3" w:rsidP="00CB42F4">
            <w:pPr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7C5B31D" w14:textId="77777777" w:rsidR="00CB42F4" w:rsidRDefault="00206444" w:rsidP="00CB42F4">
            <w:pPr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TECNICUELOS (Pavimentos y concretos)</w:t>
            </w:r>
          </w:p>
        </w:tc>
      </w:tr>
      <w:tr w:rsidR="003B6713" w14:paraId="37DE2F8C" w14:textId="77777777">
        <w:trPr>
          <w:trHeight w:val="587"/>
        </w:trPr>
        <w:tc>
          <w:tcPr>
            <w:tcW w:w="10486" w:type="dxa"/>
            <w:gridSpan w:val="6"/>
          </w:tcPr>
          <w:p w14:paraId="6A6EC650" w14:textId="77777777" w:rsidR="003B6713" w:rsidRDefault="009E54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</w:t>
            </w:r>
          </w:p>
          <w:p w14:paraId="36BAD084" w14:textId="77777777" w:rsidR="003B6713" w:rsidRDefault="009E54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>Página 1 de _____</w:t>
            </w:r>
          </w:p>
        </w:tc>
      </w:tr>
    </w:tbl>
    <w:p w14:paraId="61D2CE4C" w14:textId="77777777" w:rsidR="003B6713" w:rsidRDefault="009E54EB">
      <w:pPr>
        <w:ind w:hanging="2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GD-F-007  V01</w:t>
      </w:r>
    </w:p>
    <w:sectPr w:rsidR="003B671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15184"/>
    <w:multiLevelType w:val="hybridMultilevel"/>
    <w:tmpl w:val="110674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22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713"/>
    <w:rsid w:val="00077F7B"/>
    <w:rsid w:val="000A6FA3"/>
    <w:rsid w:val="001F1736"/>
    <w:rsid w:val="00206444"/>
    <w:rsid w:val="003244DC"/>
    <w:rsid w:val="003451D9"/>
    <w:rsid w:val="003B6713"/>
    <w:rsid w:val="003F0B51"/>
    <w:rsid w:val="00545BFD"/>
    <w:rsid w:val="005B58D4"/>
    <w:rsid w:val="00734F2F"/>
    <w:rsid w:val="00805F44"/>
    <w:rsid w:val="008859C4"/>
    <w:rsid w:val="009423B3"/>
    <w:rsid w:val="00985319"/>
    <w:rsid w:val="009B5E4E"/>
    <w:rsid w:val="009E54EB"/>
    <w:rsid w:val="009F6B7E"/>
    <w:rsid w:val="00A84323"/>
    <w:rsid w:val="00B45512"/>
    <w:rsid w:val="00C014CC"/>
    <w:rsid w:val="00CB42F4"/>
    <w:rsid w:val="00D87BBA"/>
    <w:rsid w:val="00D9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A021C"/>
  <w15:docId w15:val="{C3A8B19A-C86C-4498-B18A-AC4175E7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F6B7E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electable-text">
    <w:name w:val="selectable-text"/>
    <w:basedOn w:val="Fuentedeprrafopredeter"/>
    <w:rsid w:val="00B45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mwm1B0+uY5WulMPsyL8y/vxXA==">AMUW2mXJ4tcq0VmhMg4skfEG5svpk87aL1VykGMRpXPNAnjSSiQyrHjtZh3qsa9WlG1RG4YLsMMJeivzJDzjgLX/ECuoS8jwC+HFZYVUFLGq6RvYChTKA0j/7xMzhnFpmr058vcwx4Q8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1028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Ulloa</dc:creator>
  <cp:lastModifiedBy>Tatiana Marin Rivera</cp:lastModifiedBy>
  <cp:revision>4</cp:revision>
  <dcterms:created xsi:type="dcterms:W3CDTF">2022-09-01T20:02:00Z</dcterms:created>
  <dcterms:modified xsi:type="dcterms:W3CDTF">2022-09-22T03:01:00Z</dcterms:modified>
</cp:coreProperties>
</file>