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30/09/2022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Ing. Agustín Buitrago Sarmiento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Camila Medina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Maria Andrade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Nikol Ramírez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Moreno</w:t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REALIZÓ TODA LA DOCUMENTACIÓN NECESARIA.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CORREGIR DIAGRAMA DE PROCESO.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CASOS DE USO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ESTÁN DOCUMENTADOS Y CON REFERENCIAS DE CÓDIGO.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Incluir todos los atributos de calidad como usabilidad, flexibilidad y los de interfaz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el alcance del proyecto, los módulos son muy extensos.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 recolección de información se debe ampliar a más usuarios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6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320"/>
      <w:gridCol w:w="3320"/>
      <w:gridCol w:w="3320"/>
      <w:tblGridChange w:id="0">
        <w:tblGrid>
          <w:gridCol w:w="3320"/>
          <w:gridCol w:w="3320"/>
          <w:gridCol w:w="33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C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E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6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Fuentedeprrafopredeter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XCshivarVV9w0Cv+YRvpmSCBA==">AMUW2mXjt7e++vIxEaSA9lYojLPXsCJMgEeVckIYE/5TBy600ibvfkAnYcBPkSYsdWKAkWLlG36lr51hgx1SkC6Ky6GEqHlwNOGP/gIXTW2Wa9RJBxm/xkKSKnJBKzdpDYd7hEkJ7vjj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2022-09-22T13:31:00.0000000Z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0x01010014D15FDE2595364A945B144B0AAA692C</vt:lpwstr>
  </property>
</Properties>
</file>