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276669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4860"/>
        <w:gridCol w:w="1335"/>
        <w:gridCol w:w="1920"/>
        <w:tblGridChange w:id="0">
          <w:tblGrid>
            <w:gridCol w:w="1095"/>
            <w:gridCol w:w="4860"/>
            <w:gridCol w:w="133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Código RF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realizar un abono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consultar orden de pedido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consultar compras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generar recibo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Alta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registrar venta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consultar pedidos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generar recibos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RF-008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consultar contratos con sub empresas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RF-009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modificar contrato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Media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RF-010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El sistema permitirá al usuario registrar contrato con sub empresa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E5B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QvSmTpPIC2SHJ6HoCKLDpQ/CPA==">AMUW2mUNPYGsHdFYb+Dhj90Hk1oxJlll7DFIw8BEcPDGBta0gtBq08mdtCqM0ng3W5hflAENQBQvzMQAXF+x8pIDAfk55N9P50JOkajocli3YdcCpOjDe4Y=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2022-09-13T11:31:00Z</dcterms:created>
  <dc:creator>Sebastian Pinilla</dc:creator>
</cp:coreProperties>
</file>