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35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(*) </w:t>
      </w:r>
      <w:r w:rsidDel="00000000" w:rsidR="00000000" w:rsidRPr="00000000">
        <w:rPr>
          <w:b w:val="1"/>
          <w:sz w:val="19"/>
          <w:szCs w:val="19"/>
          <w:rtl w:val="0"/>
        </w:rPr>
        <w:t xml:space="preserve">Fase: </w:t>
      </w:r>
      <w:r w:rsidDel="00000000" w:rsidR="00000000" w:rsidRPr="00000000">
        <w:rPr>
          <w:sz w:val="19"/>
          <w:szCs w:val="19"/>
          <w:rtl w:val="0"/>
        </w:rPr>
        <w:t xml:space="preserve">Indica la fase del proyecto que se está desarrollando/valorando; </w:t>
      </w:r>
      <w:r w:rsidDel="00000000" w:rsidR="00000000" w:rsidRPr="00000000">
        <w:rPr>
          <w:b w:val="1"/>
          <w:sz w:val="19"/>
          <w:szCs w:val="19"/>
          <w:rtl w:val="0"/>
        </w:rPr>
        <w:t xml:space="preserve">AP</w:t>
      </w:r>
      <w:r w:rsidDel="00000000" w:rsidR="00000000" w:rsidRPr="00000000">
        <w:rPr>
          <w:sz w:val="19"/>
          <w:szCs w:val="19"/>
          <w:rtl w:val="0"/>
        </w:rPr>
        <w:t xml:space="preserve">: Actividad de  </w:t>
      </w:r>
    </w:p>
    <w:tbl>
      <w:tblPr>
        <w:tblStyle w:val="Table1"/>
        <w:tblW w:w="9966.0" w:type="dxa"/>
        <w:jc w:val="left"/>
        <w:tblInd w:w="2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"/>
        <w:gridCol w:w="8171"/>
        <w:tblGridChange w:id="0">
          <w:tblGrid>
            <w:gridCol w:w="1795"/>
            <w:gridCol w:w="8171"/>
          </w:tblGrid>
        </w:tblGridChange>
      </w:tblGrid>
      <w:tr>
        <w:trPr>
          <w:cantSplit w:val="0"/>
          <w:trHeight w:val="18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</w:rPr>
              <w:drawing>
                <wp:inline distB="19050" distT="19050" distL="19050" distR="19050">
                  <wp:extent cx="866623" cy="81089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23" cy="810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2080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highlight w:val="lightGray"/>
                <w:rtl w:val="0"/>
              </w:rPr>
              <w:t xml:space="preserve">SERVICIO NACIONAL DE APRENDIZAJE SENA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12" w:line="240" w:lineRule="auto"/>
              <w:jc w:val="center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highlight w:val="lightGray"/>
                <w:rtl w:val="0"/>
              </w:rPr>
              <w:t xml:space="preserve">REGIONAL DISTRITO CAPITAL - CENTRO DE SERVICIOS FINANCIEROS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12" w:line="240" w:lineRule="auto"/>
              <w:ind w:left="1250" w:firstLine="0"/>
              <w:rPr>
                <w:rFonts w:ascii="Calibri" w:cs="Calibri" w:eastAsia="Calibri" w:hAnsi="Calibri"/>
                <w:b w:val="1"/>
                <w:color w:val="00008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19"/>
                <w:szCs w:val="19"/>
                <w:highlight w:val="lightGray"/>
                <w:rtl w:val="0"/>
              </w:rPr>
              <w:t xml:space="preserve">INSTRUMENTO PARA VALORAR EL DESEMPEÑO O EL PRODUCTO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9" w:line="240" w:lineRule="auto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lightGray"/>
                <w:rtl w:val="0"/>
              </w:rPr>
              <w:t xml:space="preserve">SISTEMA INTEGRADO DE GESTIÓN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" w:line="240" w:lineRule="auto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lightGray"/>
                <w:rtl w:val="0"/>
              </w:rPr>
              <w:t xml:space="preserve">Proceso Gestión de la Formación Profesional Integral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" w:line="240" w:lineRule="auto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lightGray"/>
                <w:rtl w:val="0"/>
              </w:rPr>
              <w:t xml:space="preserve">Procedimiento Ejecución de la Formación Profesional Integral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" w:line="240" w:lineRule="auto"/>
              <w:jc w:val="center"/>
              <w:rPr>
                <w:rFonts w:ascii="Calibri" w:cs="Calibri" w:eastAsia="Calibri" w:hAnsi="Calibri"/>
                <w:sz w:val="19"/>
                <w:szCs w:val="19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lightGray"/>
                <w:rtl w:val="0"/>
              </w:rPr>
              <w:t xml:space="preserve">Apoyo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33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proyecto; </w:t>
      </w:r>
      <w:r w:rsidDel="00000000" w:rsidR="00000000" w:rsidRPr="00000000">
        <w:rPr>
          <w:b w:val="1"/>
          <w:sz w:val="19"/>
          <w:szCs w:val="19"/>
          <w:rtl w:val="0"/>
        </w:rPr>
        <w:t xml:space="preserve">AA: </w:t>
      </w:r>
      <w:r w:rsidDel="00000000" w:rsidR="00000000" w:rsidRPr="00000000">
        <w:rPr>
          <w:sz w:val="19"/>
          <w:szCs w:val="19"/>
          <w:rtl w:val="0"/>
        </w:rPr>
        <w:t xml:space="preserve">Actividad de aprendizaje</w:t>
      </w:r>
    </w:p>
    <w:tbl>
      <w:tblPr>
        <w:tblStyle w:val="Table2"/>
        <w:tblW w:w="9966.0" w:type="dxa"/>
        <w:jc w:val="left"/>
        <w:tblInd w:w="15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1"/>
        <w:gridCol w:w="5055"/>
        <w:tblGridChange w:id="0">
          <w:tblGrid>
            <w:gridCol w:w="4911"/>
            <w:gridCol w:w="5055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b w:val="1"/>
                <w:sz w:val="19"/>
                <w:szCs w:val="19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shd w:fill="d9d9d9" w:val="clear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FECHA DE APLICACIÓN: 23/09/2022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DURACIÓN DE EVALUACIÓN: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15 Minutos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82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CÓDIGO PARA IDENTIFICACIÓN DEL INSTRUMENTO: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NOMBRE Y CÓDIGO DEL PROGRAMA DE FORMACIÓN: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ANÁLISIS Y DESARROLLO DE SOFTWARE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No. DE FICHA: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2558724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FASE: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1 - Análisis I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82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CRITERIOS DE EVALUACIÓN ASOCIADOS: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9" w:line="240" w:lineRule="auto"/>
              <w:ind w:left="91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" w:line="240" w:lineRule="auto"/>
              <w:ind w:left="85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NOMBRE DEL INSTRUCTOR- TUTOR: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Agustín Buitrago Sarmiento 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88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NOMBRE DE LOS APRENDICES: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9" w:line="240" w:lineRule="auto"/>
              <w:ind w:left="91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1.Elian Ortiz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" w:line="240" w:lineRule="auto"/>
              <w:ind w:left="85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2. Ederson Ramirez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" w:line="240" w:lineRule="auto"/>
              <w:ind w:left="8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3.Fabian Mancipe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" w:line="240" w:lineRule="auto"/>
              <w:ind w:left="8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4.Jonathan Mahecha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1" w:line="240" w:lineRule="auto"/>
              <w:ind w:left="7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4.Juan Mora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66.0" w:type="dxa"/>
        <w:jc w:val="left"/>
        <w:tblInd w:w="1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260"/>
        <w:gridCol w:w="588"/>
        <w:gridCol w:w="588"/>
        <w:gridCol w:w="3720"/>
        <w:tblGridChange w:id="0">
          <w:tblGrid>
            <w:gridCol w:w="810"/>
            <w:gridCol w:w="4260"/>
            <w:gridCol w:w="588"/>
            <w:gridCol w:w="588"/>
            <w:gridCol w:w="3720"/>
          </w:tblGrid>
        </w:tblGridChange>
      </w:tblGrid>
      <w:tr>
        <w:trPr>
          <w:cantSplit w:val="0"/>
          <w:trHeight w:val="2103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1" w:lineRule="auto"/>
              <w:ind w:left="137" w:right="1135" w:firstLine="1029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bfbfbf" w:val="clear"/>
                <w:rtl w:val="0"/>
              </w:rPr>
              <w:t xml:space="preserve">LISTA DE VERIFICACIÓN PARA VALORAR EL Desempeño Producto 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hd w:fill="bfbfbf" w:val="clear"/>
                <w:rtl w:val="0"/>
              </w:rPr>
              <w:t xml:space="preserve">Estimado Aprendiz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4" w:line="257" w:lineRule="auto"/>
              <w:ind w:left="130" w:right="93" w:firstLine="8.00000000000000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shd w:fill="bfbfbf" w:val="clear"/>
                <w:rtl w:val="0"/>
              </w:rPr>
              <w:t xml:space="preserve">Le invito tener en cuenta la información suministrada en este Instrumento de evaluación, el cual ha sido preparado por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shd w:fill="bfbfbf" w:val="clear"/>
                <w:rtl w:val="0"/>
              </w:rPr>
              <w:t xml:space="preserve">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6" w:line="240" w:lineRule="auto"/>
              <w:ind w:left="123" w:firstLine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Tenga presente las recomendaciones dadas por su instructor 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240" w:line="242.99999999999997" w:lineRule="auto"/>
              <w:ind w:left="137" w:right="31" w:firstLine="0.9999999999999964"/>
              <w:rPr>
                <w:rFonts w:ascii="Calibri" w:cs="Calibri" w:eastAsia="Calibri" w:hAnsi="Calibri"/>
                <w:sz w:val="19"/>
                <w:szCs w:val="19"/>
                <w:shd w:fill="bfbfb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shd w:fill="bfbfbf" w:val="clear"/>
                <w:rtl w:val="0"/>
              </w:rPr>
              <w:t xml:space="preserve">Esta actividad evaluativa hace parte de su proceso de formación y permite identificar su grado de aprehensión frente a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shd w:fill="bfbfbf" w:val="clear"/>
                <w:rtl w:val="0"/>
              </w:rPr>
              <w:t xml:space="preserve">los procesos y/o procedimientos asociados a su programa de formación. 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d0cec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0cece" w:val="clear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5" w:lineRule="auto"/>
              <w:ind w:left="128" w:right="67" w:firstLine="1.999999999999993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La recolección de información atiende a las  necesidades: teóricas, conceptuales y/o  metodológicas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Se recomienda aplicar mas técnicas de recolección de información para justificar el proyecto.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4" w:lineRule="auto"/>
              <w:ind w:left="128" w:right="63" w:firstLine="1.999999999999993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Los diagramas de procesos usando notación  BPMN, evidencian las reglas del negocio y  restricciones del proyecto según el sector donde se  desarrollará el 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4" w:lineRule="auto"/>
              <w:ind w:left="128" w:right="63" w:firstLine="1.999999999999993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Los casos de uso de alto nivel cumplen con la  notación (contexto, límite del sistema, tipos de  actores, acciones, entre otros).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Se debe mejorar el diagrama y respetar el estándar UML.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</w:p>
    <w:tbl>
      <w:tblPr>
        <w:tblStyle w:val="Table4"/>
        <w:tblW w:w="9966.0" w:type="dxa"/>
        <w:jc w:val="left"/>
        <w:tblInd w:w="1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260"/>
        <w:gridCol w:w="588"/>
        <w:gridCol w:w="588"/>
        <w:gridCol w:w="3720"/>
        <w:tblGridChange w:id="0">
          <w:tblGrid>
            <w:gridCol w:w="810"/>
            <w:gridCol w:w="4260"/>
            <w:gridCol w:w="588"/>
            <w:gridCol w:w="588"/>
            <w:gridCol w:w="3720"/>
          </w:tblGrid>
        </w:tblGridChange>
      </w:tblGrid>
      <w:tr>
        <w:trPr>
          <w:cantSplit w:val="0"/>
          <w:trHeight w:val="10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4" w:lineRule="auto"/>
              <w:ind w:left="129" w:right="67" w:firstLine="0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Los requerimientos Funcionales documentados en  el SRS cumplen las características SMART (Specific,  Measurable, Attainable, Realizable, Traceable).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18"/>
              <w:jc w:val="righ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Los requerimientos no Funcionales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Se deben ampliar los requerimientos no funcionales.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66.0" w:type="dxa"/>
        <w:jc w:val="left"/>
        <w:tblInd w:w="1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260"/>
        <w:gridCol w:w="588"/>
        <w:gridCol w:w="588"/>
        <w:gridCol w:w="3720"/>
        <w:tblGridChange w:id="0">
          <w:tblGrid>
            <w:gridCol w:w="810"/>
            <w:gridCol w:w="4260"/>
            <w:gridCol w:w="588"/>
            <w:gridCol w:w="588"/>
            <w:gridCol w:w="3720"/>
          </w:tblGrid>
        </w:tblGridChange>
      </w:tblGrid>
      <w:tr>
        <w:trPr>
          <w:cantSplit w:val="0"/>
          <w:trHeight w:val="7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4" w:lineRule="auto"/>
              <w:ind w:left="122" w:right="63" w:firstLine="11.999999999999993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documentados en el SRS cumplen las  características SMART (Specific, Measurable,  Attainable, Realizable, Traceable).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2.99999999999997" w:lineRule="auto"/>
              <w:ind w:left="135" w:right="63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El alcance del proyecto está acorde con el número  de integrantes de GAES y al nivel de 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deben verificar que se beneficie mas el cliente aumentando sus ventas con alertas de productos o servicios</w:t>
            </w:r>
          </w:p>
        </w:tc>
      </w:tr>
      <w:tr>
        <w:trPr>
          <w:cantSplit w:val="0"/>
          <w:trHeight w:val="10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4" w:lineRule="auto"/>
              <w:ind w:left="126" w:right="62" w:firstLine="9.000000000000004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El documento visión del producto evidencia una  definición clara del problema, una propuesta de la  solución y describe características de alto nivel del  producto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El grupo evidencia una buena apropiación del problema.</w:t>
            </w:r>
          </w:p>
        </w:tc>
      </w:tr>
      <w:tr>
        <w:trPr>
          <w:cantSplit w:val="0"/>
          <w:trHeight w:val="12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5" w:lineRule="auto"/>
              <w:ind w:left="126" w:right="58" w:firstLine="9.000000000000004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Las historias de usuario describen de manera clara  las funcionalidades que se consideren necesarias  para cumplir con el objetivo del proyecto, así  mismo la validación y el criterio de aceptación de  las mismas.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d0cec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0cece" w:val="clear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35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Presentación personal de expositores.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5" w:lineRule="auto"/>
              <w:ind w:left="133" w:right="19" w:firstLine="0.9999999999999964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Pone en práctica el buen manejo del tiempo y  hábitos de estudio.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2.99999999999997" w:lineRule="auto"/>
              <w:ind w:left="127" w:right="647" w:firstLine="1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Cumplimiento del tiempo establecido en la  sustentación.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35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Participación de todos los integrantes del GAES.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6" w:lineRule="auto"/>
              <w:ind w:left="133" w:right="18" w:hanging="10.999999999999996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Apropiación del proyecto por parte de los y las  integrantes del GAES (trabajo en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5" w:lineRule="auto"/>
              <w:ind w:left="135" w:right="18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Pone en práctica los principios del código de ética  del ingeniero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2.99999999999997" w:lineRule="auto"/>
              <w:ind w:left="129" w:right="18" w:hanging="5.9999999999999964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Acepta los aportes como sugerencias para mejorar  y expresa su inconformidad con respeto.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5" w:lineRule="auto"/>
              <w:ind w:left="138" w:right="63" w:firstLine="1.999999999999993"/>
              <w:jc w:val="both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Uso adecuado de recursos audiovisuales.  (Redacción y presentación de los recursos  visuales).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d0cec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0cece" w:val="clear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5" w:lineRule="auto"/>
              <w:ind w:left="126" w:right="13" w:firstLine="8.000000000000007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Refleja coherencia en su participación utilizando  principios de comunicación verbal y no verbal.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5" w:lineRule="auto"/>
              <w:ind w:left="134" w:right="18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Maneja correctamente el espacio y mantiene  contacto visual con el auditorio.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right="1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tbl>
      <w:tblPr>
        <w:tblStyle w:val="Table6"/>
        <w:tblW w:w="9966.0" w:type="dxa"/>
        <w:jc w:val="left"/>
        <w:tblInd w:w="1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667"/>
        <w:gridCol w:w="1480"/>
        <w:gridCol w:w="112"/>
        <w:gridCol w:w="588"/>
        <w:gridCol w:w="588"/>
        <w:gridCol w:w="3721"/>
        <w:tblGridChange w:id="0">
          <w:tblGrid>
            <w:gridCol w:w="810"/>
            <w:gridCol w:w="2667"/>
            <w:gridCol w:w="1480"/>
            <w:gridCol w:w="112"/>
            <w:gridCol w:w="588"/>
            <w:gridCol w:w="588"/>
            <w:gridCol w:w="3721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2.99999999999997" w:lineRule="auto"/>
              <w:ind w:left="138" w:right="19" w:hanging="3.000000000000007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Hace uso adecuado de los cualificadores vocales  (tono, ritmo, intensidad y volumen).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d0cec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0cece" w:val="clear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ÍTEM 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5" w:lineRule="auto"/>
              <w:ind w:left="133" w:right="162" w:firstLine="4.0000000000000036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Clara presentación de la necesidad o problema a  resolver.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5" w:lineRule="auto"/>
              <w:ind w:left="134" w:right="18" w:firstLine="3.000000000000007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Clara presentación de los objetivos del proyecto y  coherencia con la solución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3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Los impactos acordes a las posibilidades de logro.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4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5" w:lineRule="auto"/>
              <w:ind w:left="126" w:right="17" w:firstLine="10.999999999999996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 con los requisitos de calidad en la  presentación del documento de formulación 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  <w:shd w:fill="a6a6a6" w:val="clear"/>
              </w:rPr>
            </w:pPr>
            <w:r w:rsidDel="00000000" w:rsidR="00000000" w:rsidRPr="00000000">
              <w:rPr>
                <w:sz w:val="19"/>
                <w:szCs w:val="19"/>
                <w:shd w:fill="a6a6a6" w:val="clear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3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OBSERVACIONES: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RECOMENDACIONES: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25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JUICIO DE VALOR: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22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APROBADO DEFICIENTE </w:t>
            </w:r>
          </w:p>
        </w:tc>
      </w:tr>
      <w:tr>
        <w:trPr>
          <w:cantSplit w:val="0"/>
          <w:trHeight w:val="1092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Fernando Gonzalez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Oscar Javier Ortegon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9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right="8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tbl>
      <w:tblPr>
        <w:tblStyle w:val="Table7"/>
        <w:tblW w:w="9966.0" w:type="dxa"/>
        <w:jc w:val="left"/>
        <w:tblInd w:w="1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260"/>
        <w:gridCol w:w="588"/>
        <w:gridCol w:w="588"/>
        <w:gridCol w:w="3720"/>
        <w:tblGridChange w:id="0">
          <w:tblGrid>
            <w:gridCol w:w="810"/>
            <w:gridCol w:w="4260"/>
            <w:gridCol w:w="588"/>
            <w:gridCol w:w="588"/>
            <w:gridCol w:w="372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24" w:firstLine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d0cec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0cece" w:val="clear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30" w:lineRule="auto"/>
              <w:ind w:left="136" w:right="59" w:firstLine="6.999999999999993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 ideas de forma oral y escrita mediante el uso de  vocabulario. (Inglés general y técnico).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31" w:lineRule="auto"/>
              <w:ind w:left="139" w:right="385" w:firstLine="6.999999999999993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 oral.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30" w:lineRule="auto"/>
              <w:ind w:left="127" w:right="11" w:firstLine="13.000000000000007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 principios de fonética y fónica en inglés.  (Speaking).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30" w:lineRule="auto"/>
              <w:ind w:left="127" w:right="60" w:firstLine="11.999999999999993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 clara y sencilla utilizando el vocabulario y la  pronunciación correcta. (Reading/punctuation).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30" w:lineRule="auto"/>
              <w:ind w:left="127" w:right="61" w:firstLine="10.999999999999996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 preparación previa a la actividad desarrollada  (Apropiación).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29" w:lineRule="auto"/>
              <w:ind w:left="140" w:right="65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 Sistema de información correspondiente a la fase.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29" w:lineRule="auto"/>
              <w:ind w:left="135" w:right="11" w:firstLine="4.0000000000000036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 acuerdo con lo concertado (GAES).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"/>
                <w:szCs w:val="19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29" w:lineRule="auto"/>
              <w:ind w:left="139" w:right="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 del instructor.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56.000000000002" w:type="dxa"/>
        <w:jc w:val="left"/>
        <w:tblInd w:w="13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"/>
        <w:gridCol w:w="1409"/>
        <w:gridCol w:w="2023"/>
        <w:gridCol w:w="1197"/>
        <w:gridCol w:w="2425"/>
        <w:tblGridChange w:id="0">
          <w:tblGrid>
            <w:gridCol w:w="1702"/>
            <w:gridCol w:w="1409"/>
            <w:gridCol w:w="2023"/>
            <w:gridCol w:w="1197"/>
            <w:gridCol w:w="2425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Razón del Cambio</w:t>
            </w:r>
          </w:p>
        </w:tc>
      </w:tr>
    </w:tbl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right="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tbl>
      <w:tblPr>
        <w:tblStyle w:val="Table9"/>
        <w:tblW w:w="997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"/>
        <w:gridCol w:w="1702"/>
        <w:gridCol w:w="1409"/>
        <w:gridCol w:w="2023"/>
        <w:gridCol w:w="1197"/>
        <w:gridCol w:w="2425"/>
        <w:tblGridChange w:id="0">
          <w:tblGrid>
            <w:gridCol w:w="1214"/>
            <w:gridCol w:w="1702"/>
            <w:gridCol w:w="1409"/>
            <w:gridCol w:w="2023"/>
            <w:gridCol w:w="1197"/>
            <w:gridCol w:w="242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24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  </w:t>
            </w:r>
          </w:p>
          <w:p w:rsidR="00000000" w:rsidDel="00000000" w:rsidP="00000000" w:rsidRDefault="00000000" w:rsidRPr="00000000" w14:paraId="00000169">
            <w:pPr>
              <w:widowControl w:val="0"/>
              <w:spacing w:before="12" w:line="240" w:lineRule="auto"/>
              <w:ind w:left="134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-25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9050" distT="19050" distL="19050" distR="19050">
                  <wp:extent cx="708660" cy="20574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205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1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 DEL DOCUMENTO </w:t>
      </w:r>
    </w:p>
    <w:tbl>
      <w:tblPr>
        <w:tblStyle w:val="Table10"/>
        <w:tblW w:w="9971.0" w:type="dxa"/>
        <w:jc w:val="left"/>
        <w:tblInd w:w="1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441"/>
        <w:gridCol w:w="1459"/>
        <w:gridCol w:w="3056"/>
        <w:gridCol w:w="1800"/>
        <w:tblGridChange w:id="0">
          <w:tblGrid>
            <w:gridCol w:w="1215"/>
            <w:gridCol w:w="2441"/>
            <w:gridCol w:w="1459"/>
            <w:gridCol w:w="3056"/>
            <w:gridCol w:w="1800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22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  </w:t>
            </w:r>
          </w:p>
          <w:p w:rsidR="00000000" w:rsidDel="00000000" w:rsidP="00000000" w:rsidRDefault="00000000" w:rsidRPr="00000000" w14:paraId="0000018A">
            <w:pPr>
              <w:widowControl w:val="0"/>
              <w:spacing w:before="12" w:line="240" w:lineRule="auto"/>
              <w:ind w:left="132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136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1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 DE CAMBIOS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AGNhG+9fE30WHgwnoGETcgdMQ==">AMUW2mU8uKLH8wIAZ7kPajGbBJUvzvzOJSEa2844yhD3CjUdiLfNt0Pt6xj0PSYHW31Kcz8tBwlkIBcC17ONoeOV4LEzuqWEeQ+2oEyrKSXCaw9UTbXRBSo=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2022-09-23T05:59:00Z</dcterms:created>
</cp:coreProperties>
</file>