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8BEBF" w14:textId="16DC41DF" w:rsidR="69F05BF2" w:rsidRDefault="69F05BF2" w:rsidP="264B01A8">
      <w:pPr>
        <w:pStyle w:val="Balk1"/>
        <w:spacing w:before="0" w:after="322"/>
      </w:pPr>
      <w:r w:rsidRPr="264B01A8">
        <w:rPr>
          <w:rFonts w:ascii="Aptos" w:eastAsia="Aptos" w:hAnsi="Aptos" w:cs="Aptos"/>
          <w:b/>
          <w:bCs/>
          <w:sz w:val="48"/>
          <w:szCs w:val="48"/>
        </w:rPr>
        <w:t>Legal Notice (Impressum)</w:t>
      </w:r>
    </w:p>
    <w:p w14:paraId="1189A9B8" w14:textId="01BD8A14" w:rsidR="69F05BF2" w:rsidRDefault="69F05BF2" w:rsidP="264B01A8">
      <w:pPr>
        <w:spacing w:before="240" w:after="240"/>
      </w:pPr>
      <w:r w:rsidRPr="264B01A8">
        <w:rPr>
          <w:rFonts w:ascii="Aptos" w:eastAsia="Aptos" w:hAnsi="Aptos" w:cs="Aptos"/>
        </w:rPr>
        <w:t>Information pursuant to Section 5 of the German Digital Services Act (Digitale-Dienste-Gesetz — DDG)</w:t>
      </w:r>
    </w:p>
    <w:p w14:paraId="711832FF" w14:textId="002D319B" w:rsidR="69F05BF2" w:rsidRDefault="69F05BF2" w:rsidP="264B01A8">
      <w:pPr>
        <w:pStyle w:val="Balk2"/>
        <w:spacing w:before="299" w:after="299"/>
      </w:pPr>
      <w:r w:rsidRPr="264B01A8">
        <w:rPr>
          <w:rFonts w:ascii="Aptos" w:eastAsia="Aptos" w:hAnsi="Aptos" w:cs="Aptos"/>
          <w:b/>
          <w:bCs/>
          <w:sz w:val="36"/>
          <w:szCs w:val="36"/>
        </w:rPr>
        <w:t>Service provider</w:t>
      </w:r>
    </w:p>
    <w:p w14:paraId="5F040000" w14:textId="225D9C4B" w:rsidR="69F05BF2" w:rsidRDefault="69F05BF2" w:rsidP="264B01A8">
      <w:pPr>
        <w:spacing w:before="240" w:after="240"/>
      </w:pPr>
      <w:r w:rsidRPr="264B01A8">
        <w:rPr>
          <w:rFonts w:ascii="Aptos" w:eastAsia="Aptos" w:hAnsi="Aptos" w:cs="Aptos"/>
        </w:rPr>
        <w:t>Percon Bilişim Çözümleri ve Danışmanlık A.Ş. (joint stock company under Turkish law / Anonim Şirket)</w:t>
      </w:r>
    </w:p>
    <w:p w14:paraId="5B7DC721" w14:textId="52D6C997" w:rsidR="69F05BF2" w:rsidRDefault="69F05BF2" w:rsidP="264B01A8">
      <w:pPr>
        <w:spacing w:before="240" w:after="240"/>
      </w:pPr>
      <w:r w:rsidRPr="264B01A8">
        <w:rPr>
          <w:rFonts w:ascii="Aptos" w:eastAsia="Aptos" w:hAnsi="Aptos" w:cs="Aptos"/>
        </w:rPr>
        <w:t>Büyükdere Cad. Meydan Sok. No: 1 Beybi Giz Plaza Kat: 15, Maslak 34398 Sarıyer / İstanbul Türkiye</w:t>
      </w:r>
    </w:p>
    <w:p w14:paraId="5F3C4709" w14:textId="5AAA5CE6" w:rsidR="69F05BF2" w:rsidRDefault="69F05BF2" w:rsidP="264B01A8">
      <w:pPr>
        <w:pStyle w:val="Balk2"/>
        <w:spacing w:before="299" w:after="299"/>
      </w:pPr>
      <w:r w:rsidRPr="264B01A8">
        <w:rPr>
          <w:rFonts w:ascii="Aptos" w:eastAsia="Aptos" w:hAnsi="Aptos" w:cs="Aptos"/>
          <w:b/>
          <w:bCs/>
          <w:sz w:val="36"/>
          <w:szCs w:val="36"/>
        </w:rPr>
        <w:t>Authorised representative</w:t>
      </w:r>
    </w:p>
    <w:p w14:paraId="42AF0A3B" w14:textId="3364D532" w:rsidR="69F05BF2" w:rsidRDefault="69F05BF2" w:rsidP="264B01A8">
      <w:pPr>
        <w:spacing w:before="240" w:after="240"/>
      </w:pPr>
      <w:r w:rsidRPr="264B01A8">
        <w:rPr>
          <w:rFonts w:ascii="Aptos" w:eastAsia="Aptos" w:hAnsi="Aptos" w:cs="Aptos"/>
        </w:rPr>
        <w:t>Chairman of the Board: Ender Ekinci</w:t>
      </w:r>
    </w:p>
    <w:p w14:paraId="6F576E10" w14:textId="2F0E8451" w:rsidR="69F05BF2" w:rsidRDefault="69F05BF2" w:rsidP="264B01A8">
      <w:pPr>
        <w:pStyle w:val="Balk2"/>
        <w:spacing w:before="299" w:after="299"/>
      </w:pPr>
      <w:r w:rsidRPr="264B01A8">
        <w:rPr>
          <w:rFonts w:ascii="Aptos" w:eastAsia="Aptos" w:hAnsi="Aptos" w:cs="Aptos"/>
          <w:b/>
          <w:bCs/>
          <w:sz w:val="36"/>
          <w:szCs w:val="36"/>
        </w:rPr>
        <w:t>Contact</w:t>
      </w:r>
    </w:p>
    <w:p w14:paraId="68C869B3" w14:textId="2E7D9AB2" w:rsidR="69F05BF2" w:rsidRDefault="69F05BF2" w:rsidP="264B01A8">
      <w:pPr>
        <w:spacing w:before="240" w:after="240"/>
      </w:pPr>
      <w:r w:rsidRPr="264B01A8">
        <w:rPr>
          <w:rFonts w:ascii="Aptos" w:eastAsia="Aptos" w:hAnsi="Aptos" w:cs="Aptos"/>
        </w:rPr>
        <w:t xml:space="preserve">E-mail: </w:t>
      </w:r>
      <w:hyperlink r:id="rId4">
        <w:r w:rsidRPr="264B01A8">
          <w:rPr>
            <w:rStyle w:val="Kpr"/>
          </w:rPr>
          <w:t>info@percon.com</w:t>
        </w:r>
      </w:hyperlink>
      <w:r w:rsidRPr="264B01A8">
        <w:rPr>
          <w:rFonts w:ascii="Aptos" w:eastAsia="Aptos" w:hAnsi="Aptos" w:cs="Aptos"/>
        </w:rPr>
        <w:t xml:space="preserve"> Phone: +90 536 327 59 91 Website: </w:t>
      </w:r>
      <w:hyperlink r:id="rId5">
        <w:r w:rsidRPr="264B01A8">
          <w:rPr>
            <w:rStyle w:val="Kpr"/>
          </w:rPr>
          <w:t>www.ferientiger.de</w:t>
        </w:r>
      </w:hyperlink>
    </w:p>
    <w:p w14:paraId="2E11DC7A" w14:textId="4340A06E" w:rsidR="69F05BF2" w:rsidRDefault="69F05BF2" w:rsidP="264B01A8">
      <w:pPr>
        <w:pStyle w:val="Balk2"/>
        <w:spacing w:before="299" w:after="299"/>
      </w:pPr>
      <w:r w:rsidRPr="264B01A8">
        <w:rPr>
          <w:rFonts w:ascii="Aptos" w:eastAsia="Aptos" w:hAnsi="Aptos" w:cs="Aptos"/>
          <w:b/>
          <w:bCs/>
          <w:sz w:val="36"/>
          <w:szCs w:val="36"/>
        </w:rPr>
        <w:t>Commercial register</w:t>
      </w:r>
    </w:p>
    <w:p w14:paraId="46109CED" w14:textId="05357C7E" w:rsidR="69F05BF2" w:rsidRDefault="69F05BF2" w:rsidP="264B01A8">
      <w:pPr>
        <w:spacing w:before="240" w:after="240"/>
      </w:pPr>
      <w:r w:rsidRPr="264B01A8">
        <w:rPr>
          <w:rFonts w:ascii="Aptos" w:eastAsia="Aptos" w:hAnsi="Aptos" w:cs="Aptos"/>
        </w:rPr>
        <w:t>Istanbul Trade Registry (İstanbul Ticaret Sicil Müdürlüğü) Registration number: 1011582 MERSİS no.: 0728084613200001</w:t>
      </w:r>
    </w:p>
    <w:p w14:paraId="77D8FD37" w14:textId="567427DD" w:rsidR="69F05BF2" w:rsidRDefault="69F05BF2" w:rsidP="264B01A8">
      <w:pPr>
        <w:pStyle w:val="Balk2"/>
        <w:spacing w:before="299" w:after="299"/>
      </w:pPr>
      <w:r w:rsidRPr="264B01A8">
        <w:rPr>
          <w:rFonts w:ascii="Aptos" w:eastAsia="Aptos" w:hAnsi="Aptos" w:cs="Aptos"/>
          <w:b/>
          <w:bCs/>
          <w:sz w:val="36"/>
          <w:szCs w:val="36"/>
        </w:rPr>
        <w:t>Tax</w:t>
      </w:r>
    </w:p>
    <w:p w14:paraId="7091AC46" w14:textId="2A81B133" w:rsidR="69F05BF2" w:rsidRDefault="69F05BF2" w:rsidP="264B01A8">
      <w:pPr>
        <w:spacing w:before="240" w:after="240"/>
      </w:pPr>
      <w:r w:rsidRPr="264B01A8">
        <w:rPr>
          <w:rFonts w:ascii="Aptos" w:eastAsia="Aptos" w:hAnsi="Aptos" w:cs="Aptos"/>
        </w:rPr>
        <w:t>Tax number (Vergi Kimlik No.): 7280846132</w:t>
      </w:r>
    </w:p>
    <w:p w14:paraId="0FE7DFF7" w14:textId="1A170A0A" w:rsidR="69F05BF2" w:rsidRDefault="69F05BF2" w:rsidP="264B01A8">
      <w:pPr>
        <w:pStyle w:val="Balk2"/>
        <w:spacing w:before="299" w:after="299"/>
      </w:pPr>
      <w:r w:rsidRPr="264B01A8">
        <w:rPr>
          <w:rFonts w:ascii="Aptos" w:eastAsia="Aptos" w:hAnsi="Aptos" w:cs="Aptos"/>
          <w:b/>
          <w:bCs/>
          <w:sz w:val="36"/>
          <w:szCs w:val="36"/>
        </w:rPr>
        <w:t>Representative in the European Union</w:t>
      </w:r>
    </w:p>
    <w:p w14:paraId="1F7FC963" w14:textId="45264749" w:rsidR="69F05BF2" w:rsidRDefault="69F05BF2" w:rsidP="264B01A8">
      <w:pPr>
        <w:spacing w:before="240" w:after="240"/>
      </w:pPr>
      <w:r w:rsidRPr="264B01A8">
        <w:rPr>
          <w:rFonts w:ascii="Aptos" w:eastAsia="Aptos" w:hAnsi="Aptos" w:cs="Aptos"/>
        </w:rPr>
        <w:t>Representative pursuant to Art. 27 GDPR:</w:t>
      </w:r>
    </w:p>
    <w:p w14:paraId="021393D2" w14:textId="07126814" w:rsidR="69F05BF2" w:rsidRDefault="69F05BF2" w:rsidP="264B01A8">
      <w:pPr>
        <w:spacing w:before="240" w:after="240"/>
      </w:pPr>
      <w:r w:rsidRPr="264B01A8">
        <w:rPr>
          <w:rFonts w:ascii="Aptos" w:eastAsia="Aptos" w:hAnsi="Aptos" w:cs="Aptos"/>
        </w:rPr>
        <w:t>Ender Ekinci Kronenstr. 57 53840 Troisdorf Germany</w:t>
      </w:r>
    </w:p>
    <w:p w14:paraId="71300FA5" w14:textId="1127F3C6" w:rsidR="69F05BF2" w:rsidRDefault="69F05BF2" w:rsidP="264B01A8">
      <w:pPr>
        <w:spacing w:before="240" w:after="240"/>
      </w:pPr>
      <w:r w:rsidRPr="264B01A8">
        <w:rPr>
          <w:rFonts w:ascii="Aptos" w:eastAsia="Aptos" w:hAnsi="Aptos" w:cs="Aptos"/>
        </w:rPr>
        <w:t xml:space="preserve">E-mail: </w:t>
      </w:r>
      <w:hyperlink r:id="rId6">
        <w:r w:rsidRPr="264B01A8">
          <w:rPr>
            <w:rStyle w:val="Kpr"/>
          </w:rPr>
          <w:t>info@ekinci-consulting.de</w:t>
        </w:r>
      </w:hyperlink>
      <w:r w:rsidRPr="264B01A8">
        <w:rPr>
          <w:rFonts w:ascii="Aptos" w:eastAsia="Aptos" w:hAnsi="Aptos" w:cs="Aptos"/>
        </w:rPr>
        <w:t xml:space="preserve"> Phone: +49 157 5878 2430</w:t>
      </w:r>
    </w:p>
    <w:p w14:paraId="7B2E9115" w14:textId="38688985" w:rsidR="69F05BF2" w:rsidRDefault="69F05BF2" w:rsidP="264B01A8">
      <w:pPr>
        <w:pStyle w:val="Balk2"/>
        <w:spacing w:before="299" w:after="299"/>
      </w:pPr>
      <w:r w:rsidRPr="264B01A8">
        <w:rPr>
          <w:rFonts w:ascii="Aptos" w:eastAsia="Aptos" w:hAnsi="Aptos" w:cs="Aptos"/>
          <w:b/>
          <w:bCs/>
          <w:sz w:val="36"/>
          <w:szCs w:val="36"/>
        </w:rPr>
        <w:lastRenderedPageBreak/>
        <w:t>Responsible for editorial content</w:t>
      </w:r>
    </w:p>
    <w:p w14:paraId="368EE42E" w14:textId="5A63F5D0" w:rsidR="69F05BF2" w:rsidRDefault="69F05BF2" w:rsidP="264B01A8">
      <w:pPr>
        <w:spacing w:before="240" w:after="240"/>
      </w:pPr>
      <w:r w:rsidRPr="264B01A8">
        <w:rPr>
          <w:rFonts w:ascii="Aptos" w:eastAsia="Aptos" w:hAnsi="Aptos" w:cs="Aptos"/>
        </w:rPr>
        <w:t>Pursuant to Section 18 (2) of the German Interstate Media Treaty (Medienstaatsvertrag — MStV):</w:t>
      </w:r>
    </w:p>
    <w:p w14:paraId="6F239AEA" w14:textId="343BC30C" w:rsidR="69F05BF2" w:rsidRDefault="69F05BF2" w:rsidP="264B01A8">
      <w:pPr>
        <w:spacing w:before="240" w:after="240"/>
      </w:pPr>
      <w:r w:rsidRPr="264B01A8">
        <w:rPr>
          <w:rFonts w:ascii="Aptos" w:eastAsia="Aptos" w:hAnsi="Aptos" w:cs="Aptos"/>
        </w:rPr>
        <w:t>Ender Ekinci Kronenstr. 57 53840 Troisdorf</w:t>
      </w:r>
    </w:p>
    <w:p w14:paraId="2BE5641D" w14:textId="743F29D6" w:rsidR="69F05BF2" w:rsidRDefault="69F05BF2" w:rsidP="264B01A8">
      <w:pPr>
        <w:pStyle w:val="Balk2"/>
        <w:spacing w:before="299" w:after="299"/>
      </w:pPr>
      <w:r w:rsidRPr="264B01A8">
        <w:rPr>
          <w:rFonts w:ascii="Aptos" w:eastAsia="Aptos" w:hAnsi="Aptos" w:cs="Aptos"/>
          <w:b/>
          <w:bCs/>
          <w:sz w:val="36"/>
          <w:szCs w:val="36"/>
        </w:rPr>
        <w:t>Point of contact under the EU Digital Services Act (DSA)</w:t>
      </w:r>
    </w:p>
    <w:p w14:paraId="7797DED7" w14:textId="30CD5CF1" w:rsidR="69F05BF2" w:rsidRDefault="69F05BF2" w:rsidP="264B01A8">
      <w:pPr>
        <w:spacing w:before="240" w:after="240"/>
      </w:pPr>
      <w:r w:rsidRPr="264B01A8">
        <w:rPr>
          <w:rFonts w:ascii="Aptos" w:eastAsia="Aptos" w:hAnsi="Aptos" w:cs="Aptos"/>
        </w:rPr>
        <w:t xml:space="preserve">Single point of contact for authorities under Art. 11 DSA and for users under Art. 12 DSA: </w:t>
      </w:r>
      <w:hyperlink r:id="rId7">
        <w:r w:rsidRPr="264B01A8">
          <w:rPr>
            <w:rStyle w:val="Kpr"/>
          </w:rPr>
          <w:t>info@percon.com</w:t>
        </w:r>
      </w:hyperlink>
      <w:r w:rsidRPr="264B01A8">
        <w:rPr>
          <w:rFonts w:ascii="Aptos" w:eastAsia="Aptos" w:hAnsi="Aptos" w:cs="Aptos"/>
        </w:rPr>
        <w:t xml:space="preserve"> Languages of communication: German, English, Turkish</w:t>
      </w:r>
    </w:p>
    <w:p w14:paraId="2E691E93" w14:textId="5F18907A" w:rsidR="69F05BF2" w:rsidRDefault="69F05BF2" w:rsidP="264B01A8">
      <w:pPr>
        <w:pStyle w:val="Balk2"/>
        <w:spacing w:before="299" w:after="299"/>
      </w:pPr>
      <w:r w:rsidRPr="264B01A8">
        <w:rPr>
          <w:rFonts w:ascii="Aptos" w:eastAsia="Aptos" w:hAnsi="Aptos" w:cs="Aptos"/>
          <w:b/>
          <w:bCs/>
          <w:sz w:val="36"/>
          <w:szCs w:val="36"/>
        </w:rPr>
        <w:t>Affiliate disclosure</w:t>
      </w:r>
    </w:p>
    <w:p w14:paraId="52ED4E57" w14:textId="622CFEE2" w:rsidR="69F05BF2" w:rsidRDefault="69F05BF2" w:rsidP="264B01A8">
      <w:pPr>
        <w:spacing w:before="240" w:after="240"/>
      </w:pPr>
      <w:r w:rsidRPr="264B01A8">
        <w:rPr>
          <w:rFonts w:ascii="Aptos" w:eastAsia="Aptos" w:hAnsi="Aptos" w:cs="Aptos"/>
        </w:rPr>
        <w:t>This website contains affiliate links. If you make a purchase through such a link, Ferientiger receives a commission. This does not affect the price you pay. As an Amazon Associate, Ferientiger earns from qualifying purchases.</w:t>
      </w:r>
    </w:p>
    <w:p w14:paraId="5ED6EB7A" w14:textId="298CB2B6" w:rsidR="69F05BF2" w:rsidRDefault="69F05BF2" w:rsidP="264B01A8">
      <w:pPr>
        <w:pStyle w:val="Balk2"/>
        <w:spacing w:before="299" w:after="299"/>
      </w:pPr>
      <w:r w:rsidRPr="264B01A8">
        <w:rPr>
          <w:rFonts w:ascii="Aptos" w:eastAsia="Aptos" w:hAnsi="Aptos" w:cs="Aptos"/>
          <w:b/>
          <w:bCs/>
          <w:sz w:val="36"/>
          <w:szCs w:val="36"/>
        </w:rPr>
        <w:t>Consumer dispute resolution</w:t>
      </w:r>
    </w:p>
    <w:p w14:paraId="5F2F5753" w14:textId="480FBA9D" w:rsidR="69F05BF2" w:rsidRDefault="69F05BF2" w:rsidP="264B01A8">
      <w:pPr>
        <w:spacing w:before="240" w:after="240"/>
      </w:pPr>
      <w:r w:rsidRPr="264B01A8">
        <w:rPr>
          <w:rFonts w:ascii="Aptos" w:eastAsia="Aptos" w:hAnsi="Aptos" w:cs="Aptos"/>
        </w:rPr>
        <w:t>We are neither willing nor obliged to participate in dispute resolution proceedings before a consumer arbitration board.</w:t>
      </w:r>
    </w:p>
    <w:p w14:paraId="45F03C3E" w14:textId="61746964" w:rsidR="69F05BF2" w:rsidRDefault="69F05BF2" w:rsidP="264B01A8">
      <w:pPr>
        <w:pStyle w:val="Balk2"/>
        <w:spacing w:before="299" w:after="299"/>
      </w:pPr>
      <w:r w:rsidRPr="264B01A8">
        <w:rPr>
          <w:rFonts w:ascii="Aptos" w:eastAsia="Aptos" w:hAnsi="Aptos" w:cs="Aptos"/>
          <w:b/>
          <w:bCs/>
          <w:sz w:val="36"/>
          <w:szCs w:val="36"/>
        </w:rPr>
        <w:t>Liability for content</w:t>
      </w:r>
    </w:p>
    <w:p w14:paraId="03A1C5BB" w14:textId="1DDCCCE8" w:rsidR="69F05BF2" w:rsidRDefault="69F05BF2" w:rsidP="264B01A8">
      <w:pPr>
        <w:spacing w:before="240" w:after="240"/>
      </w:pPr>
      <w:r w:rsidRPr="264B01A8">
        <w:rPr>
          <w:rFonts w:ascii="Aptos" w:eastAsia="Aptos" w:hAnsi="Aptos" w:cs="Aptos"/>
        </w:rPr>
        <w:t>As a service provider, we are responsible for our own content on these pages in accordance with general law. However, we are not obliged to monitor transmitted or stored third-party information or to investigate circumstances that indicate unlawful activity. Obligations to remove or block the use of information under general law remain unaffected. Liability in this respect is only possible from the point in time at which a concrete infringement becomes known. Upon becoming aware of any such infringements, we will remove the content in question without delay.</w:t>
      </w:r>
    </w:p>
    <w:p w14:paraId="35A6DDBA" w14:textId="0570E561" w:rsidR="69F05BF2" w:rsidRDefault="69F05BF2" w:rsidP="264B01A8">
      <w:pPr>
        <w:spacing w:before="240" w:after="240"/>
      </w:pPr>
      <w:r w:rsidRPr="264B01A8">
        <w:rPr>
          <w:rFonts w:ascii="Aptos" w:eastAsia="Aptos" w:hAnsi="Aptos" w:cs="Aptos"/>
        </w:rPr>
        <w:t>The school holiday and public holiday dates published on this website are researched with the greatest possible care. Only the official announcements of the competent ministries of education and public authorities are binding. No warranty is given as to the accuracy, completeness or timeliness of the information provided.</w:t>
      </w:r>
    </w:p>
    <w:p w14:paraId="5BDCD110" w14:textId="47A7626F" w:rsidR="69F05BF2" w:rsidRDefault="69F05BF2" w:rsidP="264B01A8">
      <w:pPr>
        <w:pStyle w:val="Balk2"/>
        <w:spacing w:before="299" w:after="299"/>
      </w:pPr>
      <w:r w:rsidRPr="264B01A8">
        <w:rPr>
          <w:rFonts w:ascii="Aptos" w:eastAsia="Aptos" w:hAnsi="Aptos" w:cs="Aptos"/>
          <w:b/>
          <w:bCs/>
          <w:sz w:val="36"/>
          <w:szCs w:val="36"/>
        </w:rPr>
        <w:lastRenderedPageBreak/>
        <w:t>Liability for links</w:t>
      </w:r>
    </w:p>
    <w:p w14:paraId="3BFE550B" w14:textId="2D0C482D" w:rsidR="69F05BF2" w:rsidRDefault="69F05BF2" w:rsidP="264B01A8">
      <w:pPr>
        <w:spacing w:before="240" w:after="240"/>
      </w:pPr>
      <w:r w:rsidRPr="264B01A8">
        <w:rPr>
          <w:rFonts w:ascii="Aptos" w:eastAsia="Aptos" w:hAnsi="Aptos" w:cs="Aptos"/>
        </w:rPr>
        <w:t xml:space="preserve">Our offering contains links to external third-party websites over whose content we have no influence. The respective provider or operator of the linked pages is always responsible for their content. The linked pages were checked for possible legal violations at the time of linking; unlawful </w:t>
      </w:r>
      <w:proofErr w:type="gramStart"/>
      <w:r w:rsidRPr="264B01A8">
        <w:rPr>
          <w:rFonts w:ascii="Aptos" w:eastAsia="Aptos" w:hAnsi="Aptos" w:cs="Aptos"/>
        </w:rPr>
        <w:t>content</w:t>
      </w:r>
      <w:proofErr w:type="gramEnd"/>
      <w:r w:rsidRPr="264B01A8">
        <w:rPr>
          <w:rFonts w:ascii="Aptos" w:eastAsia="Aptos" w:hAnsi="Aptos" w:cs="Aptos"/>
        </w:rPr>
        <w:t xml:space="preserve"> was not identifiable at that time. Permanent monitoring of the content of linked pages is not reasonable without concrete indications of an infringement. Upon becoming aware of legal violations, we will remove such links without delay.</w:t>
      </w:r>
    </w:p>
    <w:p w14:paraId="5374355D" w14:textId="11DC68E6" w:rsidR="69F05BF2" w:rsidRDefault="69F05BF2" w:rsidP="264B01A8">
      <w:pPr>
        <w:pStyle w:val="Balk2"/>
        <w:spacing w:before="299" w:after="299"/>
      </w:pPr>
      <w:r w:rsidRPr="264B01A8">
        <w:rPr>
          <w:rFonts w:ascii="Aptos" w:eastAsia="Aptos" w:hAnsi="Aptos" w:cs="Aptos"/>
          <w:b/>
          <w:bCs/>
          <w:sz w:val="36"/>
          <w:szCs w:val="36"/>
        </w:rPr>
        <w:t>Copyright</w:t>
      </w:r>
    </w:p>
    <w:p w14:paraId="1C6EFA49" w14:textId="7AB4D08B" w:rsidR="69F05BF2" w:rsidRDefault="69F05BF2" w:rsidP="264B01A8">
      <w:pPr>
        <w:spacing w:before="240" w:after="240"/>
      </w:pPr>
      <w:r w:rsidRPr="264B01A8">
        <w:rPr>
          <w:rFonts w:ascii="Aptos" w:eastAsia="Aptos" w:hAnsi="Aptos" w:cs="Aptos"/>
        </w:rPr>
        <w:t>The content and works created by the site operators on these pages are subject to German copyright law. Reproduction, adaptation, distribution and any kind of exploitation outside the limits of copyright law require the written consent of the respective author or creator. Downloads and copies of this page are permitted for private, non-commercial use only.</w:t>
      </w:r>
    </w:p>
    <w:p w14:paraId="4A76D44A" w14:textId="5BF482C4" w:rsidR="264B01A8" w:rsidRDefault="264B01A8"/>
    <w:p w14:paraId="043660A0" w14:textId="77777777" w:rsidR="004F097E" w:rsidRPr="000F1DE4" w:rsidRDefault="004F097E" w:rsidP="004F097E">
      <w:pPr>
        <w:rPr>
          <w:sz w:val="22"/>
          <w:szCs w:val="22"/>
        </w:rPr>
      </w:pPr>
      <w:bookmarkStart w:id="0" w:name="OLE_LINK1"/>
      <w:r>
        <w:rPr>
          <w:sz w:val="22"/>
        </w:rPr>
        <w:t>Date</w:t>
      </w:r>
      <w:r w:rsidRPr="000F1DE4">
        <w:rPr>
          <w:sz w:val="22"/>
          <w:szCs w:val="22"/>
        </w:rPr>
        <w:t>: 07.09.2026</w:t>
      </w:r>
      <w:bookmarkEnd w:id="0"/>
    </w:p>
    <w:p w14:paraId="492AA630" w14:textId="77777777" w:rsidR="004F097E" w:rsidRDefault="004F097E"/>
    <w:sectPr w:rsidR="004F097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4A5E95"/>
    <w:rsid w:val="001C3BCE"/>
    <w:rsid w:val="004F097E"/>
    <w:rsid w:val="006668D9"/>
    <w:rsid w:val="009C6FE6"/>
    <w:rsid w:val="00A133C4"/>
    <w:rsid w:val="1382B021"/>
    <w:rsid w:val="2077A35E"/>
    <w:rsid w:val="2277FCFA"/>
    <w:rsid w:val="264B01A8"/>
    <w:rsid w:val="3E4A5E95"/>
    <w:rsid w:val="44C26C77"/>
    <w:rsid w:val="4D481D21"/>
    <w:rsid w:val="51E0C1AA"/>
    <w:rsid w:val="57ECB3BC"/>
    <w:rsid w:val="5F7E0FB9"/>
    <w:rsid w:val="608F5EE4"/>
    <w:rsid w:val="67A51F6D"/>
    <w:rsid w:val="6981DE0F"/>
    <w:rsid w:val="69F05B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03BAA"/>
  <w15:chartTrackingRefBased/>
  <w15:docId w15:val="{67F62800-75AA-48E7-81B3-960F41297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rsid w:val="5F7E0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uiPriority w:val="9"/>
    <w:unhideWhenUsed/>
    <w:qFormat/>
    <w:rsid w:val="5F7E0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5F7E0FB9"/>
    <w:rPr>
      <w:color w:val="467886"/>
      <w:u w:val="single"/>
    </w:rPr>
  </w:style>
  <w:style w:type="paragraph" w:styleId="NormalWeb">
    <w:name w:val="Normal (Web)"/>
    <w:basedOn w:val="Normal"/>
    <w:uiPriority w:val="99"/>
    <w:semiHidden/>
    <w:unhideWhenUsed/>
    <w:rsid w:val="001C3BCE"/>
    <w:pPr>
      <w:spacing w:before="100" w:beforeAutospacing="1" w:after="100" w:afterAutospacing="1" w:line="240" w:lineRule="auto"/>
    </w:pPr>
    <w:rPr>
      <w:rFonts w:ascii="Times New Roman" w:eastAsia="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info@percon.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ekinci-consulting.de" TargetMode="External"/><Relationship Id="rId5" Type="http://schemas.openxmlformats.org/officeDocument/2006/relationships/hyperlink" Target="http://www.ferientiger.de/" TargetMode="External"/><Relationship Id="rId4" Type="http://schemas.openxmlformats.org/officeDocument/2006/relationships/hyperlink" Target="mailto:info@percon.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Ekinci</dc:creator>
  <cp:keywords/>
  <dc:description/>
  <cp:lastModifiedBy>Sena Durgut</cp:lastModifiedBy>
  <cp:revision>4</cp:revision>
  <dcterms:created xsi:type="dcterms:W3CDTF">2026-09-07T14:56:00Z</dcterms:created>
  <dcterms:modified xsi:type="dcterms:W3CDTF">2026-09-09T06:38:00Z</dcterms:modified>
</cp:coreProperties>
</file>