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B8F55" w14:textId="77777777" w:rsidR="008C587C" w:rsidRDefault="008C587C" w:rsidP="008C587C">
      <w:pPr>
        <w:pStyle w:val="Balk1"/>
      </w:pPr>
      <w:r>
        <w:t>2. PRIVACY POLICY</w:t>
      </w:r>
    </w:p>
    <w:p w14:paraId="5306799C" w14:textId="77777777" w:rsidR="008C587C" w:rsidRDefault="008C587C" w:rsidP="008C587C">
      <w:pPr>
        <w:pStyle w:val="Balk2"/>
      </w:pPr>
      <w:r>
        <w:t>2.1. Introduction</w:t>
      </w:r>
    </w:p>
    <w:p w14:paraId="3A742552" w14:textId="77777777" w:rsidR="008C587C" w:rsidRDefault="008C587C" w:rsidP="008C587C">
      <w:pPr>
        <w:jc w:val="both"/>
      </w:pPr>
      <w:r>
        <w:t xml:space="preserve">This Privacy Policy explains how Percon </w:t>
      </w:r>
      <w:proofErr w:type="spellStart"/>
      <w:r>
        <w:t>Bilişim</w:t>
      </w:r>
      <w:proofErr w:type="spellEnd"/>
      <w:r>
        <w:t xml:space="preserve"> </w:t>
      </w:r>
      <w:proofErr w:type="spellStart"/>
      <w:r>
        <w:t>Çözümleri</w:t>
      </w:r>
      <w:proofErr w:type="spellEnd"/>
      <w:r>
        <w:t xml:space="preserve"> </w:t>
      </w:r>
      <w:proofErr w:type="spellStart"/>
      <w:r>
        <w:t>ve</w:t>
      </w:r>
      <w:proofErr w:type="spellEnd"/>
      <w:r>
        <w:t xml:space="preserve"> </w:t>
      </w:r>
      <w:proofErr w:type="spellStart"/>
      <w:r>
        <w:t>Danışmanlık</w:t>
      </w:r>
      <w:proofErr w:type="spellEnd"/>
      <w:r>
        <w:t xml:space="preserve"> A.Ş. ('</w:t>
      </w:r>
      <w:proofErr w:type="spellStart"/>
      <w:r>
        <w:t>Ferientiger</w:t>
      </w:r>
      <w:proofErr w:type="spellEnd"/>
      <w:r>
        <w:t>', 'we', 'us') collects, uses, discloses and protects your personal information when you use our mobile application or visit www.ferientiger.de (collectively, the 'Service'). The Policy is prepared in accordance with Turkish KVKK (Law 6698), and — for users in the EU/EEA — Regulation (EU) 2016/679 (GDPR), and — for users in the UK — UK GDPR and DPA 2018.</w:t>
      </w:r>
    </w:p>
    <w:p w14:paraId="14C897DA" w14:textId="77777777" w:rsidR="008C587C" w:rsidRDefault="008C587C" w:rsidP="008C587C">
      <w:pPr>
        <w:pStyle w:val="Balk2"/>
      </w:pPr>
      <w:r>
        <w:t>2.2. Age Restriction</w:t>
      </w:r>
    </w:p>
    <w:p w14:paraId="6E765099" w14:textId="77777777" w:rsidR="008C587C" w:rsidRDefault="008C587C" w:rsidP="008C587C">
      <w:pPr>
        <w:jc w:val="both"/>
      </w:pPr>
      <w:proofErr w:type="spellStart"/>
      <w:r>
        <w:t>Ferientiger</w:t>
      </w:r>
      <w:proofErr w:type="spellEnd"/>
      <w:r>
        <w:t xml:space="preserve"> is intended for users aged 13 and above. In the EU and </w:t>
      </w:r>
      <w:proofErr w:type="gramStart"/>
      <w:r>
        <w:t>UK</w:t>
      </w:r>
      <w:proofErr w:type="gramEnd"/>
      <w:r>
        <w:t xml:space="preserve"> the minimum age is 16 in accordance with Article 8 GDPR and national implementations. </w:t>
      </w:r>
      <w:proofErr w:type="spellStart"/>
      <w:r>
        <w:t>Ferientiger</w:t>
      </w:r>
      <w:proofErr w:type="spellEnd"/>
      <w:r>
        <w:t xml:space="preserve"> 2.0 does NOT collect date of birth; age verification is performed by self-attestation at registration.</w:t>
      </w:r>
    </w:p>
    <w:p w14:paraId="4BFEE595" w14:textId="77777777" w:rsidR="008C587C" w:rsidRDefault="008C587C" w:rsidP="008C587C">
      <w:pPr>
        <w:pStyle w:val="Balk2"/>
      </w:pPr>
      <w:r>
        <w:t>2.3. Data Processing Principles (GDPR Art. 5 / KVKK Art. 4)</w:t>
      </w:r>
    </w:p>
    <w:p w14:paraId="0CBA6378" w14:textId="77777777" w:rsidR="008C587C" w:rsidRDefault="008C587C" w:rsidP="008C587C">
      <w:pPr>
        <w:jc w:val="both"/>
      </w:pPr>
      <w:r>
        <w:t>We process personal data in accordance with the following principles:</w:t>
      </w:r>
    </w:p>
    <w:p w14:paraId="65869A01" w14:textId="77777777" w:rsidR="008C587C" w:rsidRDefault="008C587C" w:rsidP="008C587C">
      <w:pPr>
        <w:pStyle w:val="ListeMaddemi"/>
        <w:tabs>
          <w:tab w:val="num" w:pos="360"/>
        </w:tabs>
        <w:ind w:left="360" w:hanging="360"/>
        <w:jc w:val="both"/>
      </w:pPr>
      <w:r>
        <w:t>Lawfulness, fairness and transparency</w:t>
      </w:r>
    </w:p>
    <w:p w14:paraId="77CF0707" w14:textId="77777777" w:rsidR="008C587C" w:rsidRDefault="008C587C" w:rsidP="008C587C">
      <w:pPr>
        <w:pStyle w:val="ListeMaddemi"/>
        <w:tabs>
          <w:tab w:val="num" w:pos="360"/>
        </w:tabs>
        <w:ind w:left="360" w:hanging="360"/>
        <w:jc w:val="both"/>
      </w:pPr>
      <w:r>
        <w:t>Purpose limitation</w:t>
      </w:r>
    </w:p>
    <w:p w14:paraId="5C4DA29C" w14:textId="77777777" w:rsidR="008C587C" w:rsidRDefault="008C587C" w:rsidP="008C587C">
      <w:pPr>
        <w:pStyle w:val="ListeMaddemi"/>
        <w:tabs>
          <w:tab w:val="num" w:pos="360"/>
        </w:tabs>
        <w:ind w:left="360" w:hanging="360"/>
        <w:jc w:val="both"/>
      </w:pPr>
      <w:r>
        <w:t>Data minimization</w:t>
      </w:r>
    </w:p>
    <w:p w14:paraId="2964194F" w14:textId="77777777" w:rsidR="008C587C" w:rsidRDefault="008C587C" w:rsidP="008C587C">
      <w:pPr>
        <w:pStyle w:val="ListeMaddemi"/>
        <w:tabs>
          <w:tab w:val="num" w:pos="360"/>
        </w:tabs>
        <w:ind w:left="360" w:hanging="360"/>
        <w:jc w:val="both"/>
      </w:pPr>
      <w:r>
        <w:t>Accuracy</w:t>
      </w:r>
    </w:p>
    <w:p w14:paraId="002BAEFD" w14:textId="77777777" w:rsidR="008C587C" w:rsidRDefault="008C587C" w:rsidP="008C587C">
      <w:pPr>
        <w:pStyle w:val="ListeMaddemi"/>
        <w:tabs>
          <w:tab w:val="num" w:pos="360"/>
        </w:tabs>
        <w:ind w:left="360" w:hanging="360"/>
        <w:jc w:val="both"/>
      </w:pPr>
      <w:r>
        <w:t>Storage limitation</w:t>
      </w:r>
    </w:p>
    <w:p w14:paraId="26E4D7BC" w14:textId="77777777" w:rsidR="008C587C" w:rsidRDefault="008C587C" w:rsidP="008C587C">
      <w:pPr>
        <w:pStyle w:val="ListeMaddemi"/>
        <w:tabs>
          <w:tab w:val="num" w:pos="360"/>
        </w:tabs>
        <w:ind w:left="360" w:hanging="360"/>
        <w:jc w:val="both"/>
      </w:pPr>
      <w:r>
        <w:t>Integrity and confidentiality (security)</w:t>
      </w:r>
    </w:p>
    <w:p w14:paraId="34350723" w14:textId="77777777" w:rsidR="008C587C" w:rsidRDefault="008C587C" w:rsidP="008C587C">
      <w:pPr>
        <w:pStyle w:val="ListeMaddemi"/>
        <w:tabs>
          <w:tab w:val="num" w:pos="360"/>
        </w:tabs>
        <w:ind w:left="360" w:hanging="360"/>
        <w:jc w:val="both"/>
      </w:pPr>
      <w:r>
        <w:t>Accountability</w:t>
      </w:r>
    </w:p>
    <w:p w14:paraId="715FA8A5" w14:textId="77777777" w:rsidR="008C587C" w:rsidRDefault="008C587C" w:rsidP="008C587C">
      <w:pPr>
        <w:pStyle w:val="Balk2"/>
      </w:pPr>
      <w:r>
        <w:t>2.4. Controller and Representatives</w:t>
      </w:r>
    </w:p>
    <w:p w14:paraId="7DD5C776" w14:textId="77777777" w:rsidR="008C587C" w:rsidRDefault="008C587C" w:rsidP="008C587C">
      <w:pPr>
        <w:pStyle w:val="ListeMaddemi"/>
        <w:tabs>
          <w:tab w:val="num" w:pos="360"/>
        </w:tabs>
        <w:ind w:left="360" w:hanging="360"/>
        <w:jc w:val="both"/>
      </w:pPr>
      <w:r>
        <w:t xml:space="preserve">Data Controller: Percon </w:t>
      </w:r>
      <w:proofErr w:type="spellStart"/>
      <w:r>
        <w:t>Bilişim</w:t>
      </w:r>
      <w:proofErr w:type="spellEnd"/>
      <w:r>
        <w:t xml:space="preserve"> </w:t>
      </w:r>
      <w:proofErr w:type="spellStart"/>
      <w:r>
        <w:t>Çözümleri</w:t>
      </w:r>
      <w:proofErr w:type="spellEnd"/>
      <w:r>
        <w:t xml:space="preserve"> </w:t>
      </w:r>
      <w:proofErr w:type="spellStart"/>
      <w:r>
        <w:t>ve</w:t>
      </w:r>
      <w:proofErr w:type="spellEnd"/>
      <w:r>
        <w:t xml:space="preserve"> </w:t>
      </w:r>
      <w:proofErr w:type="spellStart"/>
      <w:r>
        <w:t>Danışmanlık</w:t>
      </w:r>
      <w:proofErr w:type="spellEnd"/>
      <w:r>
        <w:t xml:space="preserve"> A.Ş.</w:t>
      </w:r>
    </w:p>
    <w:p w14:paraId="0D51EDEF" w14:textId="77777777" w:rsidR="008C587C" w:rsidRDefault="008C587C" w:rsidP="008C587C">
      <w:pPr>
        <w:pStyle w:val="ListeMaddemi"/>
        <w:tabs>
          <w:tab w:val="num" w:pos="360"/>
        </w:tabs>
        <w:ind w:left="360" w:hanging="360"/>
        <w:jc w:val="both"/>
      </w:pPr>
      <w:r>
        <w:t xml:space="preserve">Address: </w:t>
      </w:r>
      <w:proofErr w:type="spellStart"/>
      <w:r>
        <w:t>Büyükdere</w:t>
      </w:r>
      <w:proofErr w:type="spellEnd"/>
      <w:r>
        <w:t xml:space="preserve"> Cad. Meydan Sok. No:1 Beybi Giz Plaza Kat:15 Maslak, </w:t>
      </w:r>
      <w:proofErr w:type="spellStart"/>
      <w:r>
        <w:t>Sarıyer</w:t>
      </w:r>
      <w:proofErr w:type="spellEnd"/>
      <w:r>
        <w:t>/İstanbul, Türkiye</w:t>
      </w:r>
    </w:p>
    <w:p w14:paraId="1B21AB3D" w14:textId="77777777" w:rsidR="008C587C" w:rsidRDefault="008C587C" w:rsidP="008C587C">
      <w:pPr>
        <w:pStyle w:val="ListeMaddemi"/>
        <w:tabs>
          <w:tab w:val="num" w:pos="360"/>
        </w:tabs>
        <w:ind w:left="360" w:hanging="360"/>
        <w:jc w:val="both"/>
      </w:pPr>
      <w:r>
        <w:t>Email: info@percon.com</w:t>
      </w:r>
    </w:p>
    <w:p w14:paraId="75B30C96" w14:textId="77777777" w:rsidR="008C587C" w:rsidRDefault="008C587C" w:rsidP="008C587C">
      <w:pPr>
        <w:pStyle w:val="ListeMaddemi"/>
        <w:tabs>
          <w:tab w:val="num" w:pos="360"/>
        </w:tabs>
        <w:ind w:left="360" w:hanging="360"/>
        <w:jc w:val="both"/>
      </w:pPr>
      <w:r>
        <w:t>EU Representative (Art. 27 GDPR): [REPRESENTATIVE COMPANY + EU ADDRESS]</w:t>
      </w:r>
    </w:p>
    <w:p w14:paraId="70F6D6FE" w14:textId="77777777" w:rsidR="008C587C" w:rsidRDefault="008C587C" w:rsidP="008C587C">
      <w:pPr>
        <w:pStyle w:val="ListeMaddemi"/>
        <w:tabs>
          <w:tab w:val="num" w:pos="360"/>
        </w:tabs>
        <w:ind w:left="360" w:hanging="360"/>
        <w:jc w:val="both"/>
      </w:pPr>
      <w:r>
        <w:t>UK Representative (Art. 27 UK GDPR): [REPRESENTATIVE COMPANY + UK ADDRESS]</w:t>
      </w:r>
    </w:p>
    <w:p w14:paraId="48A2BBE5" w14:textId="77777777" w:rsidR="008C587C" w:rsidRDefault="008C587C" w:rsidP="008C587C">
      <w:pPr>
        <w:pStyle w:val="Balk2"/>
      </w:pPr>
      <w:r>
        <w:t>2.5. Categories of Personal Data</w:t>
      </w:r>
    </w:p>
    <w:p w14:paraId="260F1024" w14:textId="77777777" w:rsidR="008C587C" w:rsidRDefault="008C587C" w:rsidP="008C587C">
      <w:pPr>
        <w:pStyle w:val="Balk3"/>
      </w:pPr>
      <w:r>
        <w:t>2.5.1. Account and Identity Data</w:t>
      </w:r>
    </w:p>
    <w:p w14:paraId="2AEB07A7" w14:textId="77777777" w:rsidR="008C587C" w:rsidRDefault="008C587C" w:rsidP="008C587C">
      <w:pPr>
        <w:pStyle w:val="ListeMaddemi"/>
        <w:tabs>
          <w:tab w:val="num" w:pos="360"/>
        </w:tabs>
        <w:ind w:left="360" w:hanging="360"/>
        <w:jc w:val="both"/>
      </w:pPr>
      <w:r>
        <w:rPr>
          <w:b/>
        </w:rPr>
        <w:t xml:space="preserve">Email address: </w:t>
      </w:r>
      <w:r>
        <w:t xml:space="preserve"> Obtained via Google or Apple OAuth. The only mandatory datum for account creation.</w:t>
      </w:r>
    </w:p>
    <w:p w14:paraId="15914B97" w14:textId="77777777" w:rsidR="008C587C" w:rsidRDefault="008C587C" w:rsidP="008C587C">
      <w:pPr>
        <w:pStyle w:val="ListeMaddemi"/>
        <w:tabs>
          <w:tab w:val="num" w:pos="360"/>
        </w:tabs>
        <w:ind w:left="360" w:hanging="360"/>
        <w:jc w:val="both"/>
      </w:pPr>
      <w:r>
        <w:rPr>
          <w:b/>
        </w:rPr>
        <w:t xml:space="preserve">Username: </w:t>
      </w:r>
      <w:r>
        <w:t xml:space="preserve"> Auto-generated (e.g., 'Ferientiger_A3f9K2xN'). Changeable ONCE.</w:t>
      </w:r>
    </w:p>
    <w:p w14:paraId="020DA2FF" w14:textId="77777777" w:rsidR="008C587C" w:rsidRDefault="008C587C" w:rsidP="008C587C">
      <w:pPr>
        <w:pStyle w:val="ListeMaddemi"/>
        <w:tabs>
          <w:tab w:val="num" w:pos="360"/>
        </w:tabs>
        <w:ind w:left="360" w:hanging="360"/>
        <w:jc w:val="both"/>
      </w:pPr>
      <w:r>
        <w:rPr>
          <w:b/>
        </w:rPr>
        <w:t xml:space="preserve">Profile picture (optional): </w:t>
      </w:r>
      <w:r>
        <w:t xml:space="preserve"> Stored so that only you can see it on your device.</w:t>
      </w:r>
    </w:p>
    <w:p w14:paraId="6032BA85" w14:textId="77777777" w:rsidR="008C587C" w:rsidRDefault="008C587C" w:rsidP="008C587C">
      <w:pPr>
        <w:pStyle w:val="Balk3"/>
      </w:pPr>
      <w:r>
        <w:t>2.5.2. Device and Connection Data</w:t>
      </w:r>
    </w:p>
    <w:p w14:paraId="152A6EC4" w14:textId="77777777" w:rsidR="008C587C" w:rsidRDefault="008C587C" w:rsidP="008C587C">
      <w:pPr>
        <w:jc w:val="both"/>
      </w:pPr>
      <w:r>
        <w:t>IP address (anonymized), device model, OS version, app version, session timestamps, error logs, language and time-zone preference.</w:t>
      </w:r>
    </w:p>
    <w:p w14:paraId="17E815A5" w14:textId="77777777" w:rsidR="008C587C" w:rsidRDefault="008C587C" w:rsidP="008C587C">
      <w:pPr>
        <w:pStyle w:val="Balk3"/>
      </w:pPr>
      <w:r>
        <w:lastRenderedPageBreak/>
        <w:t>2.5.3. Advertising Data (consent-based)</w:t>
      </w:r>
    </w:p>
    <w:p w14:paraId="3D931683" w14:textId="77777777" w:rsidR="008C587C" w:rsidRDefault="008C587C" w:rsidP="008C587C">
      <w:pPr>
        <w:jc w:val="both"/>
      </w:pPr>
      <w:r>
        <w:t>Advertising ID (AAID/IDFA) upon UMP consent; approximate location (IP-derived, city/country level); in-app interaction events. Without consent: only contextual ads.</w:t>
      </w:r>
    </w:p>
    <w:p w14:paraId="4ED36293" w14:textId="77777777" w:rsidR="008C587C" w:rsidRDefault="008C587C" w:rsidP="008C587C">
      <w:pPr>
        <w:pStyle w:val="Balk3"/>
      </w:pPr>
      <w:r>
        <w:t>2.5.4. Affiliate Interaction Data</w:t>
      </w:r>
    </w:p>
    <w:p w14:paraId="1E798A14" w14:textId="77777777" w:rsidR="008C587C" w:rsidRDefault="008C587C" w:rsidP="008C587C">
      <w:pPr>
        <w:jc w:val="both"/>
      </w:pPr>
      <w:r>
        <w:t xml:space="preserve">Click timestamp, product ID clicked, </w:t>
      </w:r>
      <w:proofErr w:type="spellStart"/>
      <w:r>
        <w:t>Ferientiger</w:t>
      </w:r>
      <w:proofErr w:type="spellEnd"/>
      <w:r>
        <w:t xml:space="preserve"> referral ID for commission tracking. Specific purchase details are NOT shared with </w:t>
      </w:r>
      <w:proofErr w:type="spellStart"/>
      <w:r>
        <w:t>Ferientiger</w:t>
      </w:r>
      <w:proofErr w:type="spellEnd"/>
      <w:r>
        <w:t>.</w:t>
      </w:r>
    </w:p>
    <w:p w14:paraId="37B2F197" w14:textId="77777777" w:rsidR="008C587C" w:rsidRDefault="008C587C" w:rsidP="008C587C">
      <w:pPr>
        <w:pStyle w:val="Balk2"/>
      </w:pPr>
      <w:r>
        <w:t>2.6. Sensitive Personal Data</w:t>
      </w:r>
    </w:p>
    <w:p w14:paraId="66EAFCE7" w14:textId="77777777" w:rsidR="008C587C" w:rsidRDefault="008C587C" w:rsidP="008C587C">
      <w:pPr>
        <w:jc w:val="both"/>
      </w:pPr>
      <w:r>
        <w:t>We do not process sensitive personal data as a rule. If a user voluntarily uploads such content to the profile picture area, the data are processed only under separate explicit consent (see Section 7).</w:t>
      </w:r>
    </w:p>
    <w:p w14:paraId="5FF51BF5" w14:textId="77777777" w:rsidR="008C587C" w:rsidRDefault="008C587C" w:rsidP="008C587C">
      <w:pPr>
        <w:pStyle w:val="Balk2"/>
      </w:pPr>
      <w:r>
        <w:t>2.7. Legal Bases (GDPR Art. 6 / KVKK Art. 5)</w:t>
      </w:r>
    </w:p>
    <w:tbl>
      <w:tblPr>
        <w:tblStyle w:val="TabloKlavuzu"/>
        <w:tblW w:w="0" w:type="auto"/>
        <w:tblLook w:val="04A0" w:firstRow="1" w:lastRow="0" w:firstColumn="1" w:lastColumn="0" w:noHBand="0" w:noVBand="1"/>
      </w:tblPr>
      <w:tblGrid>
        <w:gridCol w:w="3170"/>
        <w:gridCol w:w="2961"/>
        <w:gridCol w:w="2931"/>
      </w:tblGrid>
      <w:tr w:rsidR="008C587C" w14:paraId="720F2A43" w14:textId="77777777" w:rsidTr="00F302BE">
        <w:tc>
          <w:tcPr>
            <w:tcW w:w="3249" w:type="dxa"/>
            <w:shd w:val="clear" w:color="auto" w:fill="1F3A5F"/>
          </w:tcPr>
          <w:p w14:paraId="593E7160" w14:textId="77777777" w:rsidR="008C587C" w:rsidRDefault="008C587C" w:rsidP="00F302BE">
            <w:r>
              <w:rPr>
                <w:b/>
                <w:color w:val="FFFFFF"/>
                <w:sz w:val="20"/>
              </w:rPr>
              <w:t>Category</w:t>
            </w:r>
          </w:p>
        </w:tc>
        <w:tc>
          <w:tcPr>
            <w:tcW w:w="3249" w:type="dxa"/>
            <w:shd w:val="clear" w:color="auto" w:fill="1F3A5F"/>
          </w:tcPr>
          <w:p w14:paraId="4B9054E1" w14:textId="77777777" w:rsidR="008C587C" w:rsidRDefault="008C587C" w:rsidP="00F302BE">
            <w:r>
              <w:rPr>
                <w:b/>
                <w:color w:val="FFFFFF"/>
                <w:sz w:val="20"/>
              </w:rPr>
              <w:t>Purpose</w:t>
            </w:r>
          </w:p>
        </w:tc>
        <w:tc>
          <w:tcPr>
            <w:tcW w:w="3249" w:type="dxa"/>
            <w:shd w:val="clear" w:color="auto" w:fill="1F3A5F"/>
          </w:tcPr>
          <w:p w14:paraId="7B150FE1" w14:textId="77777777" w:rsidR="008C587C" w:rsidRDefault="008C587C" w:rsidP="00F302BE">
            <w:r>
              <w:rPr>
                <w:b/>
                <w:color w:val="FFFFFF"/>
                <w:sz w:val="20"/>
              </w:rPr>
              <w:t>Legal Basis</w:t>
            </w:r>
          </w:p>
        </w:tc>
      </w:tr>
      <w:tr w:rsidR="008C587C" w14:paraId="7A3C2C05" w14:textId="77777777" w:rsidTr="00F302BE">
        <w:tc>
          <w:tcPr>
            <w:tcW w:w="3249" w:type="dxa"/>
          </w:tcPr>
          <w:p w14:paraId="4AD55263" w14:textId="77777777" w:rsidR="008C587C" w:rsidRDefault="008C587C" w:rsidP="00F302BE">
            <w:r>
              <w:rPr>
                <w:sz w:val="19"/>
              </w:rPr>
              <w:t>Email, username</w:t>
            </w:r>
          </w:p>
        </w:tc>
        <w:tc>
          <w:tcPr>
            <w:tcW w:w="3249" w:type="dxa"/>
          </w:tcPr>
          <w:p w14:paraId="74C67827" w14:textId="77777777" w:rsidR="008C587C" w:rsidRDefault="008C587C" w:rsidP="00F302BE">
            <w:r>
              <w:rPr>
                <w:sz w:val="19"/>
              </w:rPr>
              <w:t>Account provisioning</w:t>
            </w:r>
          </w:p>
        </w:tc>
        <w:tc>
          <w:tcPr>
            <w:tcW w:w="3249" w:type="dxa"/>
          </w:tcPr>
          <w:p w14:paraId="7CFC6859" w14:textId="77777777" w:rsidR="008C587C" w:rsidRDefault="008C587C" w:rsidP="00F302BE">
            <w:r>
              <w:rPr>
                <w:sz w:val="19"/>
              </w:rPr>
              <w:t>Art. 6(1)(b) — contract</w:t>
            </w:r>
          </w:p>
        </w:tc>
      </w:tr>
      <w:tr w:rsidR="008C587C" w14:paraId="23FF63EE" w14:textId="77777777" w:rsidTr="00F302BE">
        <w:tc>
          <w:tcPr>
            <w:tcW w:w="3249" w:type="dxa"/>
          </w:tcPr>
          <w:p w14:paraId="7171A83C" w14:textId="77777777" w:rsidR="008C587C" w:rsidRDefault="008C587C" w:rsidP="00F302BE">
            <w:r>
              <w:rPr>
                <w:sz w:val="19"/>
              </w:rPr>
              <w:t>Profile picture</w:t>
            </w:r>
          </w:p>
        </w:tc>
        <w:tc>
          <w:tcPr>
            <w:tcW w:w="3249" w:type="dxa"/>
          </w:tcPr>
          <w:p w14:paraId="304FFFB5" w14:textId="77777777" w:rsidR="008C587C" w:rsidRDefault="008C587C" w:rsidP="00F302BE">
            <w:r>
              <w:rPr>
                <w:sz w:val="19"/>
              </w:rPr>
              <w:t>Personal display preference</w:t>
            </w:r>
          </w:p>
        </w:tc>
        <w:tc>
          <w:tcPr>
            <w:tcW w:w="3249" w:type="dxa"/>
          </w:tcPr>
          <w:p w14:paraId="08118A9D" w14:textId="77777777" w:rsidR="008C587C" w:rsidRDefault="008C587C" w:rsidP="00F302BE">
            <w:r>
              <w:rPr>
                <w:sz w:val="19"/>
              </w:rPr>
              <w:t>Art. 6(1)(a) — consent</w:t>
            </w:r>
          </w:p>
        </w:tc>
      </w:tr>
      <w:tr w:rsidR="008C587C" w14:paraId="6C1AD42D" w14:textId="77777777" w:rsidTr="00F302BE">
        <w:tc>
          <w:tcPr>
            <w:tcW w:w="3249" w:type="dxa"/>
          </w:tcPr>
          <w:p w14:paraId="17A97276" w14:textId="77777777" w:rsidR="008C587C" w:rsidRDefault="008C587C" w:rsidP="00F302BE">
            <w:r>
              <w:rPr>
                <w:sz w:val="19"/>
              </w:rPr>
              <w:t>IP, logs</w:t>
            </w:r>
          </w:p>
        </w:tc>
        <w:tc>
          <w:tcPr>
            <w:tcW w:w="3249" w:type="dxa"/>
          </w:tcPr>
          <w:p w14:paraId="5A98D9E7" w14:textId="77777777" w:rsidR="008C587C" w:rsidRDefault="008C587C" w:rsidP="00F302BE">
            <w:r>
              <w:rPr>
                <w:sz w:val="19"/>
              </w:rPr>
              <w:t>Security, misuse prevention</w:t>
            </w:r>
          </w:p>
        </w:tc>
        <w:tc>
          <w:tcPr>
            <w:tcW w:w="3249" w:type="dxa"/>
          </w:tcPr>
          <w:p w14:paraId="34EC663C" w14:textId="77777777" w:rsidR="008C587C" w:rsidRDefault="008C587C" w:rsidP="00F302BE">
            <w:r>
              <w:rPr>
                <w:sz w:val="19"/>
              </w:rPr>
              <w:t>Art. 6(1)(f) — legitimate interest</w:t>
            </w:r>
          </w:p>
        </w:tc>
      </w:tr>
      <w:tr w:rsidR="008C587C" w14:paraId="6870C2AF" w14:textId="77777777" w:rsidTr="00F302BE">
        <w:tc>
          <w:tcPr>
            <w:tcW w:w="3249" w:type="dxa"/>
          </w:tcPr>
          <w:p w14:paraId="5C4AAE05" w14:textId="77777777" w:rsidR="008C587C" w:rsidRDefault="008C587C" w:rsidP="00F302BE">
            <w:r>
              <w:rPr>
                <w:sz w:val="19"/>
              </w:rPr>
              <w:t>Advertising ID, personalized ads</w:t>
            </w:r>
          </w:p>
        </w:tc>
        <w:tc>
          <w:tcPr>
            <w:tcW w:w="3249" w:type="dxa"/>
          </w:tcPr>
          <w:p w14:paraId="3802D068" w14:textId="77777777" w:rsidR="008C587C" w:rsidRDefault="008C587C" w:rsidP="00F302BE">
            <w:r>
              <w:rPr>
                <w:sz w:val="19"/>
              </w:rPr>
              <w:t>Ad-based monetization</w:t>
            </w:r>
          </w:p>
        </w:tc>
        <w:tc>
          <w:tcPr>
            <w:tcW w:w="3249" w:type="dxa"/>
          </w:tcPr>
          <w:p w14:paraId="5F01F069" w14:textId="77777777" w:rsidR="008C587C" w:rsidRDefault="008C587C" w:rsidP="00F302BE">
            <w:r>
              <w:rPr>
                <w:sz w:val="19"/>
              </w:rPr>
              <w:t>Art. 6(1)(a) + § 25 TDDDG (consent)</w:t>
            </w:r>
          </w:p>
        </w:tc>
      </w:tr>
      <w:tr w:rsidR="008C587C" w14:paraId="7DE95131" w14:textId="77777777" w:rsidTr="00F302BE">
        <w:tc>
          <w:tcPr>
            <w:tcW w:w="3249" w:type="dxa"/>
          </w:tcPr>
          <w:p w14:paraId="48E9ABE9" w14:textId="77777777" w:rsidR="008C587C" w:rsidRDefault="008C587C" w:rsidP="00F302BE">
            <w:r>
              <w:rPr>
                <w:sz w:val="19"/>
              </w:rPr>
              <w:t>Contextual advertising</w:t>
            </w:r>
          </w:p>
        </w:tc>
        <w:tc>
          <w:tcPr>
            <w:tcW w:w="3249" w:type="dxa"/>
          </w:tcPr>
          <w:p w14:paraId="4774D88B" w14:textId="77777777" w:rsidR="008C587C" w:rsidRDefault="008C587C" w:rsidP="00F302BE">
            <w:r>
              <w:rPr>
                <w:sz w:val="19"/>
              </w:rPr>
              <w:t>App monetization (fallback)</w:t>
            </w:r>
          </w:p>
        </w:tc>
        <w:tc>
          <w:tcPr>
            <w:tcW w:w="3249" w:type="dxa"/>
          </w:tcPr>
          <w:p w14:paraId="68A43099" w14:textId="77777777" w:rsidR="008C587C" w:rsidRDefault="008C587C" w:rsidP="00F302BE">
            <w:r>
              <w:rPr>
                <w:sz w:val="19"/>
              </w:rPr>
              <w:t>Art. 6(1)(f)</w:t>
            </w:r>
          </w:p>
        </w:tc>
      </w:tr>
      <w:tr w:rsidR="008C587C" w14:paraId="6CAB48AC" w14:textId="77777777" w:rsidTr="00F302BE">
        <w:tc>
          <w:tcPr>
            <w:tcW w:w="3249" w:type="dxa"/>
          </w:tcPr>
          <w:p w14:paraId="7ADCCF6A" w14:textId="77777777" w:rsidR="008C587C" w:rsidRDefault="008C587C" w:rsidP="00F302BE">
            <w:r>
              <w:rPr>
                <w:sz w:val="19"/>
              </w:rPr>
              <w:t>Affiliate click events</w:t>
            </w:r>
          </w:p>
        </w:tc>
        <w:tc>
          <w:tcPr>
            <w:tcW w:w="3249" w:type="dxa"/>
          </w:tcPr>
          <w:p w14:paraId="040E1710" w14:textId="77777777" w:rsidR="008C587C" w:rsidRDefault="008C587C" w:rsidP="00F302BE">
            <w:r>
              <w:rPr>
                <w:sz w:val="19"/>
              </w:rPr>
              <w:t>Commission calculation</w:t>
            </w:r>
          </w:p>
        </w:tc>
        <w:tc>
          <w:tcPr>
            <w:tcW w:w="3249" w:type="dxa"/>
          </w:tcPr>
          <w:p w14:paraId="2B97768A" w14:textId="77777777" w:rsidR="008C587C" w:rsidRDefault="008C587C" w:rsidP="00F302BE">
            <w:r>
              <w:rPr>
                <w:sz w:val="19"/>
              </w:rPr>
              <w:t>Art. 6(1)(b) — partner agreement</w:t>
            </w:r>
          </w:p>
        </w:tc>
      </w:tr>
      <w:tr w:rsidR="008C587C" w14:paraId="30874D9A" w14:textId="77777777" w:rsidTr="00F302BE">
        <w:tc>
          <w:tcPr>
            <w:tcW w:w="3249" w:type="dxa"/>
          </w:tcPr>
          <w:p w14:paraId="020FE5B3" w14:textId="77777777" w:rsidR="008C587C" w:rsidRDefault="008C587C" w:rsidP="00F302BE">
            <w:r>
              <w:rPr>
                <w:sz w:val="19"/>
              </w:rPr>
              <w:t>Analytics events</w:t>
            </w:r>
          </w:p>
        </w:tc>
        <w:tc>
          <w:tcPr>
            <w:tcW w:w="3249" w:type="dxa"/>
          </w:tcPr>
          <w:p w14:paraId="36EBB734" w14:textId="77777777" w:rsidR="008C587C" w:rsidRDefault="008C587C" w:rsidP="00F302BE">
            <w:r>
              <w:rPr>
                <w:sz w:val="19"/>
              </w:rPr>
              <w:t>Product improvement</w:t>
            </w:r>
          </w:p>
        </w:tc>
        <w:tc>
          <w:tcPr>
            <w:tcW w:w="3249" w:type="dxa"/>
          </w:tcPr>
          <w:p w14:paraId="0BE0220F" w14:textId="77777777" w:rsidR="008C587C" w:rsidRDefault="008C587C" w:rsidP="00F302BE">
            <w:r>
              <w:rPr>
                <w:sz w:val="19"/>
              </w:rPr>
              <w:t>Art. 6(1)(f)</w:t>
            </w:r>
          </w:p>
        </w:tc>
      </w:tr>
      <w:tr w:rsidR="008C587C" w14:paraId="36850982" w14:textId="77777777" w:rsidTr="00F302BE">
        <w:tc>
          <w:tcPr>
            <w:tcW w:w="3249" w:type="dxa"/>
          </w:tcPr>
          <w:p w14:paraId="51B8D09B" w14:textId="77777777" w:rsidR="008C587C" w:rsidRDefault="008C587C" w:rsidP="00F302BE">
            <w:r>
              <w:rPr>
                <w:sz w:val="19"/>
              </w:rPr>
              <w:t>Establishment/exercise/</w:t>
            </w:r>
            <w:proofErr w:type="spellStart"/>
            <w:r>
              <w:rPr>
                <w:sz w:val="19"/>
              </w:rPr>
              <w:t>defence</w:t>
            </w:r>
            <w:proofErr w:type="spellEnd"/>
            <w:r>
              <w:rPr>
                <w:sz w:val="19"/>
              </w:rPr>
              <w:t xml:space="preserve"> of legal claims</w:t>
            </w:r>
          </w:p>
        </w:tc>
        <w:tc>
          <w:tcPr>
            <w:tcW w:w="3249" w:type="dxa"/>
          </w:tcPr>
          <w:p w14:paraId="3A27A4F9" w14:textId="77777777" w:rsidR="008C587C" w:rsidRDefault="008C587C" w:rsidP="00F302BE">
            <w:r>
              <w:rPr>
                <w:sz w:val="19"/>
              </w:rPr>
              <w:t>Litigation, security incidents</w:t>
            </w:r>
          </w:p>
        </w:tc>
        <w:tc>
          <w:tcPr>
            <w:tcW w:w="3249" w:type="dxa"/>
          </w:tcPr>
          <w:p w14:paraId="1DF0B60E" w14:textId="77777777" w:rsidR="008C587C" w:rsidRDefault="008C587C" w:rsidP="00F302BE">
            <w:r>
              <w:rPr>
                <w:sz w:val="19"/>
              </w:rPr>
              <w:t>Art. 6(1)(f) / KVKK Art. 5(2)(e)</w:t>
            </w:r>
          </w:p>
        </w:tc>
      </w:tr>
      <w:tr w:rsidR="008C587C" w14:paraId="68B331BA" w14:textId="77777777" w:rsidTr="00F302BE">
        <w:tc>
          <w:tcPr>
            <w:tcW w:w="3249" w:type="dxa"/>
          </w:tcPr>
          <w:p w14:paraId="28CA9293" w14:textId="77777777" w:rsidR="008C587C" w:rsidRDefault="008C587C" w:rsidP="00F302BE">
            <w:r>
              <w:rPr>
                <w:sz w:val="19"/>
              </w:rPr>
              <w:t>Content voluntarily made public</w:t>
            </w:r>
          </w:p>
        </w:tc>
        <w:tc>
          <w:tcPr>
            <w:tcW w:w="3249" w:type="dxa"/>
          </w:tcPr>
          <w:p w14:paraId="7E65DCC7" w14:textId="77777777" w:rsidR="008C587C" w:rsidRDefault="008C587C" w:rsidP="00F302BE">
            <w:r>
              <w:rPr>
                <w:sz w:val="19"/>
              </w:rPr>
              <w:t>User-initiated social media sharing</w:t>
            </w:r>
          </w:p>
        </w:tc>
        <w:tc>
          <w:tcPr>
            <w:tcW w:w="3249" w:type="dxa"/>
          </w:tcPr>
          <w:p w14:paraId="24D3B428" w14:textId="77777777" w:rsidR="008C587C" w:rsidRDefault="008C587C" w:rsidP="00F302BE">
            <w:r>
              <w:rPr>
                <w:sz w:val="19"/>
              </w:rPr>
              <w:t>KVKK Art. 5(2)(d) — data made public by data subject</w:t>
            </w:r>
          </w:p>
        </w:tc>
      </w:tr>
    </w:tbl>
    <w:p w14:paraId="3D87AC8C" w14:textId="77777777" w:rsidR="008C587C" w:rsidRDefault="008C587C" w:rsidP="008C587C">
      <w:pPr>
        <w:pStyle w:val="Balk2"/>
      </w:pPr>
      <w:r>
        <w:t>2.8. Recipients of Personal Data</w:t>
      </w:r>
    </w:p>
    <w:tbl>
      <w:tblPr>
        <w:tblStyle w:val="TabloKlavuzu"/>
        <w:tblW w:w="0" w:type="auto"/>
        <w:tblLook w:val="04A0" w:firstRow="1" w:lastRow="0" w:firstColumn="1" w:lastColumn="0" w:noHBand="0" w:noVBand="1"/>
      </w:tblPr>
      <w:tblGrid>
        <w:gridCol w:w="2271"/>
        <w:gridCol w:w="2265"/>
        <w:gridCol w:w="2279"/>
        <w:gridCol w:w="2247"/>
      </w:tblGrid>
      <w:tr w:rsidR="008C587C" w14:paraId="52398797" w14:textId="77777777" w:rsidTr="00F302BE">
        <w:tc>
          <w:tcPr>
            <w:tcW w:w="2436" w:type="dxa"/>
            <w:shd w:val="clear" w:color="auto" w:fill="1F3A5F"/>
          </w:tcPr>
          <w:p w14:paraId="18F359FE" w14:textId="77777777" w:rsidR="008C587C" w:rsidRDefault="008C587C" w:rsidP="00F302BE">
            <w:r>
              <w:rPr>
                <w:b/>
                <w:color w:val="FFFFFF"/>
                <w:sz w:val="20"/>
              </w:rPr>
              <w:t>Recipient</w:t>
            </w:r>
          </w:p>
        </w:tc>
        <w:tc>
          <w:tcPr>
            <w:tcW w:w="2436" w:type="dxa"/>
            <w:shd w:val="clear" w:color="auto" w:fill="1F3A5F"/>
          </w:tcPr>
          <w:p w14:paraId="4AD024AA" w14:textId="77777777" w:rsidR="008C587C" w:rsidRDefault="008C587C" w:rsidP="00F302BE">
            <w:r>
              <w:rPr>
                <w:b/>
                <w:color w:val="FFFFFF"/>
                <w:sz w:val="20"/>
              </w:rPr>
              <w:t>Country</w:t>
            </w:r>
          </w:p>
        </w:tc>
        <w:tc>
          <w:tcPr>
            <w:tcW w:w="2436" w:type="dxa"/>
            <w:shd w:val="clear" w:color="auto" w:fill="1F3A5F"/>
          </w:tcPr>
          <w:p w14:paraId="2E1B5ADC" w14:textId="77777777" w:rsidR="008C587C" w:rsidRDefault="008C587C" w:rsidP="00F302BE">
            <w:r>
              <w:rPr>
                <w:b/>
                <w:color w:val="FFFFFF"/>
                <w:sz w:val="20"/>
              </w:rPr>
              <w:t>Purpose</w:t>
            </w:r>
          </w:p>
        </w:tc>
        <w:tc>
          <w:tcPr>
            <w:tcW w:w="2436" w:type="dxa"/>
            <w:shd w:val="clear" w:color="auto" w:fill="1F3A5F"/>
          </w:tcPr>
          <w:p w14:paraId="6A79803D" w14:textId="77777777" w:rsidR="008C587C" w:rsidRDefault="008C587C" w:rsidP="00F302BE">
            <w:r>
              <w:rPr>
                <w:b/>
                <w:color w:val="FFFFFF"/>
                <w:sz w:val="20"/>
              </w:rPr>
              <w:t>Transfer Safeguard</w:t>
            </w:r>
          </w:p>
        </w:tc>
      </w:tr>
      <w:tr w:rsidR="008C587C" w14:paraId="0C3F0F08" w14:textId="77777777" w:rsidTr="00F302BE">
        <w:tc>
          <w:tcPr>
            <w:tcW w:w="2436" w:type="dxa"/>
          </w:tcPr>
          <w:p w14:paraId="0413871F" w14:textId="77777777" w:rsidR="008C587C" w:rsidRDefault="008C587C" w:rsidP="00F302BE">
            <w:r>
              <w:rPr>
                <w:sz w:val="19"/>
              </w:rPr>
              <w:t>Google Ireland Ltd. (AdMob, Firebase, GA4)</w:t>
            </w:r>
          </w:p>
        </w:tc>
        <w:tc>
          <w:tcPr>
            <w:tcW w:w="2436" w:type="dxa"/>
          </w:tcPr>
          <w:p w14:paraId="7C336CE0" w14:textId="77777777" w:rsidR="008C587C" w:rsidRDefault="008C587C" w:rsidP="00F302BE">
            <w:r>
              <w:rPr>
                <w:sz w:val="19"/>
              </w:rPr>
              <w:t>Ireland + USA</w:t>
            </w:r>
          </w:p>
        </w:tc>
        <w:tc>
          <w:tcPr>
            <w:tcW w:w="2436" w:type="dxa"/>
          </w:tcPr>
          <w:p w14:paraId="5BE4CB8E" w14:textId="77777777" w:rsidR="008C587C" w:rsidRDefault="008C587C" w:rsidP="00F302BE">
            <w:r>
              <w:rPr>
                <w:sz w:val="19"/>
              </w:rPr>
              <w:t>Advertising, analytics</w:t>
            </w:r>
          </w:p>
        </w:tc>
        <w:tc>
          <w:tcPr>
            <w:tcW w:w="2436" w:type="dxa"/>
          </w:tcPr>
          <w:p w14:paraId="7361DBED" w14:textId="77777777" w:rsidR="008C587C" w:rsidRDefault="008C587C" w:rsidP="00F302BE">
            <w:r>
              <w:rPr>
                <w:sz w:val="19"/>
              </w:rPr>
              <w:t>SCC + DPF</w:t>
            </w:r>
          </w:p>
        </w:tc>
      </w:tr>
      <w:tr w:rsidR="008C587C" w14:paraId="127E79A0" w14:textId="77777777" w:rsidTr="00F302BE">
        <w:tc>
          <w:tcPr>
            <w:tcW w:w="2436" w:type="dxa"/>
          </w:tcPr>
          <w:p w14:paraId="6A306A04" w14:textId="77777777" w:rsidR="008C587C" w:rsidRDefault="008C587C" w:rsidP="00F302BE">
            <w:r>
              <w:rPr>
                <w:sz w:val="19"/>
              </w:rPr>
              <w:t xml:space="preserve">Amazon EU </w:t>
            </w:r>
            <w:proofErr w:type="spellStart"/>
            <w:r>
              <w:rPr>
                <w:sz w:val="19"/>
              </w:rPr>
              <w:t>S.à</w:t>
            </w:r>
            <w:proofErr w:type="spellEnd"/>
            <w:r>
              <w:rPr>
                <w:sz w:val="19"/>
              </w:rPr>
              <w:t xml:space="preserve"> </w:t>
            </w:r>
            <w:proofErr w:type="spellStart"/>
            <w:r>
              <w:rPr>
                <w:sz w:val="19"/>
              </w:rPr>
              <w:t>r.l</w:t>
            </w:r>
            <w:proofErr w:type="spellEnd"/>
            <w:r>
              <w:rPr>
                <w:sz w:val="19"/>
              </w:rPr>
              <w:t>. (Associates)</w:t>
            </w:r>
          </w:p>
        </w:tc>
        <w:tc>
          <w:tcPr>
            <w:tcW w:w="2436" w:type="dxa"/>
          </w:tcPr>
          <w:p w14:paraId="5E5FF990" w14:textId="77777777" w:rsidR="008C587C" w:rsidRDefault="008C587C" w:rsidP="00F302BE">
            <w:r>
              <w:rPr>
                <w:sz w:val="19"/>
              </w:rPr>
              <w:t>Luxembourg</w:t>
            </w:r>
          </w:p>
        </w:tc>
        <w:tc>
          <w:tcPr>
            <w:tcW w:w="2436" w:type="dxa"/>
          </w:tcPr>
          <w:p w14:paraId="22F5E88C" w14:textId="77777777" w:rsidR="008C587C" w:rsidRDefault="008C587C" w:rsidP="00F302BE">
            <w:r>
              <w:rPr>
                <w:sz w:val="19"/>
              </w:rPr>
              <w:t>Affiliate</w:t>
            </w:r>
          </w:p>
        </w:tc>
        <w:tc>
          <w:tcPr>
            <w:tcW w:w="2436" w:type="dxa"/>
          </w:tcPr>
          <w:p w14:paraId="4EE71787" w14:textId="77777777" w:rsidR="008C587C" w:rsidRDefault="008C587C" w:rsidP="00F302BE">
            <w:r>
              <w:rPr>
                <w:sz w:val="19"/>
              </w:rPr>
              <w:t>SCC + DPA</w:t>
            </w:r>
          </w:p>
        </w:tc>
      </w:tr>
      <w:tr w:rsidR="008C587C" w14:paraId="081D7B26" w14:textId="77777777" w:rsidTr="00F302BE">
        <w:tc>
          <w:tcPr>
            <w:tcW w:w="2436" w:type="dxa"/>
          </w:tcPr>
          <w:p w14:paraId="190CB1F7" w14:textId="77777777" w:rsidR="008C587C" w:rsidRDefault="008C587C" w:rsidP="00F302BE">
            <w:r>
              <w:rPr>
                <w:sz w:val="19"/>
              </w:rPr>
              <w:t>Apple Distribution International</w:t>
            </w:r>
          </w:p>
        </w:tc>
        <w:tc>
          <w:tcPr>
            <w:tcW w:w="2436" w:type="dxa"/>
          </w:tcPr>
          <w:p w14:paraId="1714051C" w14:textId="77777777" w:rsidR="008C587C" w:rsidRDefault="008C587C" w:rsidP="00F302BE">
            <w:r>
              <w:rPr>
                <w:sz w:val="19"/>
              </w:rPr>
              <w:t>Ireland</w:t>
            </w:r>
          </w:p>
        </w:tc>
        <w:tc>
          <w:tcPr>
            <w:tcW w:w="2436" w:type="dxa"/>
          </w:tcPr>
          <w:p w14:paraId="7614B55F" w14:textId="77777777" w:rsidR="008C587C" w:rsidRDefault="008C587C" w:rsidP="00F302BE">
            <w:r>
              <w:rPr>
                <w:sz w:val="19"/>
              </w:rPr>
              <w:t>Sign in with Apple</w:t>
            </w:r>
          </w:p>
        </w:tc>
        <w:tc>
          <w:tcPr>
            <w:tcW w:w="2436" w:type="dxa"/>
          </w:tcPr>
          <w:p w14:paraId="137EF22E" w14:textId="77777777" w:rsidR="008C587C" w:rsidRDefault="008C587C" w:rsidP="00F302BE">
            <w:r>
              <w:rPr>
                <w:sz w:val="19"/>
              </w:rPr>
              <w:t>SCC</w:t>
            </w:r>
          </w:p>
        </w:tc>
      </w:tr>
      <w:tr w:rsidR="008C587C" w14:paraId="11A29421" w14:textId="77777777" w:rsidTr="00F302BE">
        <w:tc>
          <w:tcPr>
            <w:tcW w:w="2436" w:type="dxa"/>
          </w:tcPr>
          <w:p w14:paraId="6E0A0943" w14:textId="77777777" w:rsidR="008C587C" w:rsidRDefault="008C587C" w:rsidP="00F302BE">
            <w:r>
              <w:rPr>
                <w:sz w:val="19"/>
              </w:rPr>
              <w:t>Meta / TikTok / X (link-only)</w:t>
            </w:r>
          </w:p>
        </w:tc>
        <w:tc>
          <w:tcPr>
            <w:tcW w:w="2436" w:type="dxa"/>
          </w:tcPr>
          <w:p w14:paraId="121252D8" w14:textId="77777777" w:rsidR="008C587C" w:rsidRDefault="008C587C" w:rsidP="00F302BE">
            <w:r>
              <w:rPr>
                <w:sz w:val="19"/>
              </w:rPr>
              <w:t>Ireland</w:t>
            </w:r>
          </w:p>
        </w:tc>
        <w:tc>
          <w:tcPr>
            <w:tcW w:w="2436" w:type="dxa"/>
          </w:tcPr>
          <w:p w14:paraId="6400D38D" w14:textId="77777777" w:rsidR="008C587C" w:rsidRDefault="008C587C" w:rsidP="00F302BE">
            <w:r>
              <w:rPr>
                <w:sz w:val="19"/>
              </w:rPr>
              <w:t>Social buttons — only on click</w:t>
            </w:r>
          </w:p>
        </w:tc>
        <w:tc>
          <w:tcPr>
            <w:tcW w:w="2436" w:type="dxa"/>
          </w:tcPr>
          <w:p w14:paraId="0EC0B313" w14:textId="77777777" w:rsidR="008C587C" w:rsidRDefault="008C587C" w:rsidP="00F302BE">
            <w:r>
              <w:rPr>
                <w:sz w:val="19"/>
              </w:rPr>
              <w:t>SCC + consent</w:t>
            </w:r>
          </w:p>
        </w:tc>
      </w:tr>
      <w:tr w:rsidR="008C587C" w14:paraId="36063EDF" w14:textId="77777777" w:rsidTr="00F302BE">
        <w:tc>
          <w:tcPr>
            <w:tcW w:w="2436" w:type="dxa"/>
          </w:tcPr>
          <w:p w14:paraId="2519809E" w14:textId="77777777" w:rsidR="008C587C" w:rsidRDefault="008C587C" w:rsidP="00F302BE">
            <w:r>
              <w:rPr>
                <w:sz w:val="19"/>
              </w:rPr>
              <w:lastRenderedPageBreak/>
              <w:t>Hosting provider</w:t>
            </w:r>
          </w:p>
        </w:tc>
        <w:tc>
          <w:tcPr>
            <w:tcW w:w="2436" w:type="dxa"/>
          </w:tcPr>
          <w:p w14:paraId="5E6803F0" w14:textId="77777777" w:rsidR="008C587C" w:rsidRDefault="008C587C" w:rsidP="00F302BE">
            <w:r>
              <w:rPr>
                <w:sz w:val="19"/>
              </w:rPr>
              <w:t>EU (Germany)</w:t>
            </w:r>
          </w:p>
        </w:tc>
        <w:tc>
          <w:tcPr>
            <w:tcW w:w="2436" w:type="dxa"/>
          </w:tcPr>
          <w:p w14:paraId="576C0685" w14:textId="77777777" w:rsidR="008C587C" w:rsidRDefault="008C587C" w:rsidP="00F302BE">
            <w:r>
              <w:rPr>
                <w:sz w:val="19"/>
              </w:rPr>
              <w:t>Infrastructure</w:t>
            </w:r>
          </w:p>
        </w:tc>
        <w:tc>
          <w:tcPr>
            <w:tcW w:w="2436" w:type="dxa"/>
          </w:tcPr>
          <w:p w14:paraId="66431194" w14:textId="77777777" w:rsidR="008C587C" w:rsidRDefault="008C587C" w:rsidP="00F302BE">
            <w:r>
              <w:rPr>
                <w:sz w:val="19"/>
              </w:rPr>
              <w:t>DPA + intra-EU</w:t>
            </w:r>
          </w:p>
        </w:tc>
      </w:tr>
      <w:tr w:rsidR="008C587C" w14:paraId="4AD04AAF" w14:textId="77777777" w:rsidTr="00F302BE">
        <w:tc>
          <w:tcPr>
            <w:tcW w:w="2436" w:type="dxa"/>
          </w:tcPr>
          <w:p w14:paraId="28A6BE44" w14:textId="77777777" w:rsidR="008C587C" w:rsidRDefault="008C587C" w:rsidP="00F302BE">
            <w:r>
              <w:rPr>
                <w:sz w:val="19"/>
              </w:rPr>
              <w:t>Competent authorities</w:t>
            </w:r>
          </w:p>
        </w:tc>
        <w:tc>
          <w:tcPr>
            <w:tcW w:w="2436" w:type="dxa"/>
          </w:tcPr>
          <w:p w14:paraId="1FDDF499" w14:textId="77777777" w:rsidR="008C587C" w:rsidRDefault="008C587C" w:rsidP="00F302BE">
            <w:r>
              <w:rPr>
                <w:sz w:val="19"/>
              </w:rPr>
              <w:t>Various</w:t>
            </w:r>
          </w:p>
        </w:tc>
        <w:tc>
          <w:tcPr>
            <w:tcW w:w="2436" w:type="dxa"/>
          </w:tcPr>
          <w:p w14:paraId="20FD4669" w14:textId="77777777" w:rsidR="008C587C" w:rsidRDefault="008C587C" w:rsidP="00F302BE">
            <w:r>
              <w:rPr>
                <w:sz w:val="19"/>
              </w:rPr>
              <w:t>Legal obligation</w:t>
            </w:r>
          </w:p>
        </w:tc>
        <w:tc>
          <w:tcPr>
            <w:tcW w:w="2436" w:type="dxa"/>
          </w:tcPr>
          <w:p w14:paraId="2F82DFCB" w14:textId="77777777" w:rsidR="008C587C" w:rsidRDefault="008C587C" w:rsidP="00F302BE">
            <w:r>
              <w:rPr>
                <w:sz w:val="19"/>
              </w:rPr>
              <w:t>Art. 6(1)(c)</w:t>
            </w:r>
          </w:p>
        </w:tc>
      </w:tr>
    </w:tbl>
    <w:p w14:paraId="33CDF08B" w14:textId="77777777" w:rsidR="008C587C" w:rsidRDefault="008C587C" w:rsidP="008C587C">
      <w:pPr>
        <w:pStyle w:val="Balk2"/>
      </w:pPr>
      <w:r>
        <w:t>2.9. International Transfers and Schrems II Compliance</w:t>
      </w:r>
    </w:p>
    <w:p w14:paraId="7E91DD95" w14:textId="77777777" w:rsidR="008C587C" w:rsidRDefault="008C587C" w:rsidP="008C587C">
      <w:pPr>
        <w:jc w:val="both"/>
      </w:pPr>
      <w:r>
        <w:t xml:space="preserve">Transfers outside the EU/EEA rely on: (a) European Commission adequacy decisions (including the EU-U.S. Data Privacy Framework for certified U.S. recipients such as Google and Amazon); (b) Standard Contractual Clauses under Art. 46(2)(c) GDPR; or (c) your explicit consent per Art. 49(1)(a) GDPR. UK transfers rely on the UK IDTA/Addendum. Turkish transfers are governed by KVKK Art. 9 (following the 12 March 2024 amendments) under Standard Contractual Clauses published by the Turkish Data Protection Authority on 10 July 2024, filed with the Authority within five (5) business days. For transfers to the United States, </w:t>
      </w:r>
      <w:proofErr w:type="spellStart"/>
      <w:r>
        <w:t>Ferientiger</w:t>
      </w:r>
      <w:proofErr w:type="spellEnd"/>
      <w:r>
        <w:t xml:space="preserve"> performs a Transfer Impact Assessment (TIA) in accordance with the CJEU judgment C-311/18 (Schrems II).</w:t>
      </w:r>
    </w:p>
    <w:p w14:paraId="3CEE9C35" w14:textId="77777777" w:rsidR="008C587C" w:rsidRDefault="008C587C" w:rsidP="008C587C">
      <w:pPr>
        <w:pStyle w:val="Balk2"/>
      </w:pPr>
      <w:r>
        <w:t>2.10. Data Retention and Periodic Erasure</w:t>
      </w:r>
    </w:p>
    <w:tbl>
      <w:tblPr>
        <w:tblStyle w:val="TabloKlavuzu"/>
        <w:tblW w:w="0" w:type="auto"/>
        <w:tblLook w:val="04A0" w:firstRow="1" w:lastRow="0" w:firstColumn="1" w:lastColumn="0" w:noHBand="0" w:noVBand="1"/>
      </w:tblPr>
      <w:tblGrid>
        <w:gridCol w:w="4531"/>
        <w:gridCol w:w="4531"/>
      </w:tblGrid>
      <w:tr w:rsidR="008C587C" w14:paraId="69570337" w14:textId="77777777" w:rsidTr="00F302BE">
        <w:tc>
          <w:tcPr>
            <w:tcW w:w="4873" w:type="dxa"/>
            <w:shd w:val="clear" w:color="auto" w:fill="1F3A5F"/>
          </w:tcPr>
          <w:p w14:paraId="28EB797E" w14:textId="77777777" w:rsidR="008C587C" w:rsidRDefault="008C587C" w:rsidP="00F302BE">
            <w:r>
              <w:rPr>
                <w:b/>
                <w:color w:val="FFFFFF"/>
                <w:sz w:val="20"/>
              </w:rPr>
              <w:t>Category</w:t>
            </w:r>
          </w:p>
        </w:tc>
        <w:tc>
          <w:tcPr>
            <w:tcW w:w="4873" w:type="dxa"/>
            <w:shd w:val="clear" w:color="auto" w:fill="1F3A5F"/>
          </w:tcPr>
          <w:p w14:paraId="6CA0A140" w14:textId="77777777" w:rsidR="008C587C" w:rsidRDefault="008C587C" w:rsidP="00F302BE">
            <w:r>
              <w:rPr>
                <w:b/>
                <w:color w:val="FFFFFF"/>
                <w:sz w:val="20"/>
              </w:rPr>
              <w:t>Retention Period</w:t>
            </w:r>
          </w:p>
        </w:tc>
      </w:tr>
      <w:tr w:rsidR="008C587C" w14:paraId="302D9D1F" w14:textId="77777777" w:rsidTr="00F302BE">
        <w:tc>
          <w:tcPr>
            <w:tcW w:w="4873" w:type="dxa"/>
          </w:tcPr>
          <w:p w14:paraId="4A2355A2" w14:textId="77777777" w:rsidR="008C587C" w:rsidRDefault="008C587C" w:rsidP="00F302BE">
            <w:r>
              <w:rPr>
                <w:sz w:val="19"/>
              </w:rPr>
              <w:t>Account data</w:t>
            </w:r>
          </w:p>
        </w:tc>
        <w:tc>
          <w:tcPr>
            <w:tcW w:w="4873" w:type="dxa"/>
          </w:tcPr>
          <w:p w14:paraId="4898FCF8" w14:textId="77777777" w:rsidR="008C587C" w:rsidRDefault="008C587C" w:rsidP="00F302BE">
            <w:r>
              <w:rPr>
                <w:sz w:val="19"/>
              </w:rPr>
              <w:t>For account lifetime + 30 days after deletion request; max 1 year</w:t>
            </w:r>
          </w:p>
        </w:tc>
      </w:tr>
      <w:tr w:rsidR="008C587C" w14:paraId="79F7E6F4" w14:textId="77777777" w:rsidTr="00F302BE">
        <w:tc>
          <w:tcPr>
            <w:tcW w:w="4873" w:type="dxa"/>
          </w:tcPr>
          <w:p w14:paraId="60F17EBC" w14:textId="77777777" w:rsidR="008C587C" w:rsidRDefault="008C587C" w:rsidP="00F302BE">
            <w:r>
              <w:rPr>
                <w:sz w:val="19"/>
              </w:rPr>
              <w:t>Logs, IP</w:t>
            </w:r>
          </w:p>
        </w:tc>
        <w:tc>
          <w:tcPr>
            <w:tcW w:w="4873" w:type="dxa"/>
          </w:tcPr>
          <w:p w14:paraId="2B97CF49" w14:textId="77777777" w:rsidR="008C587C" w:rsidRDefault="008C587C" w:rsidP="00F302BE">
            <w:r>
              <w:rPr>
                <w:sz w:val="19"/>
              </w:rPr>
              <w:t>6 months</w:t>
            </w:r>
          </w:p>
        </w:tc>
      </w:tr>
      <w:tr w:rsidR="008C587C" w14:paraId="3EAA41A4" w14:textId="77777777" w:rsidTr="00F302BE">
        <w:tc>
          <w:tcPr>
            <w:tcW w:w="4873" w:type="dxa"/>
          </w:tcPr>
          <w:p w14:paraId="36640AC3" w14:textId="77777777" w:rsidR="008C587C" w:rsidRDefault="008C587C" w:rsidP="00F302BE">
            <w:r>
              <w:rPr>
                <w:sz w:val="19"/>
              </w:rPr>
              <w:t>Advertising / analytics events</w:t>
            </w:r>
          </w:p>
        </w:tc>
        <w:tc>
          <w:tcPr>
            <w:tcW w:w="4873" w:type="dxa"/>
          </w:tcPr>
          <w:p w14:paraId="36FDB8E0" w14:textId="77777777" w:rsidR="008C587C" w:rsidRDefault="008C587C" w:rsidP="00F302BE">
            <w:r>
              <w:rPr>
                <w:sz w:val="19"/>
              </w:rPr>
              <w:t xml:space="preserve">GA4 default: 14 months; </w:t>
            </w:r>
            <w:proofErr w:type="gramStart"/>
            <w:r>
              <w:rPr>
                <w:sz w:val="19"/>
              </w:rPr>
              <w:t>auto-deleted</w:t>
            </w:r>
            <w:proofErr w:type="gramEnd"/>
          </w:p>
        </w:tc>
      </w:tr>
      <w:tr w:rsidR="008C587C" w14:paraId="4915EF6B" w14:textId="77777777" w:rsidTr="00F302BE">
        <w:tc>
          <w:tcPr>
            <w:tcW w:w="4873" w:type="dxa"/>
          </w:tcPr>
          <w:p w14:paraId="24A5095F" w14:textId="77777777" w:rsidR="008C587C" w:rsidRDefault="008C587C" w:rsidP="00F302BE">
            <w:r>
              <w:rPr>
                <w:sz w:val="19"/>
              </w:rPr>
              <w:t>Affiliate click events</w:t>
            </w:r>
          </w:p>
        </w:tc>
        <w:tc>
          <w:tcPr>
            <w:tcW w:w="4873" w:type="dxa"/>
          </w:tcPr>
          <w:p w14:paraId="6A653E5A" w14:textId="77777777" w:rsidR="008C587C" w:rsidRDefault="008C587C" w:rsidP="00F302BE">
            <w:r>
              <w:rPr>
                <w:sz w:val="19"/>
              </w:rPr>
              <w:t>3 months</w:t>
            </w:r>
          </w:p>
        </w:tc>
      </w:tr>
      <w:tr w:rsidR="008C587C" w14:paraId="47EF855F" w14:textId="77777777" w:rsidTr="00F302BE">
        <w:tc>
          <w:tcPr>
            <w:tcW w:w="4873" w:type="dxa"/>
          </w:tcPr>
          <w:p w14:paraId="698EA4D9" w14:textId="77777777" w:rsidR="008C587C" w:rsidRDefault="008C587C" w:rsidP="00F302BE">
            <w:r>
              <w:rPr>
                <w:sz w:val="19"/>
              </w:rPr>
              <w:t>Consent and information records</w:t>
            </w:r>
          </w:p>
        </w:tc>
        <w:tc>
          <w:tcPr>
            <w:tcW w:w="4873" w:type="dxa"/>
          </w:tcPr>
          <w:p w14:paraId="205715E4" w14:textId="77777777" w:rsidR="008C587C" w:rsidRDefault="008C587C" w:rsidP="00F302BE">
            <w:r>
              <w:rPr>
                <w:sz w:val="19"/>
              </w:rPr>
              <w:t>5 years after withdrawal (evidentiary purposes)</w:t>
            </w:r>
          </w:p>
        </w:tc>
      </w:tr>
      <w:tr w:rsidR="008C587C" w14:paraId="79BF088B" w14:textId="77777777" w:rsidTr="00F302BE">
        <w:tc>
          <w:tcPr>
            <w:tcW w:w="4873" w:type="dxa"/>
          </w:tcPr>
          <w:p w14:paraId="4ADC7A88" w14:textId="77777777" w:rsidR="008C587C" w:rsidRDefault="008C587C" w:rsidP="00F302BE">
            <w:r>
              <w:rPr>
                <w:sz w:val="19"/>
              </w:rPr>
              <w:t>Data breach records</w:t>
            </w:r>
          </w:p>
        </w:tc>
        <w:tc>
          <w:tcPr>
            <w:tcW w:w="4873" w:type="dxa"/>
          </w:tcPr>
          <w:p w14:paraId="07559843" w14:textId="77777777" w:rsidR="008C587C" w:rsidRDefault="008C587C" w:rsidP="00F302BE">
            <w:r>
              <w:rPr>
                <w:sz w:val="19"/>
              </w:rPr>
              <w:t>5 years</w:t>
            </w:r>
          </w:p>
        </w:tc>
      </w:tr>
      <w:tr w:rsidR="008C587C" w14:paraId="06BCA361" w14:textId="77777777" w:rsidTr="00F302BE">
        <w:tc>
          <w:tcPr>
            <w:tcW w:w="4873" w:type="dxa"/>
          </w:tcPr>
          <w:p w14:paraId="30B7C444" w14:textId="77777777" w:rsidR="008C587C" w:rsidRDefault="008C587C" w:rsidP="00F302BE">
            <w:r>
              <w:rPr>
                <w:sz w:val="19"/>
              </w:rPr>
              <w:t>Litigation data</w:t>
            </w:r>
          </w:p>
        </w:tc>
        <w:tc>
          <w:tcPr>
            <w:tcW w:w="4873" w:type="dxa"/>
          </w:tcPr>
          <w:p w14:paraId="14F143A4" w14:textId="77777777" w:rsidR="008C587C" w:rsidRDefault="008C587C" w:rsidP="00F302BE">
            <w:r>
              <w:rPr>
                <w:sz w:val="19"/>
              </w:rPr>
              <w:t>Statute of limitations (max 10 years)</w:t>
            </w:r>
          </w:p>
        </w:tc>
      </w:tr>
    </w:tbl>
    <w:p w14:paraId="0DD46794" w14:textId="77777777" w:rsidR="008C587C" w:rsidRDefault="008C587C" w:rsidP="008C587C">
      <w:pPr>
        <w:jc w:val="both"/>
      </w:pPr>
      <w:r>
        <w:t>In accordance with the Turkish Regulation on the Erasure, Destruction or Anonymization of Personal Data, expired data are erased, destroyed or anonymized at least every SIX (6) MONTHS as part of a periodic disposal process, governed by our Personal Data Retention and Disposal Policy.</w:t>
      </w:r>
    </w:p>
    <w:p w14:paraId="28965A1B" w14:textId="77777777" w:rsidR="008C587C" w:rsidRDefault="008C587C" w:rsidP="008C587C">
      <w:pPr>
        <w:pStyle w:val="Balk2"/>
      </w:pPr>
      <w:r>
        <w:t>2.11. Security (GDPR Art. 32 / KVKK Art. 12)</w:t>
      </w:r>
    </w:p>
    <w:p w14:paraId="2B0B8046" w14:textId="77777777" w:rsidR="008C587C" w:rsidRDefault="008C587C" w:rsidP="008C587C">
      <w:pPr>
        <w:jc w:val="both"/>
      </w:pPr>
      <w:r>
        <w:t>We apply the following technical and organizational measures:</w:t>
      </w:r>
    </w:p>
    <w:p w14:paraId="7344B553" w14:textId="77777777" w:rsidR="008C587C" w:rsidRDefault="008C587C" w:rsidP="008C587C">
      <w:pPr>
        <w:pStyle w:val="ListeMaddemi"/>
        <w:tabs>
          <w:tab w:val="num" w:pos="360"/>
        </w:tabs>
        <w:ind w:left="360" w:hanging="360"/>
        <w:jc w:val="both"/>
      </w:pPr>
      <w:r>
        <w:t>Access authorization based on the principle of least privilege</w:t>
      </w:r>
    </w:p>
    <w:p w14:paraId="2DED1E53" w14:textId="77777777" w:rsidR="008C587C" w:rsidRDefault="008C587C" w:rsidP="008C587C">
      <w:pPr>
        <w:pStyle w:val="ListeMaddemi"/>
        <w:tabs>
          <w:tab w:val="num" w:pos="360"/>
        </w:tabs>
        <w:ind w:left="360" w:hanging="360"/>
        <w:jc w:val="both"/>
      </w:pPr>
      <w:r>
        <w:t>TLS 1.3 in transit; AES-256 for sensitive data at rest</w:t>
      </w:r>
    </w:p>
    <w:p w14:paraId="7CB122A7" w14:textId="77777777" w:rsidR="008C587C" w:rsidRDefault="008C587C" w:rsidP="008C587C">
      <w:pPr>
        <w:pStyle w:val="ListeMaddemi"/>
        <w:tabs>
          <w:tab w:val="num" w:pos="360"/>
        </w:tabs>
        <w:ind w:left="360" w:hanging="360"/>
        <w:jc w:val="both"/>
      </w:pPr>
      <w:r>
        <w:t>OAuth 2.0 (Google/Apple) — passwords are not stored by us</w:t>
      </w:r>
    </w:p>
    <w:p w14:paraId="328B4BF7" w14:textId="77777777" w:rsidR="008C587C" w:rsidRDefault="008C587C" w:rsidP="008C587C">
      <w:pPr>
        <w:pStyle w:val="ListeMaddemi"/>
        <w:tabs>
          <w:tab w:val="num" w:pos="360"/>
        </w:tabs>
        <w:ind w:left="360" w:hanging="360"/>
        <w:jc w:val="both"/>
      </w:pPr>
      <w:r>
        <w:t>Two-factor authentication (2FA) for administrative access</w:t>
      </w:r>
    </w:p>
    <w:p w14:paraId="24EE20C4" w14:textId="77777777" w:rsidR="008C587C" w:rsidRDefault="008C587C" w:rsidP="008C587C">
      <w:pPr>
        <w:pStyle w:val="ListeMaddemi"/>
        <w:tabs>
          <w:tab w:val="num" w:pos="360"/>
        </w:tabs>
        <w:ind w:left="360" w:hanging="360"/>
        <w:jc w:val="both"/>
      </w:pPr>
      <w:r>
        <w:t>Firewalls and anti-malware protection</w:t>
      </w:r>
    </w:p>
    <w:p w14:paraId="5E6BD778" w14:textId="77777777" w:rsidR="008C587C" w:rsidRDefault="008C587C" w:rsidP="008C587C">
      <w:pPr>
        <w:pStyle w:val="ListeMaddemi"/>
        <w:tabs>
          <w:tab w:val="num" w:pos="360"/>
        </w:tabs>
        <w:ind w:left="360" w:hanging="360"/>
        <w:jc w:val="both"/>
      </w:pPr>
      <w:r>
        <w:t>Regular backups and disaster recovery planning</w:t>
      </w:r>
    </w:p>
    <w:p w14:paraId="6A35EF62" w14:textId="77777777" w:rsidR="008C587C" w:rsidRDefault="008C587C" w:rsidP="008C587C">
      <w:pPr>
        <w:pStyle w:val="ListeMaddemi"/>
        <w:tabs>
          <w:tab w:val="num" w:pos="360"/>
        </w:tabs>
        <w:ind w:left="360" w:hanging="360"/>
        <w:jc w:val="both"/>
      </w:pPr>
      <w:r>
        <w:t>Signed Data Processing Agreements (DPA) with all processors</w:t>
      </w:r>
    </w:p>
    <w:p w14:paraId="322D65CF" w14:textId="77777777" w:rsidR="008C587C" w:rsidRDefault="008C587C" w:rsidP="008C587C">
      <w:pPr>
        <w:pStyle w:val="ListeMaddemi"/>
        <w:tabs>
          <w:tab w:val="num" w:pos="360"/>
        </w:tabs>
        <w:ind w:left="360" w:hanging="360"/>
        <w:jc w:val="both"/>
      </w:pPr>
      <w:r>
        <w:t>Employee written confidentiality undertakings and regular training</w:t>
      </w:r>
    </w:p>
    <w:p w14:paraId="12A77C8F" w14:textId="77777777" w:rsidR="008C587C" w:rsidRDefault="008C587C" w:rsidP="008C587C">
      <w:pPr>
        <w:pStyle w:val="ListeMaddemi"/>
        <w:tabs>
          <w:tab w:val="num" w:pos="360"/>
        </w:tabs>
        <w:ind w:left="360" w:hanging="360"/>
        <w:jc w:val="both"/>
      </w:pPr>
      <w:r>
        <w:t>System logging and periodic review</w:t>
      </w:r>
    </w:p>
    <w:p w14:paraId="3E6242EE" w14:textId="77777777" w:rsidR="008C587C" w:rsidRDefault="008C587C" w:rsidP="008C587C">
      <w:pPr>
        <w:pStyle w:val="ListeMaddemi"/>
        <w:tabs>
          <w:tab w:val="num" w:pos="360"/>
        </w:tabs>
        <w:ind w:left="360" w:hanging="360"/>
        <w:jc w:val="both"/>
      </w:pPr>
      <w:r>
        <w:t>Annual penetration testing and vulnerability scans</w:t>
      </w:r>
    </w:p>
    <w:p w14:paraId="5AAE7B27" w14:textId="77777777" w:rsidR="008C587C" w:rsidRDefault="008C587C" w:rsidP="008C587C">
      <w:pPr>
        <w:pStyle w:val="Balk2"/>
      </w:pPr>
      <w:r>
        <w:lastRenderedPageBreak/>
        <w:t>2.12. Data Breach Management</w:t>
      </w:r>
    </w:p>
    <w:p w14:paraId="72B76713" w14:textId="77777777" w:rsidR="008C587C" w:rsidRDefault="008C587C" w:rsidP="008C587C">
      <w:pPr>
        <w:jc w:val="both"/>
      </w:pPr>
      <w:r>
        <w:t>Upon detection of a personal data breach, we notify the competent supervisory authority within seventy-two (72) hours pursuant to GDPR Art. 33 (and the Turkish Data Protection Authority under KVKK Art. 12(5)). Where a breach is likely to result in a high risk to affected individuals, we notify them without undue delay via in-app notification and email (GDPR Art. 34). Breach records are retained for at least five (5) years.</w:t>
      </w:r>
    </w:p>
    <w:p w14:paraId="00FA30ED" w14:textId="77777777" w:rsidR="008C587C" w:rsidRDefault="008C587C" w:rsidP="008C587C">
      <w:pPr>
        <w:pStyle w:val="Balk2"/>
      </w:pPr>
      <w:r>
        <w:t>2.13. Your Rights under GDPR (EU/EEA &amp; UK)</w:t>
      </w:r>
    </w:p>
    <w:p w14:paraId="1933B2AA" w14:textId="77777777" w:rsidR="008C587C" w:rsidRDefault="008C587C" w:rsidP="008C587C">
      <w:pPr>
        <w:pStyle w:val="ListeMaddemi"/>
        <w:tabs>
          <w:tab w:val="num" w:pos="360"/>
        </w:tabs>
        <w:ind w:left="360" w:hanging="360"/>
        <w:jc w:val="both"/>
      </w:pPr>
      <w:r>
        <w:t>Access (Art. 15)</w:t>
      </w:r>
    </w:p>
    <w:p w14:paraId="6F59F0EF" w14:textId="77777777" w:rsidR="008C587C" w:rsidRDefault="008C587C" w:rsidP="008C587C">
      <w:pPr>
        <w:pStyle w:val="ListeMaddemi"/>
        <w:tabs>
          <w:tab w:val="num" w:pos="360"/>
        </w:tabs>
        <w:ind w:left="360" w:hanging="360"/>
        <w:jc w:val="both"/>
      </w:pPr>
      <w:r>
        <w:t>Rectification (Art. 16)</w:t>
      </w:r>
    </w:p>
    <w:p w14:paraId="687CE99C" w14:textId="77777777" w:rsidR="008C587C" w:rsidRDefault="008C587C" w:rsidP="008C587C">
      <w:pPr>
        <w:pStyle w:val="ListeMaddemi"/>
        <w:tabs>
          <w:tab w:val="num" w:pos="360"/>
        </w:tabs>
        <w:ind w:left="360" w:hanging="360"/>
        <w:jc w:val="both"/>
      </w:pPr>
      <w:r>
        <w:t>Erasure / 'right to be forgotten' (Art. 17)</w:t>
      </w:r>
    </w:p>
    <w:p w14:paraId="1B1AF398" w14:textId="77777777" w:rsidR="008C587C" w:rsidRDefault="008C587C" w:rsidP="008C587C">
      <w:pPr>
        <w:pStyle w:val="ListeMaddemi"/>
        <w:tabs>
          <w:tab w:val="num" w:pos="360"/>
        </w:tabs>
        <w:ind w:left="360" w:hanging="360"/>
        <w:jc w:val="both"/>
      </w:pPr>
      <w:r>
        <w:t>Restriction of processing (Art. 18)</w:t>
      </w:r>
    </w:p>
    <w:p w14:paraId="73FFD399" w14:textId="77777777" w:rsidR="008C587C" w:rsidRDefault="008C587C" w:rsidP="008C587C">
      <w:pPr>
        <w:pStyle w:val="ListeMaddemi"/>
        <w:tabs>
          <w:tab w:val="num" w:pos="360"/>
        </w:tabs>
        <w:ind w:left="360" w:hanging="360"/>
        <w:jc w:val="both"/>
      </w:pPr>
      <w:r>
        <w:t>Data portability (Art. 20)</w:t>
      </w:r>
    </w:p>
    <w:p w14:paraId="38659C6E" w14:textId="77777777" w:rsidR="008C587C" w:rsidRDefault="008C587C" w:rsidP="008C587C">
      <w:pPr>
        <w:pStyle w:val="ListeMaddemi"/>
        <w:tabs>
          <w:tab w:val="num" w:pos="360"/>
        </w:tabs>
        <w:ind w:left="360" w:hanging="360"/>
        <w:jc w:val="both"/>
      </w:pPr>
      <w:r>
        <w:t>Object (Art. 21)</w:t>
      </w:r>
    </w:p>
    <w:p w14:paraId="2D2EE794" w14:textId="77777777" w:rsidR="008C587C" w:rsidRDefault="008C587C" w:rsidP="008C587C">
      <w:pPr>
        <w:pStyle w:val="ListeMaddemi"/>
        <w:tabs>
          <w:tab w:val="num" w:pos="360"/>
        </w:tabs>
        <w:ind w:left="360" w:hanging="360"/>
        <w:jc w:val="both"/>
      </w:pPr>
      <w:r>
        <w:t>Object to automated decision-making (Art. 22)</w:t>
      </w:r>
    </w:p>
    <w:p w14:paraId="7B76D468" w14:textId="77777777" w:rsidR="008C587C" w:rsidRDefault="008C587C" w:rsidP="008C587C">
      <w:pPr>
        <w:pStyle w:val="ListeMaddemi"/>
        <w:tabs>
          <w:tab w:val="num" w:pos="360"/>
        </w:tabs>
        <w:ind w:left="360" w:hanging="360"/>
        <w:jc w:val="both"/>
      </w:pPr>
      <w:r>
        <w:t>Withdraw consent at any time with effect for the future (Art. 7(3))</w:t>
      </w:r>
    </w:p>
    <w:p w14:paraId="18BF8A1A" w14:textId="77777777" w:rsidR="008C587C" w:rsidRDefault="008C587C" w:rsidP="008C587C">
      <w:pPr>
        <w:pStyle w:val="ListeMaddemi"/>
        <w:tabs>
          <w:tab w:val="num" w:pos="360"/>
        </w:tabs>
        <w:ind w:left="360" w:hanging="360"/>
        <w:jc w:val="both"/>
      </w:pPr>
      <w:r>
        <w:t>Lodge a complaint with your supervisory authority (Art. 77)</w:t>
      </w:r>
    </w:p>
    <w:p w14:paraId="0721C5B7" w14:textId="77777777" w:rsidR="008C587C" w:rsidRDefault="008C587C" w:rsidP="008C587C">
      <w:pPr>
        <w:pStyle w:val="Balk2"/>
      </w:pPr>
      <w:r>
        <w:t>2.14. California Rights (CCPA / CPRA)</w:t>
      </w:r>
    </w:p>
    <w:p w14:paraId="35AAAEC9" w14:textId="77777777" w:rsidR="008C587C" w:rsidRDefault="008C587C" w:rsidP="008C587C">
      <w:pPr>
        <w:pStyle w:val="Balk3"/>
      </w:pPr>
      <w:r>
        <w:t>2.14.1. Categories Collected in the Last 12 Months</w:t>
      </w:r>
    </w:p>
    <w:p w14:paraId="70001C6C" w14:textId="77777777" w:rsidR="008C587C" w:rsidRDefault="008C587C" w:rsidP="008C587C">
      <w:pPr>
        <w:jc w:val="both"/>
      </w:pPr>
      <w:r>
        <w:t>Identifiers (email, unique user ID, advertising ID, IP address); internet or other electronic network activity information; approximate geolocation; commercial information (affiliate click events).</w:t>
      </w:r>
    </w:p>
    <w:p w14:paraId="4F4F5F68" w14:textId="77777777" w:rsidR="008C587C" w:rsidRDefault="008C587C" w:rsidP="008C587C">
      <w:pPr>
        <w:pStyle w:val="Balk3"/>
      </w:pPr>
      <w:r>
        <w:t>2.14.2. Sale / Sharing</w:t>
      </w:r>
    </w:p>
    <w:p w14:paraId="330C0282" w14:textId="77777777" w:rsidR="008C587C" w:rsidRDefault="008C587C" w:rsidP="008C587C">
      <w:pPr>
        <w:jc w:val="both"/>
      </w:pPr>
      <w:r>
        <w:t>We DO NOT SELL personal information for money. Sharing of advertising identifiers with AdMob for cross-context behavioral advertising qualifies as 'sharing' under CPRA. You may opt out via 'Settings &gt; Privacy &gt; Ad Preferences' or www.ferientiger.de/do-not-sell.</w:t>
      </w:r>
    </w:p>
    <w:p w14:paraId="6EC8F404" w14:textId="77777777" w:rsidR="008C587C" w:rsidRDefault="008C587C" w:rsidP="008C587C">
      <w:pPr>
        <w:pStyle w:val="Balk3"/>
      </w:pPr>
      <w:r>
        <w:t>2.14.3. Your California Rights</w:t>
      </w:r>
    </w:p>
    <w:p w14:paraId="2E461F89" w14:textId="77777777" w:rsidR="008C587C" w:rsidRDefault="008C587C" w:rsidP="008C587C">
      <w:pPr>
        <w:pStyle w:val="ListeMaddemi"/>
        <w:tabs>
          <w:tab w:val="num" w:pos="360"/>
        </w:tabs>
        <w:ind w:left="360" w:hanging="360"/>
        <w:jc w:val="both"/>
      </w:pPr>
      <w:r>
        <w:t>Right to Know / Access (Cal. Civ. Code §1798.100)</w:t>
      </w:r>
    </w:p>
    <w:p w14:paraId="53349BC4" w14:textId="77777777" w:rsidR="008C587C" w:rsidRDefault="008C587C" w:rsidP="008C587C">
      <w:pPr>
        <w:pStyle w:val="ListeMaddemi"/>
        <w:tabs>
          <w:tab w:val="num" w:pos="360"/>
        </w:tabs>
        <w:ind w:left="360" w:hanging="360"/>
        <w:jc w:val="both"/>
      </w:pPr>
      <w:r>
        <w:t>Right to Delete (§1798.105)</w:t>
      </w:r>
    </w:p>
    <w:p w14:paraId="2448959B" w14:textId="77777777" w:rsidR="008C587C" w:rsidRDefault="008C587C" w:rsidP="008C587C">
      <w:pPr>
        <w:pStyle w:val="ListeMaddemi"/>
        <w:tabs>
          <w:tab w:val="num" w:pos="360"/>
        </w:tabs>
        <w:ind w:left="360" w:hanging="360"/>
        <w:jc w:val="both"/>
      </w:pPr>
      <w:r>
        <w:t>Right to Correct (§1798.106)</w:t>
      </w:r>
    </w:p>
    <w:p w14:paraId="0FA02843" w14:textId="77777777" w:rsidR="008C587C" w:rsidRDefault="008C587C" w:rsidP="008C587C">
      <w:pPr>
        <w:pStyle w:val="ListeMaddemi"/>
        <w:tabs>
          <w:tab w:val="num" w:pos="360"/>
        </w:tabs>
        <w:ind w:left="360" w:hanging="360"/>
        <w:jc w:val="both"/>
      </w:pPr>
      <w:r>
        <w:t>Right to Opt-Out of Sale/Sharing (§1798.120)</w:t>
      </w:r>
    </w:p>
    <w:p w14:paraId="0E355AB9" w14:textId="77777777" w:rsidR="008C587C" w:rsidRDefault="008C587C" w:rsidP="008C587C">
      <w:pPr>
        <w:pStyle w:val="ListeMaddemi"/>
        <w:tabs>
          <w:tab w:val="num" w:pos="360"/>
        </w:tabs>
        <w:ind w:left="360" w:hanging="360"/>
        <w:jc w:val="both"/>
      </w:pPr>
      <w:r>
        <w:t>Right to Limit Use of Sensitive Personal Information (§1798.121)</w:t>
      </w:r>
    </w:p>
    <w:p w14:paraId="2FE63084" w14:textId="77777777" w:rsidR="008C587C" w:rsidRDefault="008C587C" w:rsidP="008C587C">
      <w:pPr>
        <w:pStyle w:val="ListeMaddemi"/>
        <w:tabs>
          <w:tab w:val="num" w:pos="360"/>
        </w:tabs>
        <w:ind w:left="360" w:hanging="360"/>
        <w:jc w:val="both"/>
      </w:pPr>
      <w:r>
        <w:t>Right to Non-Discrimination (§1798.125)</w:t>
      </w:r>
    </w:p>
    <w:p w14:paraId="2CE01278" w14:textId="77777777" w:rsidR="008C587C" w:rsidRDefault="008C587C" w:rsidP="008C587C">
      <w:pPr>
        <w:pStyle w:val="ListeMaddemi"/>
        <w:tabs>
          <w:tab w:val="num" w:pos="360"/>
        </w:tabs>
        <w:ind w:left="360" w:hanging="360"/>
        <w:jc w:val="both"/>
      </w:pPr>
      <w:r>
        <w:t>Right to Data Portability (§1798.100(d))</w:t>
      </w:r>
    </w:p>
    <w:p w14:paraId="2B314941" w14:textId="77777777" w:rsidR="008C587C" w:rsidRDefault="008C587C" w:rsidP="008C587C">
      <w:pPr>
        <w:jc w:val="both"/>
      </w:pPr>
      <w:r>
        <w:t>Verified requests are answered within 45 days (extendable to 90).</w:t>
      </w:r>
    </w:p>
    <w:p w14:paraId="1CD41D47" w14:textId="77777777" w:rsidR="008C587C" w:rsidRDefault="008C587C" w:rsidP="008C587C">
      <w:pPr>
        <w:pStyle w:val="Balk2"/>
      </w:pPr>
      <w:r>
        <w:t>2.15. Automated Decision-Making</w:t>
      </w:r>
    </w:p>
    <w:p w14:paraId="1073FE65" w14:textId="77777777" w:rsidR="008C587C" w:rsidRDefault="008C587C" w:rsidP="008C587C">
      <w:pPr>
        <w:jc w:val="both"/>
      </w:pPr>
      <w:r>
        <w:t>Ad personalization by AdMob does not constitute automated decision-making with legal or similarly significant effects within the meaning of Art. 22 GDPR. You may nonetheless withdraw your consent to personalized ads at any time.</w:t>
      </w:r>
    </w:p>
    <w:p w14:paraId="4CF314C0" w14:textId="77777777" w:rsidR="008C587C" w:rsidRDefault="008C587C" w:rsidP="008C587C">
      <w:pPr>
        <w:pStyle w:val="Balk2"/>
      </w:pPr>
      <w:r>
        <w:lastRenderedPageBreak/>
        <w:t>2.16. Children's Data</w:t>
      </w:r>
    </w:p>
    <w:p w14:paraId="246FDC19" w14:textId="77777777" w:rsidR="008C587C" w:rsidRDefault="008C587C" w:rsidP="008C587C">
      <w:pPr>
        <w:jc w:val="both"/>
      </w:pPr>
      <w:proofErr w:type="spellStart"/>
      <w:r>
        <w:t>Ferientiger</w:t>
      </w:r>
      <w:proofErr w:type="spellEnd"/>
      <w:r>
        <w:t xml:space="preserve"> is intended for users aged 13 and above (16 and above in the EU). We do not knowingly collect data from children under the applicable age limit. If we learn that a child has provided personal information, we will delete it promptly. Please contact info@percon.com.</w:t>
      </w:r>
    </w:p>
    <w:p w14:paraId="725B7675" w14:textId="77777777" w:rsidR="008C587C" w:rsidRDefault="008C587C" w:rsidP="008C587C">
      <w:pPr>
        <w:pStyle w:val="Balk2"/>
      </w:pPr>
      <w:r>
        <w:t>2.17. Changes to this Policy</w:t>
      </w:r>
    </w:p>
    <w:p w14:paraId="39DC5C5E" w14:textId="77777777" w:rsidR="008C587C" w:rsidRDefault="008C587C" w:rsidP="008C587C">
      <w:pPr>
        <w:jc w:val="both"/>
      </w:pPr>
      <w:r>
        <w:t>This Policy is versioned. Material changes will be announced by in-app notification and/or email at least 30 days in advance.</w:t>
      </w:r>
    </w:p>
    <w:p w14:paraId="159F6EDC" w14:textId="0659E6AF" w:rsidR="00C44DAF" w:rsidRPr="000F1DE4" w:rsidRDefault="00C44DAF" w:rsidP="00C44DAF">
      <w:pPr>
        <w:rPr>
          <w:sz w:val="22"/>
        </w:rPr>
      </w:pPr>
      <w:bookmarkStart w:id="0" w:name="OLE_LINK1"/>
      <w:bookmarkStart w:id="1" w:name="OLE_LINK2"/>
      <w:r>
        <w:rPr>
          <w:sz w:val="22"/>
        </w:rPr>
        <w:t>Date</w:t>
      </w:r>
      <w:r w:rsidRPr="000F1DE4">
        <w:rPr>
          <w:sz w:val="22"/>
        </w:rPr>
        <w:t>: 07.09.2026</w:t>
      </w:r>
      <w:bookmarkEnd w:id="0"/>
    </w:p>
    <w:bookmarkEnd w:id="1"/>
    <w:p w14:paraId="01963FDA" w14:textId="1467F086" w:rsidR="008C587C" w:rsidRDefault="008C587C"/>
    <w:sectPr w:rsidR="008C587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89C1AB4"/>
    <w:lvl w:ilvl="0">
      <w:start w:val="1"/>
      <w:numFmt w:val="bullet"/>
      <w:pStyle w:val="ListeMaddemi"/>
      <w:lvlText w:val=""/>
      <w:lvlJc w:val="left"/>
      <w:pPr>
        <w:tabs>
          <w:tab w:val="num" w:pos="360"/>
        </w:tabs>
        <w:ind w:left="360" w:hanging="360"/>
      </w:pPr>
      <w:rPr>
        <w:rFonts w:ascii="Symbol" w:hAnsi="Symbol" w:hint="default"/>
      </w:rPr>
    </w:lvl>
  </w:abstractNum>
  <w:num w:numId="1" w16cid:durableId="1549075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87C"/>
    <w:rsid w:val="006668D9"/>
    <w:rsid w:val="008C587C"/>
    <w:rsid w:val="009C6FE6"/>
    <w:rsid w:val="00C44DA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410CA31"/>
  <w15:chartTrackingRefBased/>
  <w15:docId w15:val="{FDBB0099-661B-3D44-849D-88207A494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87C"/>
    <w:pPr>
      <w:spacing w:after="200" w:line="276" w:lineRule="auto"/>
    </w:pPr>
    <w:rPr>
      <w:rFonts w:ascii="Calibri" w:eastAsiaTheme="minorEastAsia" w:hAnsi="Calibri"/>
      <w:kern w:val="0"/>
      <w:sz w:val="21"/>
      <w:szCs w:val="22"/>
      <w:lang w:val="en-US"/>
      <w14:ligatures w14:val="none"/>
    </w:rPr>
  </w:style>
  <w:style w:type="paragraph" w:styleId="Balk1">
    <w:name w:val="heading 1"/>
    <w:basedOn w:val="Normal"/>
    <w:next w:val="Normal"/>
    <w:link w:val="Balk1Char"/>
    <w:uiPriority w:val="9"/>
    <w:qFormat/>
    <w:rsid w:val="008C58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8C58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8C587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8C587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C587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C587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C587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C587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C587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C587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8C587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8C587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8C587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C587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C587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C587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C587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C587C"/>
    <w:rPr>
      <w:rFonts w:eastAsiaTheme="majorEastAsia" w:cstheme="majorBidi"/>
      <w:color w:val="272727" w:themeColor="text1" w:themeTint="D8"/>
    </w:rPr>
  </w:style>
  <w:style w:type="paragraph" w:styleId="KonuBal">
    <w:name w:val="Title"/>
    <w:basedOn w:val="Normal"/>
    <w:next w:val="Normal"/>
    <w:link w:val="KonuBalChar"/>
    <w:uiPriority w:val="10"/>
    <w:qFormat/>
    <w:rsid w:val="008C58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C587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C587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C587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C587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C587C"/>
    <w:rPr>
      <w:i/>
      <w:iCs/>
      <w:color w:val="404040" w:themeColor="text1" w:themeTint="BF"/>
    </w:rPr>
  </w:style>
  <w:style w:type="paragraph" w:styleId="ListeParagraf">
    <w:name w:val="List Paragraph"/>
    <w:basedOn w:val="Normal"/>
    <w:uiPriority w:val="34"/>
    <w:qFormat/>
    <w:rsid w:val="008C587C"/>
    <w:pPr>
      <w:ind w:left="720"/>
      <w:contextualSpacing/>
    </w:pPr>
  </w:style>
  <w:style w:type="character" w:styleId="GlVurgulama">
    <w:name w:val="Intense Emphasis"/>
    <w:basedOn w:val="VarsaylanParagrafYazTipi"/>
    <w:uiPriority w:val="21"/>
    <w:qFormat/>
    <w:rsid w:val="008C587C"/>
    <w:rPr>
      <w:i/>
      <w:iCs/>
      <w:color w:val="0F4761" w:themeColor="accent1" w:themeShade="BF"/>
    </w:rPr>
  </w:style>
  <w:style w:type="paragraph" w:styleId="GlAlnt">
    <w:name w:val="Intense Quote"/>
    <w:basedOn w:val="Normal"/>
    <w:next w:val="Normal"/>
    <w:link w:val="GlAlntChar"/>
    <w:uiPriority w:val="30"/>
    <w:qFormat/>
    <w:rsid w:val="008C58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C587C"/>
    <w:rPr>
      <w:i/>
      <w:iCs/>
      <w:color w:val="0F4761" w:themeColor="accent1" w:themeShade="BF"/>
    </w:rPr>
  </w:style>
  <w:style w:type="character" w:styleId="GlBavuru">
    <w:name w:val="Intense Reference"/>
    <w:basedOn w:val="VarsaylanParagrafYazTipi"/>
    <w:uiPriority w:val="32"/>
    <w:qFormat/>
    <w:rsid w:val="008C587C"/>
    <w:rPr>
      <w:b/>
      <w:bCs/>
      <w:smallCaps/>
      <w:color w:val="0F4761" w:themeColor="accent1" w:themeShade="BF"/>
      <w:spacing w:val="5"/>
    </w:rPr>
  </w:style>
  <w:style w:type="paragraph" w:styleId="ListeMaddemi">
    <w:name w:val="List Bullet"/>
    <w:basedOn w:val="Normal"/>
    <w:uiPriority w:val="99"/>
    <w:unhideWhenUsed/>
    <w:rsid w:val="008C587C"/>
    <w:pPr>
      <w:numPr>
        <w:numId w:val="1"/>
      </w:numPr>
      <w:tabs>
        <w:tab w:val="clear" w:pos="360"/>
      </w:tabs>
      <w:ind w:left="0" w:firstLine="0"/>
      <w:contextualSpacing/>
    </w:pPr>
  </w:style>
  <w:style w:type="table" w:styleId="TabloKlavuzu">
    <w:name w:val="Table Grid"/>
    <w:basedOn w:val="NormalTablo"/>
    <w:uiPriority w:val="59"/>
    <w:rsid w:val="008C587C"/>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1272</Words>
  <Characters>7254</Characters>
  <Application>Microsoft Office Word</Application>
  <DocSecurity>0</DocSecurity>
  <Lines>60</Lines>
  <Paragraphs>17</Paragraphs>
  <ScaleCrop>false</ScaleCrop>
  <Company/>
  <LinksUpToDate>false</LinksUpToDate>
  <CharactersWithSpaces>8509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Ender Ekinci</dc:creator>
  <cp:keywords/>
  <dc:description/>
  <cp:lastModifiedBy>Sena Durgut</cp:lastModifiedBy>
  <cp:revision>2</cp:revision>
  <dcterms:created xsi:type="dcterms:W3CDTF">2026-09-07T17:24:00Z</dcterms:created>
  <dcterms:modified xsi:type="dcterms:W3CDTF">2026-09-09T06:37:00Z</dcterms:modified>
</cp:coreProperties>
</file>