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F07A" w14:textId="77777777" w:rsidR="00673980" w:rsidRDefault="00673980" w:rsidP="00673980">
      <w:pPr>
        <w:pStyle w:val="paragraph"/>
        <w:spacing w:before="480" w:beforeAutospacing="0" w:after="0" w:afterAutospacing="0"/>
        <w:textAlignment w:val="baseline"/>
        <w:rPr>
          <w:b/>
          <w:bCs/>
          <w:color w:val="1F3A5F"/>
        </w:rPr>
      </w:pPr>
      <w:r>
        <w:rPr>
          <w:rStyle w:val="normaltextrun"/>
          <w:rFonts w:ascii="Calibri" w:hAnsi="Calibri" w:cs="Calibri"/>
          <w:b/>
          <w:bCs/>
          <w:color w:val="1F3A5F"/>
          <w:sz w:val="34"/>
          <w:szCs w:val="34"/>
          <w:lang w:val="en-US"/>
        </w:rPr>
        <w:t>2. GİZLİLİK POLİTİKASI</w:t>
      </w:r>
      <w:r>
        <w:rPr>
          <w:rStyle w:val="eop"/>
          <w:rFonts w:ascii="Calibri" w:hAnsi="Calibri" w:cs="Calibri"/>
          <w:b/>
          <w:bCs/>
          <w:color w:val="1F3A5F"/>
          <w:sz w:val="34"/>
          <w:szCs w:val="34"/>
        </w:rPr>
        <w:t> </w:t>
      </w:r>
    </w:p>
    <w:p w14:paraId="6A481E15"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2.1. Giriş ve Amaç</w:t>
      </w:r>
      <w:r>
        <w:rPr>
          <w:rStyle w:val="eop"/>
          <w:rFonts w:ascii="Calibri" w:hAnsi="Calibri" w:cs="Calibri"/>
          <w:b/>
          <w:bCs/>
          <w:color w:val="1F3A5F"/>
          <w:sz w:val="27"/>
          <w:szCs w:val="27"/>
        </w:rPr>
        <w:t> </w:t>
      </w:r>
    </w:p>
    <w:p w14:paraId="6BB6FA72"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İşbu Gizlilik Politikası; Percon Bilişim Çözümleri ve Danışmanlık A.Ş. tarafından, Ferientiger mobil uygulaması ve www.ferientiger.de kapsamında işlenen kişisel verilere ilişkin temel ilke ve esasları açıklamak amacıyla hazırlanmıştır. Politika; 6698 sayılı KVKK ve ikincil mevzuatı ile, AB'de ikamet eden kullanıcılar bakımından GDPR esas alınarak hazırlanmıştır. Kullanıcıya özel ve özet nitelikteki bilgilendirme, ayrıca Aydınlatma Metni ile yapılmaktadır; çelişki hâlinde yürürlükteki mevzuat önceliklidir.</w:t>
      </w:r>
      <w:r>
        <w:rPr>
          <w:rStyle w:val="eop"/>
          <w:rFonts w:ascii="Calibri" w:hAnsi="Calibri" w:cs="Calibri"/>
          <w:sz w:val="21"/>
          <w:szCs w:val="21"/>
        </w:rPr>
        <w:t> </w:t>
      </w:r>
    </w:p>
    <w:p w14:paraId="65B2E584"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2.2. Yaş Politikamız</w:t>
      </w:r>
      <w:r>
        <w:rPr>
          <w:rStyle w:val="eop"/>
          <w:rFonts w:ascii="Calibri" w:hAnsi="Calibri" w:cs="Calibri"/>
          <w:b/>
          <w:bCs/>
          <w:color w:val="1F3A5F"/>
          <w:sz w:val="27"/>
          <w:szCs w:val="27"/>
        </w:rPr>
        <w:t> </w:t>
      </w:r>
    </w:p>
    <w:p w14:paraId="1B1BEDC5"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Ferientiger, 13 yaşın altındaki çocukları hedeflemez ve bilerek 13 yaş altı kullanıcıdan veri toplamaz. AB'den erişen kullanıcılar için asgari yaş, GDPR md. 8 uyarınca 16'dır. Ferientiger 2.0 sürümünde doğum tarihi TOPLANMAZ; yaş kontrolü kayıt sırasında self-attestation yoluyla yapılır.</w:t>
      </w:r>
      <w:r>
        <w:rPr>
          <w:rStyle w:val="eop"/>
          <w:rFonts w:ascii="Calibri" w:hAnsi="Calibri" w:cs="Calibri"/>
          <w:sz w:val="21"/>
          <w:szCs w:val="21"/>
        </w:rPr>
        <w:t> </w:t>
      </w:r>
    </w:p>
    <w:p w14:paraId="197D58DD"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2.3. Kişisel Verilerin İşlenmesine İlişkin Temel İlkeler (KVKK md. 4 / GDPR md. 5)</w:t>
      </w:r>
      <w:r>
        <w:rPr>
          <w:rStyle w:val="eop"/>
          <w:rFonts w:ascii="Calibri" w:hAnsi="Calibri" w:cs="Calibri"/>
          <w:b/>
          <w:bCs/>
          <w:color w:val="1F3A5F"/>
          <w:sz w:val="27"/>
          <w:szCs w:val="27"/>
        </w:rPr>
        <w:t> </w:t>
      </w:r>
    </w:p>
    <w:p w14:paraId="78C6D5E5"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Şirket, kişisel verileri aşağıdaki ilkelere uygun olarak işler:</w:t>
      </w:r>
      <w:r>
        <w:rPr>
          <w:rStyle w:val="eop"/>
          <w:rFonts w:ascii="Calibri" w:hAnsi="Calibri" w:cs="Calibri"/>
          <w:sz w:val="21"/>
          <w:szCs w:val="21"/>
        </w:rPr>
        <w:t> </w:t>
      </w:r>
    </w:p>
    <w:p w14:paraId="7F08BA8F" w14:textId="77777777" w:rsidR="00673980" w:rsidRDefault="00673980" w:rsidP="00673980">
      <w:pPr>
        <w:pStyle w:val="paragraph"/>
        <w:numPr>
          <w:ilvl w:val="0"/>
          <w:numId w:val="1"/>
        </w:numPr>
        <w:ind w:firstLine="0"/>
        <w:jc w:val="both"/>
        <w:textAlignment w:val="baseline"/>
        <w:rPr>
          <w:rFonts w:ascii="Calibri" w:hAnsi="Calibri" w:cs="Calibri"/>
          <w:sz w:val="21"/>
          <w:szCs w:val="21"/>
        </w:rPr>
      </w:pPr>
      <w:r>
        <w:rPr>
          <w:rStyle w:val="normaltextrun"/>
          <w:rFonts w:ascii="Calibri" w:hAnsi="Calibri" w:cs="Calibri"/>
          <w:sz w:val="21"/>
          <w:szCs w:val="21"/>
          <w:lang w:val="en-US"/>
        </w:rPr>
        <w:t>Hukuka ve dürüstlük kurallarına uygun işleme</w:t>
      </w:r>
      <w:r>
        <w:rPr>
          <w:rStyle w:val="eop"/>
          <w:rFonts w:ascii="Calibri" w:hAnsi="Calibri" w:cs="Calibri"/>
          <w:sz w:val="21"/>
          <w:szCs w:val="21"/>
        </w:rPr>
        <w:t> </w:t>
      </w:r>
    </w:p>
    <w:p w14:paraId="0CE9F045" w14:textId="77777777" w:rsidR="00673980" w:rsidRDefault="00673980" w:rsidP="00673980">
      <w:pPr>
        <w:pStyle w:val="paragraph"/>
        <w:numPr>
          <w:ilvl w:val="0"/>
          <w:numId w:val="2"/>
        </w:numPr>
        <w:ind w:firstLine="0"/>
        <w:jc w:val="both"/>
        <w:textAlignment w:val="baseline"/>
        <w:rPr>
          <w:rFonts w:ascii="Calibri" w:hAnsi="Calibri" w:cs="Calibri"/>
          <w:sz w:val="21"/>
          <w:szCs w:val="21"/>
        </w:rPr>
      </w:pPr>
      <w:r>
        <w:rPr>
          <w:rStyle w:val="normaltextrun"/>
          <w:rFonts w:ascii="Calibri" w:hAnsi="Calibri" w:cs="Calibri"/>
          <w:sz w:val="21"/>
          <w:szCs w:val="21"/>
          <w:lang w:val="en-US"/>
        </w:rPr>
        <w:t>Doğru ve gerektiğinde güncel olmasını sağlama</w:t>
      </w:r>
      <w:r>
        <w:rPr>
          <w:rStyle w:val="eop"/>
          <w:rFonts w:ascii="Calibri" w:hAnsi="Calibri" w:cs="Calibri"/>
          <w:sz w:val="21"/>
          <w:szCs w:val="21"/>
        </w:rPr>
        <w:t> </w:t>
      </w:r>
    </w:p>
    <w:p w14:paraId="05B34556" w14:textId="77777777" w:rsidR="00673980" w:rsidRDefault="00673980" w:rsidP="00673980">
      <w:pPr>
        <w:pStyle w:val="paragraph"/>
        <w:numPr>
          <w:ilvl w:val="0"/>
          <w:numId w:val="3"/>
        </w:numPr>
        <w:ind w:firstLine="0"/>
        <w:jc w:val="both"/>
        <w:textAlignment w:val="baseline"/>
        <w:rPr>
          <w:rFonts w:ascii="Calibri" w:hAnsi="Calibri" w:cs="Calibri"/>
          <w:sz w:val="21"/>
          <w:szCs w:val="21"/>
        </w:rPr>
      </w:pPr>
      <w:r>
        <w:rPr>
          <w:rStyle w:val="normaltextrun"/>
          <w:rFonts w:ascii="Calibri" w:hAnsi="Calibri" w:cs="Calibri"/>
          <w:sz w:val="21"/>
          <w:szCs w:val="21"/>
          <w:lang w:val="en-US"/>
        </w:rPr>
        <w:t>Belirli, açık ve meşru amaçlarla işleme</w:t>
      </w:r>
      <w:r>
        <w:rPr>
          <w:rStyle w:val="eop"/>
          <w:rFonts w:ascii="Calibri" w:hAnsi="Calibri" w:cs="Calibri"/>
          <w:sz w:val="21"/>
          <w:szCs w:val="21"/>
        </w:rPr>
        <w:t> </w:t>
      </w:r>
    </w:p>
    <w:p w14:paraId="4977A58B" w14:textId="77777777" w:rsidR="00673980" w:rsidRDefault="00673980" w:rsidP="00673980">
      <w:pPr>
        <w:pStyle w:val="paragraph"/>
        <w:numPr>
          <w:ilvl w:val="0"/>
          <w:numId w:val="4"/>
        </w:numPr>
        <w:ind w:firstLine="0"/>
        <w:jc w:val="both"/>
        <w:textAlignment w:val="baseline"/>
        <w:rPr>
          <w:rFonts w:ascii="Calibri" w:hAnsi="Calibri" w:cs="Calibri"/>
          <w:sz w:val="21"/>
          <w:szCs w:val="21"/>
        </w:rPr>
      </w:pPr>
      <w:r>
        <w:rPr>
          <w:rStyle w:val="normaltextrun"/>
          <w:rFonts w:ascii="Calibri" w:hAnsi="Calibri" w:cs="Calibri"/>
          <w:sz w:val="21"/>
          <w:szCs w:val="21"/>
          <w:lang w:val="en-US"/>
        </w:rPr>
        <w:t>İşlendikleri amaçla bağlantılı, sınırlı ve ölçülü olma (veri minimizasyonu)</w:t>
      </w:r>
      <w:r>
        <w:rPr>
          <w:rStyle w:val="eop"/>
          <w:rFonts w:ascii="Calibri" w:hAnsi="Calibri" w:cs="Calibri"/>
          <w:sz w:val="21"/>
          <w:szCs w:val="21"/>
        </w:rPr>
        <w:t> </w:t>
      </w:r>
    </w:p>
    <w:p w14:paraId="0E16B345" w14:textId="77777777" w:rsidR="00673980" w:rsidRDefault="00673980" w:rsidP="00673980">
      <w:pPr>
        <w:pStyle w:val="paragraph"/>
        <w:numPr>
          <w:ilvl w:val="0"/>
          <w:numId w:val="5"/>
        </w:numPr>
        <w:ind w:firstLine="0"/>
        <w:jc w:val="both"/>
        <w:textAlignment w:val="baseline"/>
        <w:rPr>
          <w:rFonts w:ascii="Calibri" w:hAnsi="Calibri" w:cs="Calibri"/>
          <w:sz w:val="21"/>
          <w:szCs w:val="21"/>
        </w:rPr>
      </w:pPr>
      <w:r>
        <w:rPr>
          <w:rStyle w:val="normaltextrun"/>
          <w:rFonts w:ascii="Calibri" w:hAnsi="Calibri" w:cs="Calibri"/>
          <w:sz w:val="21"/>
          <w:szCs w:val="21"/>
          <w:lang w:val="en-US"/>
        </w:rPr>
        <w:t>İlgili mevzuatta öngörülen veya işlendikleri amaç için gerekli olan süre kadar muhafaza etme</w:t>
      </w:r>
      <w:r>
        <w:rPr>
          <w:rStyle w:val="eop"/>
          <w:rFonts w:ascii="Calibri" w:hAnsi="Calibri" w:cs="Calibri"/>
          <w:sz w:val="21"/>
          <w:szCs w:val="21"/>
        </w:rPr>
        <w:t> </w:t>
      </w:r>
    </w:p>
    <w:p w14:paraId="17E81584" w14:textId="77777777" w:rsidR="00673980" w:rsidRDefault="00673980" w:rsidP="00673980">
      <w:pPr>
        <w:pStyle w:val="paragraph"/>
        <w:numPr>
          <w:ilvl w:val="0"/>
          <w:numId w:val="6"/>
        </w:numPr>
        <w:ind w:firstLine="0"/>
        <w:jc w:val="both"/>
        <w:textAlignment w:val="baseline"/>
        <w:rPr>
          <w:rFonts w:ascii="Calibri" w:hAnsi="Calibri" w:cs="Calibri"/>
          <w:sz w:val="21"/>
          <w:szCs w:val="21"/>
        </w:rPr>
      </w:pPr>
      <w:r>
        <w:rPr>
          <w:rStyle w:val="normaltextrun"/>
          <w:rFonts w:ascii="Calibri" w:hAnsi="Calibri" w:cs="Calibri"/>
          <w:sz w:val="21"/>
          <w:szCs w:val="21"/>
          <w:lang w:val="en-US"/>
        </w:rPr>
        <w:t>Şeffaflık ve hesap verebilirlik</w:t>
      </w:r>
      <w:r>
        <w:rPr>
          <w:rStyle w:val="eop"/>
          <w:rFonts w:ascii="Calibri" w:hAnsi="Calibri" w:cs="Calibri"/>
          <w:sz w:val="21"/>
          <w:szCs w:val="21"/>
        </w:rPr>
        <w:t> </w:t>
      </w:r>
    </w:p>
    <w:p w14:paraId="3D8E2C50"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2.4. Veri Sorumlusu ve Temsilcileri</w:t>
      </w:r>
      <w:r>
        <w:rPr>
          <w:rStyle w:val="eop"/>
          <w:rFonts w:ascii="Calibri" w:hAnsi="Calibri" w:cs="Calibri"/>
          <w:b/>
          <w:bCs/>
          <w:color w:val="1F3A5F"/>
          <w:sz w:val="27"/>
          <w:szCs w:val="27"/>
        </w:rPr>
        <w:t> </w:t>
      </w:r>
    </w:p>
    <w:p w14:paraId="1246DE38" w14:textId="77777777" w:rsidR="00673980" w:rsidRDefault="00673980" w:rsidP="00673980">
      <w:pPr>
        <w:pStyle w:val="paragraph"/>
        <w:numPr>
          <w:ilvl w:val="0"/>
          <w:numId w:val="7"/>
        </w:numPr>
        <w:ind w:firstLine="0"/>
        <w:jc w:val="both"/>
        <w:textAlignment w:val="baseline"/>
        <w:rPr>
          <w:rFonts w:ascii="Calibri" w:hAnsi="Calibri" w:cs="Calibri"/>
          <w:sz w:val="21"/>
          <w:szCs w:val="21"/>
        </w:rPr>
      </w:pPr>
      <w:r>
        <w:rPr>
          <w:rStyle w:val="normaltextrun"/>
          <w:rFonts w:ascii="Calibri" w:hAnsi="Calibri" w:cs="Calibri"/>
          <w:sz w:val="21"/>
          <w:szCs w:val="21"/>
          <w:lang w:val="en-US"/>
        </w:rPr>
        <w:t>Veri Sorumlusu: Percon Bilişim Çözümleri ve Danışmanlık A.Ş.</w:t>
      </w:r>
      <w:r>
        <w:rPr>
          <w:rStyle w:val="eop"/>
          <w:rFonts w:ascii="Calibri" w:hAnsi="Calibri" w:cs="Calibri"/>
          <w:sz w:val="21"/>
          <w:szCs w:val="21"/>
        </w:rPr>
        <w:t> </w:t>
      </w:r>
    </w:p>
    <w:p w14:paraId="43C7C610" w14:textId="77777777" w:rsidR="00673980" w:rsidRDefault="00673980" w:rsidP="00673980">
      <w:pPr>
        <w:pStyle w:val="paragraph"/>
        <w:numPr>
          <w:ilvl w:val="0"/>
          <w:numId w:val="8"/>
        </w:numPr>
        <w:ind w:firstLine="0"/>
        <w:jc w:val="both"/>
        <w:textAlignment w:val="baseline"/>
        <w:rPr>
          <w:rFonts w:ascii="Calibri" w:hAnsi="Calibri" w:cs="Calibri"/>
          <w:sz w:val="21"/>
          <w:szCs w:val="21"/>
        </w:rPr>
      </w:pPr>
      <w:r>
        <w:rPr>
          <w:rStyle w:val="normaltextrun"/>
          <w:rFonts w:ascii="Calibri" w:hAnsi="Calibri" w:cs="Calibri"/>
          <w:sz w:val="21"/>
          <w:szCs w:val="21"/>
          <w:lang w:val="en-US"/>
        </w:rPr>
        <w:t>Adres: Büyükdere Cad. Meydan Sok. No:1 Beybi Giz Plaza Kat:15 Maslak, Sarıyer/İstanbul, Türkiye</w:t>
      </w:r>
      <w:r>
        <w:rPr>
          <w:rStyle w:val="eop"/>
          <w:rFonts w:ascii="Calibri" w:hAnsi="Calibri" w:cs="Calibri"/>
          <w:sz w:val="21"/>
          <w:szCs w:val="21"/>
        </w:rPr>
        <w:t> </w:t>
      </w:r>
    </w:p>
    <w:p w14:paraId="620624BC" w14:textId="77777777" w:rsidR="00673980" w:rsidRDefault="00673980" w:rsidP="00673980">
      <w:pPr>
        <w:pStyle w:val="paragraph"/>
        <w:numPr>
          <w:ilvl w:val="0"/>
          <w:numId w:val="9"/>
        </w:numPr>
        <w:ind w:firstLine="0"/>
        <w:jc w:val="both"/>
        <w:textAlignment w:val="baseline"/>
        <w:rPr>
          <w:rFonts w:ascii="Calibri" w:hAnsi="Calibri" w:cs="Calibri"/>
          <w:sz w:val="21"/>
          <w:szCs w:val="21"/>
        </w:rPr>
      </w:pPr>
      <w:r>
        <w:rPr>
          <w:rStyle w:val="normaltextrun"/>
          <w:rFonts w:ascii="Calibri" w:hAnsi="Calibri" w:cs="Calibri"/>
          <w:sz w:val="21"/>
          <w:szCs w:val="21"/>
          <w:lang w:val="en-US"/>
        </w:rPr>
        <w:t>E-posta: info@percon.com</w:t>
      </w:r>
      <w:r>
        <w:rPr>
          <w:rStyle w:val="eop"/>
          <w:rFonts w:ascii="Calibri" w:hAnsi="Calibri" w:cs="Calibri"/>
          <w:sz w:val="21"/>
          <w:szCs w:val="21"/>
        </w:rPr>
        <w:t> </w:t>
      </w:r>
    </w:p>
    <w:p w14:paraId="20BC20BB" w14:textId="77777777" w:rsidR="00673980" w:rsidRDefault="00673980" w:rsidP="00673980">
      <w:pPr>
        <w:pStyle w:val="paragraph"/>
        <w:numPr>
          <w:ilvl w:val="0"/>
          <w:numId w:val="10"/>
        </w:numPr>
        <w:ind w:firstLine="0"/>
        <w:jc w:val="both"/>
        <w:textAlignment w:val="baseline"/>
        <w:rPr>
          <w:rFonts w:ascii="Calibri" w:hAnsi="Calibri" w:cs="Calibri"/>
          <w:sz w:val="21"/>
          <w:szCs w:val="21"/>
        </w:rPr>
      </w:pPr>
      <w:r>
        <w:rPr>
          <w:rStyle w:val="normaltextrun"/>
          <w:rFonts w:ascii="Calibri" w:hAnsi="Calibri" w:cs="Calibri"/>
          <w:sz w:val="21"/>
          <w:szCs w:val="21"/>
          <w:lang w:val="en-US"/>
        </w:rPr>
        <w:t>AB Temsilcisi (GDPR md. 27): [AB TEMSİLCİSİ AD-SOYAD/FİRMA + AB ADRESİ]</w:t>
      </w:r>
      <w:r>
        <w:rPr>
          <w:rStyle w:val="eop"/>
          <w:rFonts w:ascii="Calibri" w:hAnsi="Calibri" w:cs="Calibri"/>
          <w:sz w:val="21"/>
          <w:szCs w:val="21"/>
        </w:rPr>
        <w:t> </w:t>
      </w:r>
    </w:p>
    <w:p w14:paraId="6C407701" w14:textId="77777777" w:rsidR="00673980" w:rsidRDefault="00673980" w:rsidP="00673980">
      <w:pPr>
        <w:pStyle w:val="paragraph"/>
        <w:numPr>
          <w:ilvl w:val="0"/>
          <w:numId w:val="11"/>
        </w:numPr>
        <w:ind w:firstLine="0"/>
        <w:jc w:val="both"/>
        <w:textAlignment w:val="baseline"/>
        <w:rPr>
          <w:rFonts w:ascii="Calibri" w:hAnsi="Calibri" w:cs="Calibri"/>
          <w:sz w:val="21"/>
          <w:szCs w:val="21"/>
        </w:rPr>
      </w:pPr>
      <w:r>
        <w:rPr>
          <w:rStyle w:val="normaltextrun"/>
          <w:rFonts w:ascii="Calibri" w:hAnsi="Calibri" w:cs="Calibri"/>
          <w:sz w:val="21"/>
          <w:szCs w:val="21"/>
          <w:lang w:val="en-US"/>
        </w:rPr>
        <w:t>UK Temsilcisi (UK GDPR): [UK TEMSİLCİSİ AD-SOYAD/FİRMA + UK ADRESİ]</w:t>
      </w:r>
      <w:r>
        <w:rPr>
          <w:rStyle w:val="eop"/>
          <w:rFonts w:ascii="Calibri" w:hAnsi="Calibri" w:cs="Calibri"/>
          <w:sz w:val="21"/>
          <w:szCs w:val="21"/>
        </w:rPr>
        <w:t> </w:t>
      </w:r>
    </w:p>
    <w:p w14:paraId="00224FBD"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2.5. İşlenen Veri Kategorileri</w:t>
      </w:r>
      <w:r>
        <w:rPr>
          <w:rStyle w:val="eop"/>
          <w:rFonts w:ascii="Calibri" w:hAnsi="Calibri" w:cs="Calibri"/>
          <w:b/>
          <w:bCs/>
          <w:color w:val="1F3A5F"/>
          <w:sz w:val="27"/>
          <w:szCs w:val="27"/>
        </w:rPr>
        <w:t> </w:t>
      </w:r>
    </w:p>
    <w:p w14:paraId="3F59A834"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Kimlik ve kayıt verileri, işlem güvenliği verileri, reklam ve analitik verileri, affiliate etkileşim verileri, destek yazışması verileri. Ayrıntı için Aydınlatma Metni'ne bakınız.</w:t>
      </w:r>
      <w:r>
        <w:rPr>
          <w:rStyle w:val="eop"/>
          <w:rFonts w:ascii="Calibri" w:hAnsi="Calibri" w:cs="Calibri"/>
          <w:sz w:val="21"/>
          <w:szCs w:val="21"/>
        </w:rPr>
        <w:t> </w:t>
      </w:r>
    </w:p>
    <w:p w14:paraId="6D96A29D"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2.6. Özel Nitelikli Kişisel Veriler</w:t>
      </w:r>
      <w:r>
        <w:rPr>
          <w:rStyle w:val="eop"/>
          <w:rFonts w:ascii="Calibri" w:hAnsi="Calibri" w:cs="Calibri"/>
          <w:b/>
          <w:bCs/>
          <w:color w:val="1F3A5F"/>
          <w:sz w:val="27"/>
          <w:szCs w:val="27"/>
        </w:rPr>
        <w:t> </w:t>
      </w:r>
    </w:p>
    <w:p w14:paraId="46E95373"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Şirket, özel nitelikli kişisel verileri kural olarak işlemez. Kullanıcı, profil fotoğrafı alanına kendi tercihiyle bu nitelikte içerik yüklerse, bu veriler yalnızca kullanıcının özgür iradesiyle ve bilgilendirilmiş olarak verdiği açık rıza kapsamında işlenir. Şirket, kullanıcıları bu tür verileri yüklememeleri konusunda uyarır.</w:t>
      </w:r>
      <w:r>
        <w:rPr>
          <w:rStyle w:val="eop"/>
          <w:rFonts w:ascii="Calibri" w:hAnsi="Calibri" w:cs="Calibri"/>
          <w:sz w:val="21"/>
          <w:szCs w:val="21"/>
        </w:rPr>
        <w:t> </w:t>
      </w:r>
    </w:p>
    <w:p w14:paraId="00334AB5"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lastRenderedPageBreak/>
        <w:t>2.7. Kişisel Verilerin Aktarılması</w:t>
      </w:r>
      <w:r>
        <w:rPr>
          <w:rStyle w:val="eop"/>
          <w:rFonts w:ascii="Calibri" w:hAnsi="Calibri" w:cs="Calibri"/>
          <w:b/>
          <w:bCs/>
          <w:color w:val="1F3A5F"/>
          <w:sz w:val="27"/>
          <w:szCs w:val="27"/>
        </w:rPr>
        <w:t> </w:t>
      </w:r>
    </w:p>
    <w:p w14:paraId="4AC5B2C2" w14:textId="77777777" w:rsidR="00673980" w:rsidRDefault="00673980" w:rsidP="00673980">
      <w:pPr>
        <w:pStyle w:val="paragraph"/>
        <w:spacing w:before="200" w:beforeAutospacing="0" w:after="0" w:afterAutospacing="0"/>
        <w:textAlignment w:val="baseline"/>
        <w:rPr>
          <w:b/>
          <w:bCs/>
          <w:color w:val="404040"/>
        </w:rPr>
      </w:pPr>
      <w:r>
        <w:rPr>
          <w:rStyle w:val="normaltextrun"/>
          <w:rFonts w:ascii="Calibri" w:hAnsi="Calibri" w:cs="Calibri"/>
          <w:b/>
          <w:bCs/>
          <w:color w:val="404040"/>
          <w:lang w:val="en-US"/>
        </w:rPr>
        <w:t>2.7.1. Yurt İçi Aktarım</w:t>
      </w:r>
      <w:r>
        <w:rPr>
          <w:rStyle w:val="eop"/>
          <w:rFonts w:ascii="Calibri" w:hAnsi="Calibri" w:cs="Calibri"/>
          <w:b/>
          <w:bCs/>
          <w:color w:val="404040"/>
        </w:rPr>
        <w:t> </w:t>
      </w:r>
    </w:p>
    <w:p w14:paraId="1D678E61"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Aydınlatma Metni'nde belirtildiği gibi hukuki/mali danışmanlar, bağımsız denetçiler ve yetkili kamu kurum/kuruluşları ile KVKK md. 8 uyarınca sınırlı aktarım yapılır.</w:t>
      </w:r>
      <w:r>
        <w:rPr>
          <w:rStyle w:val="eop"/>
          <w:rFonts w:ascii="Calibri" w:hAnsi="Calibri" w:cs="Calibri"/>
          <w:sz w:val="21"/>
          <w:szCs w:val="21"/>
        </w:rPr>
        <w:t> </w:t>
      </w:r>
    </w:p>
    <w:p w14:paraId="28CDCF32" w14:textId="77777777" w:rsidR="00673980" w:rsidRDefault="00673980" w:rsidP="00673980">
      <w:pPr>
        <w:pStyle w:val="paragraph"/>
        <w:spacing w:before="200" w:beforeAutospacing="0" w:after="0" w:afterAutospacing="0"/>
        <w:textAlignment w:val="baseline"/>
        <w:rPr>
          <w:b/>
          <w:bCs/>
          <w:color w:val="404040"/>
        </w:rPr>
      </w:pPr>
      <w:r>
        <w:rPr>
          <w:rStyle w:val="normaltextrun"/>
          <w:rFonts w:ascii="Calibri" w:hAnsi="Calibri" w:cs="Calibri"/>
          <w:b/>
          <w:bCs/>
          <w:color w:val="404040"/>
          <w:lang w:val="en-US"/>
        </w:rPr>
        <w:t>2.7.2. Yurt Dışı Aktarım ve Schrems II Uyumu</w:t>
      </w:r>
      <w:r>
        <w:rPr>
          <w:rStyle w:val="eop"/>
          <w:rFonts w:ascii="Calibri" w:hAnsi="Calibri" w:cs="Calibri"/>
          <w:b/>
          <w:bCs/>
          <w:color w:val="404040"/>
        </w:rPr>
        <w:t> </w:t>
      </w:r>
    </w:p>
    <w:p w14:paraId="7A926E3A"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Aktarımlar KVKK md. 9 uyarınca Kurul tarafından ilan edilen Standart Sözleşme imzalanarak ve Kurum'a beş (5) iş günü içinde bildirilerek gerçekleştirilir. AB'de ikamet edenler için ayrıca AB Standart Sözleşme Hükümleri (SCC) ve uygun olduğu ölçüde Veri Gizliliği Çerçevesi güvenceleri uygulanır. Şirket, ABD'ye yapılan aktarımlarda C-311/18 Schrems II kararı doğrultusunda Aktarım Etki Değerlendirmesi (Transfer Impact Assessment — TIA) yürütür ve belgeler.</w:t>
      </w:r>
      <w:r>
        <w:rPr>
          <w:rStyle w:val="eop"/>
          <w:rFonts w:ascii="Calibri" w:hAnsi="Calibri" w:cs="Calibri"/>
          <w:sz w:val="21"/>
          <w:szCs w:val="21"/>
        </w:rPr>
        <w:t> </w:t>
      </w:r>
    </w:p>
    <w:p w14:paraId="5E9BA8B2"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2.8. Saklama ve İmha</w:t>
      </w:r>
      <w:r>
        <w:rPr>
          <w:rStyle w:val="eop"/>
          <w:rFonts w:ascii="Calibri" w:hAnsi="Calibri" w:cs="Calibri"/>
          <w:b/>
          <w:bCs/>
          <w:color w:val="1F3A5F"/>
          <w:sz w:val="27"/>
          <w:szCs w:val="27"/>
        </w:rPr>
        <w:t> </w:t>
      </w:r>
    </w:p>
    <w:p w14:paraId="14A397A6"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Şirket, kişisel verileri Aydınlatma Metni'nde belirtilen saklama süreleri boyunca muhafaza eder. Saklama süresi dolan veriler, Kişisel Verilerin Silinmesi, Yok Edilmesi veya Anonim Hâle Getirilmesi Hakkında Yönetmelik uyarınca periyodik imha sürecinde en geç altı (6) ayda bir silinir, yok edilir veya anonim hâle getirilir. Saklama ve imhaya ilişkin ayrıntılar Kişisel Veri Saklama ve İmha Politikası ile düzenlenir.</w:t>
      </w:r>
      <w:r>
        <w:rPr>
          <w:rStyle w:val="eop"/>
          <w:rFonts w:ascii="Calibri" w:hAnsi="Calibri" w:cs="Calibri"/>
          <w:sz w:val="21"/>
          <w:szCs w:val="21"/>
        </w:rPr>
        <w:t> </w:t>
      </w:r>
    </w:p>
    <w:p w14:paraId="62FD6CC1"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2.9. Veri Güvenliği (KVKK md. 12 + GDPR md. 32)</w:t>
      </w:r>
      <w:r>
        <w:rPr>
          <w:rStyle w:val="eop"/>
          <w:rFonts w:ascii="Calibri" w:hAnsi="Calibri" w:cs="Calibri"/>
          <w:b/>
          <w:bCs/>
          <w:color w:val="1F3A5F"/>
          <w:sz w:val="27"/>
          <w:szCs w:val="27"/>
        </w:rPr>
        <w:t> </w:t>
      </w:r>
    </w:p>
    <w:p w14:paraId="2F4223D2"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Şirket aşağıdaki teknik ve idari tedbirleri uygular:</w:t>
      </w:r>
      <w:r>
        <w:rPr>
          <w:rStyle w:val="eop"/>
          <w:rFonts w:ascii="Calibri" w:hAnsi="Calibri" w:cs="Calibri"/>
          <w:sz w:val="21"/>
          <w:szCs w:val="21"/>
        </w:rPr>
        <w:t> </w:t>
      </w:r>
    </w:p>
    <w:p w14:paraId="176504DC" w14:textId="77777777" w:rsidR="00673980" w:rsidRDefault="00673980" w:rsidP="00673980">
      <w:pPr>
        <w:pStyle w:val="paragraph"/>
        <w:numPr>
          <w:ilvl w:val="0"/>
          <w:numId w:val="12"/>
        </w:numPr>
        <w:ind w:firstLine="0"/>
        <w:jc w:val="both"/>
        <w:textAlignment w:val="baseline"/>
        <w:rPr>
          <w:rFonts w:ascii="Calibri" w:hAnsi="Calibri" w:cs="Calibri"/>
          <w:sz w:val="21"/>
          <w:szCs w:val="21"/>
        </w:rPr>
      </w:pPr>
      <w:r>
        <w:rPr>
          <w:rStyle w:val="normaltextrun"/>
          <w:rFonts w:ascii="Calibri" w:hAnsi="Calibri" w:cs="Calibri"/>
          <w:sz w:val="21"/>
          <w:szCs w:val="21"/>
          <w:lang w:val="en-US"/>
        </w:rPr>
        <w:t>Erişim yetkilendirmesi ve en az yetki (least privilege) ilkesi</w:t>
      </w:r>
      <w:r>
        <w:rPr>
          <w:rStyle w:val="eop"/>
          <w:rFonts w:ascii="Calibri" w:hAnsi="Calibri" w:cs="Calibri"/>
          <w:sz w:val="21"/>
          <w:szCs w:val="21"/>
        </w:rPr>
        <w:t> </w:t>
      </w:r>
    </w:p>
    <w:p w14:paraId="19783009" w14:textId="77777777" w:rsidR="00673980" w:rsidRDefault="00673980" w:rsidP="00673980">
      <w:pPr>
        <w:pStyle w:val="paragraph"/>
        <w:numPr>
          <w:ilvl w:val="0"/>
          <w:numId w:val="13"/>
        </w:numPr>
        <w:ind w:firstLine="0"/>
        <w:jc w:val="both"/>
        <w:textAlignment w:val="baseline"/>
        <w:rPr>
          <w:rFonts w:ascii="Calibri" w:hAnsi="Calibri" w:cs="Calibri"/>
          <w:sz w:val="21"/>
          <w:szCs w:val="21"/>
        </w:rPr>
      </w:pPr>
      <w:r>
        <w:rPr>
          <w:rStyle w:val="normaltextrun"/>
          <w:rFonts w:ascii="Calibri" w:hAnsi="Calibri" w:cs="Calibri"/>
          <w:sz w:val="21"/>
          <w:szCs w:val="21"/>
          <w:lang w:val="en-US"/>
        </w:rPr>
        <w:t>TLS 1.3 ile aktarım şifrelemesi; hassas verilerde AES-256 dinlenim şifrelemesi</w:t>
      </w:r>
      <w:r>
        <w:rPr>
          <w:rStyle w:val="eop"/>
          <w:rFonts w:ascii="Calibri" w:hAnsi="Calibri" w:cs="Calibri"/>
          <w:sz w:val="21"/>
          <w:szCs w:val="21"/>
        </w:rPr>
        <w:t> </w:t>
      </w:r>
    </w:p>
    <w:p w14:paraId="32D78104" w14:textId="77777777" w:rsidR="00673980" w:rsidRDefault="00673980" w:rsidP="00673980">
      <w:pPr>
        <w:pStyle w:val="paragraph"/>
        <w:numPr>
          <w:ilvl w:val="0"/>
          <w:numId w:val="14"/>
        </w:numPr>
        <w:ind w:firstLine="0"/>
        <w:jc w:val="both"/>
        <w:textAlignment w:val="baseline"/>
        <w:rPr>
          <w:rFonts w:ascii="Calibri" w:hAnsi="Calibri" w:cs="Calibri"/>
          <w:sz w:val="21"/>
          <w:szCs w:val="21"/>
        </w:rPr>
      </w:pPr>
      <w:r>
        <w:rPr>
          <w:rStyle w:val="normaltextrun"/>
          <w:rFonts w:ascii="Calibri" w:hAnsi="Calibri" w:cs="Calibri"/>
          <w:sz w:val="21"/>
          <w:szCs w:val="21"/>
          <w:lang w:val="en-US"/>
        </w:rPr>
        <w:t>Google/Apple OAuth kullanımı — şifreler Şirket'te tutulmaz</w:t>
      </w:r>
      <w:r>
        <w:rPr>
          <w:rStyle w:val="eop"/>
          <w:rFonts w:ascii="Calibri" w:hAnsi="Calibri" w:cs="Calibri"/>
          <w:sz w:val="21"/>
          <w:szCs w:val="21"/>
        </w:rPr>
        <w:t> </w:t>
      </w:r>
    </w:p>
    <w:p w14:paraId="107D55B1" w14:textId="77777777" w:rsidR="00673980" w:rsidRDefault="00673980" w:rsidP="00673980">
      <w:pPr>
        <w:pStyle w:val="paragraph"/>
        <w:numPr>
          <w:ilvl w:val="0"/>
          <w:numId w:val="15"/>
        </w:numPr>
        <w:ind w:firstLine="0"/>
        <w:jc w:val="both"/>
        <w:textAlignment w:val="baseline"/>
        <w:rPr>
          <w:rFonts w:ascii="Calibri" w:hAnsi="Calibri" w:cs="Calibri"/>
          <w:sz w:val="21"/>
          <w:szCs w:val="21"/>
        </w:rPr>
      </w:pPr>
      <w:r>
        <w:rPr>
          <w:rStyle w:val="normaltextrun"/>
          <w:rFonts w:ascii="Calibri" w:hAnsi="Calibri" w:cs="Calibri"/>
          <w:sz w:val="21"/>
          <w:szCs w:val="21"/>
          <w:lang w:val="en-US"/>
        </w:rPr>
        <w:t>İki faktörlü doğrulama (2FA) erişim kontrolü</w:t>
      </w:r>
      <w:r>
        <w:rPr>
          <w:rStyle w:val="eop"/>
          <w:rFonts w:ascii="Calibri" w:hAnsi="Calibri" w:cs="Calibri"/>
          <w:sz w:val="21"/>
          <w:szCs w:val="21"/>
        </w:rPr>
        <w:t> </w:t>
      </w:r>
    </w:p>
    <w:p w14:paraId="334D159C" w14:textId="77777777" w:rsidR="00673980" w:rsidRDefault="00673980" w:rsidP="00673980">
      <w:pPr>
        <w:pStyle w:val="paragraph"/>
        <w:numPr>
          <w:ilvl w:val="0"/>
          <w:numId w:val="16"/>
        </w:numPr>
        <w:ind w:firstLine="0"/>
        <w:jc w:val="both"/>
        <w:textAlignment w:val="baseline"/>
        <w:rPr>
          <w:rFonts w:ascii="Calibri" w:hAnsi="Calibri" w:cs="Calibri"/>
          <w:sz w:val="21"/>
          <w:szCs w:val="21"/>
        </w:rPr>
      </w:pPr>
      <w:r>
        <w:rPr>
          <w:rStyle w:val="normaltextrun"/>
          <w:rFonts w:ascii="Calibri" w:hAnsi="Calibri" w:cs="Calibri"/>
          <w:sz w:val="21"/>
          <w:szCs w:val="21"/>
          <w:lang w:val="en-US"/>
        </w:rPr>
        <w:t>Güvenlik duvarı ve kötü amaçlı yazılım koruması</w:t>
      </w:r>
      <w:r>
        <w:rPr>
          <w:rStyle w:val="eop"/>
          <w:rFonts w:ascii="Calibri" w:hAnsi="Calibri" w:cs="Calibri"/>
          <w:sz w:val="21"/>
          <w:szCs w:val="21"/>
        </w:rPr>
        <w:t> </w:t>
      </w:r>
    </w:p>
    <w:p w14:paraId="2F42BEE4" w14:textId="77777777" w:rsidR="00673980" w:rsidRDefault="00673980" w:rsidP="00673980">
      <w:pPr>
        <w:pStyle w:val="paragraph"/>
        <w:numPr>
          <w:ilvl w:val="0"/>
          <w:numId w:val="17"/>
        </w:numPr>
        <w:ind w:firstLine="0"/>
        <w:jc w:val="both"/>
        <w:textAlignment w:val="baseline"/>
        <w:rPr>
          <w:rFonts w:ascii="Calibri" w:hAnsi="Calibri" w:cs="Calibri"/>
          <w:sz w:val="21"/>
          <w:szCs w:val="21"/>
        </w:rPr>
      </w:pPr>
      <w:r>
        <w:rPr>
          <w:rStyle w:val="normaltextrun"/>
          <w:rFonts w:ascii="Calibri" w:hAnsi="Calibri" w:cs="Calibri"/>
          <w:sz w:val="21"/>
          <w:szCs w:val="21"/>
          <w:lang w:val="en-US"/>
        </w:rPr>
        <w:t>Düzenli yedekleme ve olağanüstü durum kurtarma planı</w:t>
      </w:r>
      <w:r>
        <w:rPr>
          <w:rStyle w:val="eop"/>
          <w:rFonts w:ascii="Calibri" w:hAnsi="Calibri" w:cs="Calibri"/>
          <w:sz w:val="21"/>
          <w:szCs w:val="21"/>
        </w:rPr>
        <w:t> </w:t>
      </w:r>
    </w:p>
    <w:p w14:paraId="2EA1F3AA" w14:textId="77777777" w:rsidR="00673980" w:rsidRDefault="00673980" w:rsidP="00673980">
      <w:pPr>
        <w:pStyle w:val="paragraph"/>
        <w:numPr>
          <w:ilvl w:val="0"/>
          <w:numId w:val="18"/>
        </w:numPr>
        <w:ind w:firstLine="0"/>
        <w:jc w:val="both"/>
        <w:textAlignment w:val="baseline"/>
        <w:rPr>
          <w:rFonts w:ascii="Calibri" w:hAnsi="Calibri" w:cs="Calibri"/>
          <w:sz w:val="21"/>
          <w:szCs w:val="21"/>
        </w:rPr>
      </w:pPr>
      <w:r>
        <w:rPr>
          <w:rStyle w:val="normaltextrun"/>
          <w:rFonts w:ascii="Calibri" w:hAnsi="Calibri" w:cs="Calibri"/>
          <w:sz w:val="21"/>
          <w:szCs w:val="21"/>
          <w:lang w:val="en-US"/>
        </w:rPr>
        <w:t>Tüm veri işleyenlerle yazılı Veri İşleyen Sözleşmesi (DPA) imzalanması</w:t>
      </w:r>
      <w:r>
        <w:rPr>
          <w:rStyle w:val="eop"/>
          <w:rFonts w:ascii="Calibri" w:hAnsi="Calibri" w:cs="Calibri"/>
          <w:sz w:val="21"/>
          <w:szCs w:val="21"/>
        </w:rPr>
        <w:t> </w:t>
      </w:r>
    </w:p>
    <w:p w14:paraId="160D9B80" w14:textId="77777777" w:rsidR="00673980" w:rsidRDefault="00673980" w:rsidP="00673980">
      <w:pPr>
        <w:pStyle w:val="paragraph"/>
        <w:numPr>
          <w:ilvl w:val="0"/>
          <w:numId w:val="19"/>
        </w:numPr>
        <w:ind w:firstLine="0"/>
        <w:jc w:val="both"/>
        <w:textAlignment w:val="baseline"/>
        <w:rPr>
          <w:rFonts w:ascii="Calibri" w:hAnsi="Calibri" w:cs="Calibri"/>
          <w:sz w:val="21"/>
          <w:szCs w:val="21"/>
        </w:rPr>
      </w:pPr>
      <w:r>
        <w:rPr>
          <w:rStyle w:val="normaltextrun"/>
          <w:rFonts w:ascii="Calibri" w:hAnsi="Calibri" w:cs="Calibri"/>
          <w:sz w:val="21"/>
          <w:szCs w:val="21"/>
          <w:lang w:val="en-US"/>
        </w:rPr>
        <w:t>Çalışanların yazılı gizlilik taahhüdü ve düzenli KVKK/GDPR eğitimi</w:t>
      </w:r>
      <w:r>
        <w:rPr>
          <w:rStyle w:val="eop"/>
          <w:rFonts w:ascii="Calibri" w:hAnsi="Calibri" w:cs="Calibri"/>
          <w:sz w:val="21"/>
          <w:szCs w:val="21"/>
        </w:rPr>
        <w:t> </w:t>
      </w:r>
    </w:p>
    <w:p w14:paraId="23132FB4" w14:textId="77777777" w:rsidR="00673980" w:rsidRDefault="00673980" w:rsidP="00673980">
      <w:pPr>
        <w:pStyle w:val="paragraph"/>
        <w:numPr>
          <w:ilvl w:val="0"/>
          <w:numId w:val="20"/>
        </w:numPr>
        <w:ind w:firstLine="0"/>
        <w:jc w:val="both"/>
        <w:textAlignment w:val="baseline"/>
        <w:rPr>
          <w:rFonts w:ascii="Calibri" w:hAnsi="Calibri" w:cs="Calibri"/>
          <w:sz w:val="21"/>
          <w:szCs w:val="21"/>
        </w:rPr>
      </w:pPr>
      <w:r>
        <w:rPr>
          <w:rStyle w:val="normaltextrun"/>
          <w:rFonts w:ascii="Calibri" w:hAnsi="Calibri" w:cs="Calibri"/>
          <w:sz w:val="21"/>
          <w:szCs w:val="21"/>
          <w:lang w:val="en-US"/>
        </w:rPr>
        <w:t>Sistem günlük kayıtlarının (log) tutulması ve düzenli incelenmesi</w:t>
      </w:r>
      <w:r>
        <w:rPr>
          <w:rStyle w:val="eop"/>
          <w:rFonts w:ascii="Calibri" w:hAnsi="Calibri" w:cs="Calibri"/>
          <w:sz w:val="21"/>
          <w:szCs w:val="21"/>
        </w:rPr>
        <w:t> </w:t>
      </w:r>
    </w:p>
    <w:p w14:paraId="3219DAB1" w14:textId="77777777" w:rsidR="00673980" w:rsidRDefault="00673980" w:rsidP="00673980">
      <w:pPr>
        <w:pStyle w:val="paragraph"/>
        <w:numPr>
          <w:ilvl w:val="0"/>
          <w:numId w:val="21"/>
        </w:numPr>
        <w:ind w:firstLine="0"/>
        <w:jc w:val="both"/>
        <w:textAlignment w:val="baseline"/>
        <w:rPr>
          <w:rFonts w:ascii="Calibri" w:hAnsi="Calibri" w:cs="Calibri"/>
          <w:sz w:val="21"/>
          <w:szCs w:val="21"/>
        </w:rPr>
      </w:pPr>
      <w:r>
        <w:rPr>
          <w:rStyle w:val="normaltextrun"/>
          <w:rFonts w:ascii="Calibri" w:hAnsi="Calibri" w:cs="Calibri"/>
          <w:sz w:val="21"/>
          <w:szCs w:val="21"/>
          <w:lang w:val="en-US"/>
        </w:rPr>
        <w:t>Yıllık sızma testi ve zafiyet taraması</w:t>
      </w:r>
      <w:r>
        <w:rPr>
          <w:rStyle w:val="eop"/>
          <w:rFonts w:ascii="Calibri" w:hAnsi="Calibri" w:cs="Calibri"/>
          <w:sz w:val="21"/>
          <w:szCs w:val="21"/>
        </w:rPr>
        <w:t> </w:t>
      </w:r>
    </w:p>
    <w:p w14:paraId="24E78B06"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2.10. Veri İhlali Yönetimi</w:t>
      </w:r>
      <w:r>
        <w:rPr>
          <w:rStyle w:val="eop"/>
          <w:rFonts w:ascii="Calibri" w:hAnsi="Calibri" w:cs="Calibri"/>
          <w:b/>
          <w:bCs/>
          <w:color w:val="1F3A5F"/>
          <w:sz w:val="27"/>
          <w:szCs w:val="27"/>
        </w:rPr>
        <w:t> </w:t>
      </w:r>
    </w:p>
    <w:p w14:paraId="61CD2D09"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Veri ihlali tespit edildiğinde Şirket; ihlali öğrendiği andan itibaren en geç yetmiş iki (72) saat içinde Kişisel Verileri Koruma Kurulu'na (KVKK md. 12/5) ve uygulanabilir olduğu ölçüde yetkili AB veri koruma otoritesine (GDPR md. 33) bildirimde bulunur; yüksek risk taşıyan ihlallerde etkilenen ilgili kişileri (GDPR md. 34 ve KVKK Kurul Kararı) uygulama içi bildirim ve e-posta yoluyla en kısa sürede bilgilendirir. İhlal kayıtları en az beş (5) yıl saklanır.</w:t>
      </w:r>
      <w:r>
        <w:rPr>
          <w:rStyle w:val="eop"/>
          <w:rFonts w:ascii="Calibri" w:hAnsi="Calibri" w:cs="Calibri"/>
          <w:sz w:val="21"/>
          <w:szCs w:val="21"/>
        </w:rPr>
        <w:t> </w:t>
      </w:r>
    </w:p>
    <w:p w14:paraId="17459387"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2.11. Çerezler ve Benzeri Teknolojiler</w:t>
      </w:r>
      <w:r>
        <w:rPr>
          <w:rStyle w:val="eop"/>
          <w:rFonts w:ascii="Calibri" w:hAnsi="Calibri" w:cs="Calibri"/>
          <w:b/>
          <w:bCs/>
          <w:color w:val="1F3A5F"/>
          <w:sz w:val="27"/>
          <w:szCs w:val="27"/>
        </w:rPr>
        <w:t> </w:t>
      </w:r>
    </w:p>
    <w:p w14:paraId="6339730A"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Uygulama ve web sitesi; zorunlu, işlevsel, analitik ve pazarlama amaçlı çerezler ile mobil yazılım geliştirme kitleri (SDK) kullanır. Zorunlu olmayan çerez ve SDK'lar yalnızca kullanıcının açık rızası alındıktan sonra etkinleştirilir. Ayrıntılar Çerez Politikası'nda yer alır.</w:t>
      </w:r>
      <w:r>
        <w:rPr>
          <w:rStyle w:val="eop"/>
          <w:rFonts w:ascii="Calibri" w:hAnsi="Calibri" w:cs="Calibri"/>
          <w:sz w:val="21"/>
          <w:szCs w:val="21"/>
        </w:rPr>
        <w:t> </w:t>
      </w:r>
    </w:p>
    <w:p w14:paraId="2DFF2E09"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lastRenderedPageBreak/>
        <w:t>2.12. Otomatik Karar Verme ve Profil Oluşturma</w:t>
      </w:r>
      <w:r>
        <w:rPr>
          <w:rStyle w:val="eop"/>
          <w:rFonts w:ascii="Calibri" w:hAnsi="Calibri" w:cs="Calibri"/>
          <w:b/>
          <w:bCs/>
          <w:color w:val="1F3A5F"/>
          <w:sz w:val="27"/>
          <w:szCs w:val="27"/>
        </w:rPr>
        <w:t> </w:t>
      </w:r>
    </w:p>
    <w:p w14:paraId="3195DC39"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AdMob reklam kişiselleştirmesi GDPR md. 22 anlamında 'sizin üzerinizde hukuki veya benzer önemli etki doğuran' bir otomatik karar SAYILMAZ; yalnızca hangi reklamı göreceğinizi etkiler. Rızanızı 'Ayarlar &gt; Gizlilik &gt; Reklam Tercihleri' menüsünden geri alabilirsiniz.</w:t>
      </w:r>
      <w:r>
        <w:rPr>
          <w:rStyle w:val="eop"/>
          <w:rFonts w:ascii="Calibri" w:hAnsi="Calibri" w:cs="Calibri"/>
          <w:sz w:val="21"/>
          <w:szCs w:val="21"/>
        </w:rPr>
        <w:t> </w:t>
      </w:r>
    </w:p>
    <w:p w14:paraId="5D2E3F16"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2.13. Uluslararası Kullanıcı Hakları</w:t>
      </w:r>
      <w:r>
        <w:rPr>
          <w:rStyle w:val="eop"/>
          <w:rFonts w:ascii="Calibri" w:hAnsi="Calibri" w:cs="Calibri"/>
          <w:b/>
          <w:bCs/>
          <w:color w:val="1F3A5F"/>
          <w:sz w:val="27"/>
          <w:szCs w:val="27"/>
        </w:rPr>
        <w:t> </w:t>
      </w:r>
    </w:p>
    <w:p w14:paraId="52371AAA" w14:textId="77777777" w:rsidR="00673980" w:rsidRDefault="00673980" w:rsidP="00673980">
      <w:pPr>
        <w:pStyle w:val="paragraph"/>
        <w:numPr>
          <w:ilvl w:val="0"/>
          <w:numId w:val="22"/>
        </w:numPr>
        <w:ind w:firstLine="0"/>
        <w:jc w:val="both"/>
        <w:textAlignment w:val="baseline"/>
        <w:rPr>
          <w:rFonts w:ascii="Calibri" w:hAnsi="Calibri" w:cs="Calibri"/>
          <w:sz w:val="21"/>
          <w:szCs w:val="21"/>
        </w:rPr>
      </w:pPr>
      <w:r>
        <w:rPr>
          <w:rStyle w:val="normaltextrun"/>
          <w:rFonts w:ascii="Calibri" w:hAnsi="Calibri" w:cs="Calibri"/>
          <w:b/>
          <w:bCs/>
          <w:sz w:val="21"/>
          <w:szCs w:val="21"/>
          <w:lang w:val="en-US"/>
        </w:rPr>
        <w:t>AB / AT (GDPR): </w:t>
      </w:r>
      <w:r>
        <w:rPr>
          <w:rStyle w:val="normaltextrun"/>
          <w:rFonts w:ascii="Calibri" w:hAnsi="Calibri" w:cs="Calibri"/>
          <w:sz w:val="21"/>
          <w:szCs w:val="21"/>
          <w:lang w:val="en-US"/>
        </w:rPr>
        <w:t xml:space="preserve"> Erişim, düzeltme, silme (unutulma), işlemeyi kısıtlama, veri taşınabilirliği, itiraz, otomatik karara itiraz, denetim otoritesine şikâyet.</w:t>
      </w:r>
      <w:r>
        <w:rPr>
          <w:rStyle w:val="eop"/>
          <w:rFonts w:ascii="Calibri" w:hAnsi="Calibri" w:cs="Calibri"/>
          <w:sz w:val="21"/>
          <w:szCs w:val="21"/>
        </w:rPr>
        <w:t> </w:t>
      </w:r>
    </w:p>
    <w:p w14:paraId="2706C646" w14:textId="77777777" w:rsidR="00673980" w:rsidRDefault="00673980" w:rsidP="00673980">
      <w:pPr>
        <w:pStyle w:val="paragraph"/>
        <w:numPr>
          <w:ilvl w:val="0"/>
          <w:numId w:val="23"/>
        </w:numPr>
        <w:ind w:firstLine="0"/>
        <w:jc w:val="both"/>
        <w:textAlignment w:val="baseline"/>
        <w:rPr>
          <w:rFonts w:ascii="Calibri" w:hAnsi="Calibri" w:cs="Calibri"/>
          <w:sz w:val="21"/>
          <w:szCs w:val="21"/>
        </w:rPr>
      </w:pPr>
      <w:r>
        <w:rPr>
          <w:rStyle w:val="normaltextrun"/>
          <w:rFonts w:ascii="Calibri" w:hAnsi="Calibri" w:cs="Calibri"/>
          <w:b/>
          <w:bCs/>
          <w:sz w:val="21"/>
          <w:szCs w:val="21"/>
          <w:lang w:val="en-US"/>
        </w:rPr>
        <w:t>Kaliforniya (CCPA/CPRA): </w:t>
      </w:r>
      <w:r>
        <w:rPr>
          <w:rStyle w:val="normaltextrun"/>
          <w:rFonts w:ascii="Calibri" w:hAnsi="Calibri" w:cs="Calibri"/>
          <w:sz w:val="21"/>
          <w:szCs w:val="21"/>
          <w:lang w:val="en-US"/>
        </w:rPr>
        <w:t xml:space="preserve"> Bilme, silme, düzeltme, satış/paylaşımı reddetme (Do Not Sell or Share), Hassas Kişisel Bilgi kullanımını sınırlama, ayrımcılıktan korunma.</w:t>
      </w:r>
      <w:r>
        <w:rPr>
          <w:rStyle w:val="eop"/>
          <w:rFonts w:ascii="Calibri" w:hAnsi="Calibri" w:cs="Calibri"/>
          <w:sz w:val="21"/>
          <w:szCs w:val="21"/>
        </w:rPr>
        <w:t> </w:t>
      </w:r>
    </w:p>
    <w:p w14:paraId="49F12F17" w14:textId="77777777" w:rsidR="00673980" w:rsidRDefault="00673980" w:rsidP="00673980">
      <w:pPr>
        <w:pStyle w:val="paragraph"/>
        <w:numPr>
          <w:ilvl w:val="0"/>
          <w:numId w:val="24"/>
        </w:numPr>
        <w:ind w:firstLine="0"/>
        <w:jc w:val="both"/>
        <w:textAlignment w:val="baseline"/>
        <w:rPr>
          <w:rFonts w:ascii="Calibri" w:hAnsi="Calibri" w:cs="Calibri"/>
          <w:sz w:val="21"/>
          <w:szCs w:val="21"/>
        </w:rPr>
      </w:pPr>
      <w:r>
        <w:rPr>
          <w:rStyle w:val="normaltextrun"/>
          <w:rFonts w:ascii="Calibri" w:hAnsi="Calibri" w:cs="Calibri"/>
          <w:b/>
          <w:bCs/>
          <w:sz w:val="21"/>
          <w:szCs w:val="21"/>
          <w:lang w:val="en-US"/>
        </w:rPr>
        <w:t>Türkiye (KVKK md. 11): </w:t>
      </w:r>
      <w:r>
        <w:rPr>
          <w:rStyle w:val="normaltextrun"/>
          <w:rFonts w:ascii="Calibri" w:hAnsi="Calibri" w:cs="Calibri"/>
          <w:sz w:val="21"/>
          <w:szCs w:val="21"/>
          <w:lang w:val="en-US"/>
        </w:rPr>
        <w:t xml:space="preserve"> Aydınlatma Metni 1.8'de ayrıntılı.</w:t>
      </w:r>
      <w:r>
        <w:rPr>
          <w:rStyle w:val="eop"/>
          <w:rFonts w:ascii="Calibri" w:hAnsi="Calibri" w:cs="Calibri"/>
          <w:sz w:val="21"/>
          <w:szCs w:val="21"/>
        </w:rPr>
        <w:t> </w:t>
      </w:r>
    </w:p>
    <w:p w14:paraId="44A86005"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2.14. Çocukların Verileri</w:t>
      </w:r>
      <w:r>
        <w:rPr>
          <w:rStyle w:val="eop"/>
          <w:rFonts w:ascii="Calibri" w:hAnsi="Calibri" w:cs="Calibri"/>
          <w:b/>
          <w:bCs/>
          <w:color w:val="1F3A5F"/>
          <w:sz w:val="27"/>
          <w:szCs w:val="27"/>
        </w:rPr>
        <w:t> </w:t>
      </w:r>
    </w:p>
    <w:p w14:paraId="0A78716B"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Ferientiger 13 yaş ve üzeri kullanıcılara (AB'de 16 ve üzeri) yöneliktir. Şirket, 13 yaş altındaki çocuklara doğrudan hitap etmez ve bilerek onlardan veri toplamaz. Bir çocuğun yanlışlıkla veri sağladığı fark edilirse veriler derhal silinir.</w:t>
      </w:r>
      <w:r>
        <w:rPr>
          <w:rStyle w:val="eop"/>
          <w:rFonts w:ascii="Calibri" w:hAnsi="Calibri" w:cs="Calibri"/>
          <w:sz w:val="21"/>
          <w:szCs w:val="21"/>
        </w:rPr>
        <w:t> </w:t>
      </w:r>
    </w:p>
    <w:p w14:paraId="49A3C1EE" w14:textId="77777777" w:rsidR="00673980" w:rsidRDefault="00673980" w:rsidP="00673980">
      <w:pPr>
        <w:pStyle w:val="paragraph"/>
        <w:spacing w:before="200" w:beforeAutospacing="0" w:after="0" w:afterAutospacing="0"/>
        <w:textAlignment w:val="baseline"/>
        <w:rPr>
          <w:b/>
          <w:bCs/>
          <w:color w:val="1F3A5F"/>
        </w:rPr>
      </w:pPr>
      <w:r>
        <w:rPr>
          <w:rStyle w:val="normaltextrun"/>
          <w:rFonts w:ascii="Calibri" w:hAnsi="Calibri" w:cs="Calibri"/>
          <w:b/>
          <w:bCs/>
          <w:color w:val="1F3A5F"/>
          <w:sz w:val="27"/>
          <w:szCs w:val="27"/>
          <w:lang w:val="en-US"/>
        </w:rPr>
        <w:t>2.15. Yönetişim, İletişim ve Güncelleme</w:t>
      </w:r>
      <w:r>
        <w:rPr>
          <w:rStyle w:val="eop"/>
          <w:rFonts w:ascii="Calibri" w:hAnsi="Calibri" w:cs="Calibri"/>
          <w:b/>
          <w:bCs/>
          <w:color w:val="1F3A5F"/>
          <w:sz w:val="27"/>
          <w:szCs w:val="27"/>
        </w:rPr>
        <w:t> </w:t>
      </w:r>
    </w:p>
    <w:p w14:paraId="2A5399CF" w14:textId="77777777" w:rsidR="00673980" w:rsidRDefault="00673980" w:rsidP="00673980">
      <w:pPr>
        <w:pStyle w:val="paragraph"/>
        <w:spacing w:before="0" w:beforeAutospacing="0" w:after="200" w:afterAutospacing="0"/>
        <w:jc w:val="both"/>
        <w:textAlignment w:val="baseline"/>
      </w:pPr>
      <w:r>
        <w:rPr>
          <w:rStyle w:val="normaltextrun"/>
          <w:rFonts w:ascii="Calibri" w:hAnsi="Calibri" w:cs="Calibri"/>
          <w:sz w:val="21"/>
          <w:szCs w:val="21"/>
          <w:lang w:val="en-US"/>
        </w:rPr>
        <w:t>Kişisel verilerin korunmasına ilişkin tüm soru ve talepler için: info@percon.com. Şirket, bu Politika'yı gerektiğinde günceller; güncel sürüm uygulama içinde yayımlanır. Önemli değişiklikler in-app bildirim ve e-posta ile ilan edilir.</w:t>
      </w:r>
      <w:r>
        <w:rPr>
          <w:rStyle w:val="eop"/>
          <w:rFonts w:ascii="Calibri" w:hAnsi="Calibri" w:cs="Calibri"/>
          <w:sz w:val="21"/>
          <w:szCs w:val="21"/>
        </w:rPr>
        <w:t> </w:t>
      </w:r>
    </w:p>
    <w:p w14:paraId="4387999A" w14:textId="77777777" w:rsidR="0056768E" w:rsidRPr="000F1DE4" w:rsidRDefault="0056768E" w:rsidP="0056768E">
      <w:pPr>
        <w:rPr>
          <w:sz w:val="22"/>
          <w:szCs w:val="22"/>
        </w:rPr>
      </w:pPr>
      <w:bookmarkStart w:id="0" w:name="OLE_LINK1"/>
      <w:r w:rsidRPr="000F1DE4">
        <w:rPr>
          <w:sz w:val="22"/>
          <w:szCs w:val="22"/>
        </w:rPr>
        <w:t>Tarih: 07.09.2026</w:t>
      </w:r>
      <w:bookmarkEnd w:id="0"/>
    </w:p>
    <w:p w14:paraId="47248AD7" w14:textId="77777777" w:rsidR="00673980" w:rsidRDefault="00673980"/>
    <w:sectPr w:rsidR="0067398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E00"/>
    <w:multiLevelType w:val="multilevel"/>
    <w:tmpl w:val="A45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22F9"/>
    <w:multiLevelType w:val="multilevel"/>
    <w:tmpl w:val="A12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71137"/>
    <w:multiLevelType w:val="multilevel"/>
    <w:tmpl w:val="4BB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74613"/>
    <w:multiLevelType w:val="multilevel"/>
    <w:tmpl w:val="32D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D7D96"/>
    <w:multiLevelType w:val="multilevel"/>
    <w:tmpl w:val="8D2C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459DC"/>
    <w:multiLevelType w:val="multilevel"/>
    <w:tmpl w:val="225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E01EA"/>
    <w:multiLevelType w:val="multilevel"/>
    <w:tmpl w:val="561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A3E5B"/>
    <w:multiLevelType w:val="multilevel"/>
    <w:tmpl w:val="E4F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D4A31"/>
    <w:multiLevelType w:val="multilevel"/>
    <w:tmpl w:val="130E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63EFB"/>
    <w:multiLevelType w:val="multilevel"/>
    <w:tmpl w:val="DCC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165A2"/>
    <w:multiLevelType w:val="multilevel"/>
    <w:tmpl w:val="8FC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E2ABA"/>
    <w:multiLevelType w:val="multilevel"/>
    <w:tmpl w:val="D55A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C795A"/>
    <w:multiLevelType w:val="multilevel"/>
    <w:tmpl w:val="AC44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92795"/>
    <w:multiLevelType w:val="multilevel"/>
    <w:tmpl w:val="58CE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628C4"/>
    <w:multiLevelType w:val="multilevel"/>
    <w:tmpl w:val="554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B29C8"/>
    <w:multiLevelType w:val="multilevel"/>
    <w:tmpl w:val="28E2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7580A"/>
    <w:multiLevelType w:val="multilevel"/>
    <w:tmpl w:val="8C1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30C58"/>
    <w:multiLevelType w:val="multilevel"/>
    <w:tmpl w:val="7B48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C7754"/>
    <w:multiLevelType w:val="multilevel"/>
    <w:tmpl w:val="3B28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F3BF5"/>
    <w:multiLevelType w:val="multilevel"/>
    <w:tmpl w:val="F22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680946"/>
    <w:multiLevelType w:val="multilevel"/>
    <w:tmpl w:val="E5E8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3609E"/>
    <w:multiLevelType w:val="multilevel"/>
    <w:tmpl w:val="B0F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3E14DF"/>
    <w:multiLevelType w:val="multilevel"/>
    <w:tmpl w:val="B29A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64717"/>
    <w:multiLevelType w:val="multilevel"/>
    <w:tmpl w:val="E6EE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96405">
    <w:abstractNumId w:val="5"/>
  </w:num>
  <w:num w:numId="2" w16cid:durableId="10761309">
    <w:abstractNumId w:val="7"/>
  </w:num>
  <w:num w:numId="3" w16cid:durableId="689069745">
    <w:abstractNumId w:val="2"/>
  </w:num>
  <w:num w:numId="4" w16cid:durableId="1699893844">
    <w:abstractNumId w:val="0"/>
  </w:num>
  <w:num w:numId="5" w16cid:durableId="1637490023">
    <w:abstractNumId w:val="12"/>
  </w:num>
  <w:num w:numId="6" w16cid:durableId="1244334315">
    <w:abstractNumId w:val="9"/>
  </w:num>
  <w:num w:numId="7" w16cid:durableId="683631173">
    <w:abstractNumId w:val="15"/>
  </w:num>
  <w:num w:numId="8" w16cid:durableId="1062948964">
    <w:abstractNumId w:val="14"/>
  </w:num>
  <w:num w:numId="9" w16cid:durableId="1684239976">
    <w:abstractNumId w:val="17"/>
  </w:num>
  <w:num w:numId="10" w16cid:durableId="899556220">
    <w:abstractNumId w:val="19"/>
  </w:num>
  <w:num w:numId="11" w16cid:durableId="1813134939">
    <w:abstractNumId w:val="1"/>
  </w:num>
  <w:num w:numId="12" w16cid:durableId="1323238101">
    <w:abstractNumId w:val="22"/>
  </w:num>
  <w:num w:numId="13" w16cid:durableId="205147261">
    <w:abstractNumId w:val="21"/>
  </w:num>
  <w:num w:numId="14" w16cid:durableId="158466862">
    <w:abstractNumId w:val="8"/>
  </w:num>
  <w:num w:numId="15" w16cid:durableId="58864213">
    <w:abstractNumId w:val="11"/>
  </w:num>
  <w:num w:numId="16" w16cid:durableId="165437517">
    <w:abstractNumId w:val="10"/>
  </w:num>
  <w:num w:numId="17" w16cid:durableId="738555027">
    <w:abstractNumId w:val="13"/>
  </w:num>
  <w:num w:numId="18" w16cid:durableId="1472870709">
    <w:abstractNumId w:val="3"/>
  </w:num>
  <w:num w:numId="19" w16cid:durableId="873806913">
    <w:abstractNumId w:val="23"/>
  </w:num>
  <w:num w:numId="20" w16cid:durableId="1508404485">
    <w:abstractNumId w:val="16"/>
  </w:num>
  <w:num w:numId="21" w16cid:durableId="825434235">
    <w:abstractNumId w:val="6"/>
  </w:num>
  <w:num w:numId="22" w16cid:durableId="398867008">
    <w:abstractNumId w:val="18"/>
  </w:num>
  <w:num w:numId="23" w16cid:durableId="1880049742">
    <w:abstractNumId w:val="20"/>
  </w:num>
  <w:num w:numId="24" w16cid:durableId="1511724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80"/>
    <w:rsid w:val="0056768E"/>
    <w:rsid w:val="006668D9"/>
    <w:rsid w:val="00673980"/>
    <w:rsid w:val="009C6F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5DF90A4"/>
  <w15:chartTrackingRefBased/>
  <w15:docId w15:val="{D43A4EFA-5643-9F4D-838F-1737C6A5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73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73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7398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7398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7398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7398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7398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7398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7398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7398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7398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7398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7398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7398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7398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7398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7398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73980"/>
    <w:rPr>
      <w:rFonts w:eastAsiaTheme="majorEastAsia" w:cstheme="majorBidi"/>
      <w:color w:val="272727" w:themeColor="text1" w:themeTint="D8"/>
    </w:rPr>
  </w:style>
  <w:style w:type="paragraph" w:styleId="KonuBal">
    <w:name w:val="Title"/>
    <w:basedOn w:val="Normal"/>
    <w:next w:val="Normal"/>
    <w:link w:val="KonuBalChar"/>
    <w:uiPriority w:val="10"/>
    <w:qFormat/>
    <w:rsid w:val="00673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7398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7398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7398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7398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73980"/>
    <w:rPr>
      <w:i/>
      <w:iCs/>
      <w:color w:val="404040" w:themeColor="text1" w:themeTint="BF"/>
    </w:rPr>
  </w:style>
  <w:style w:type="paragraph" w:styleId="ListeParagraf">
    <w:name w:val="List Paragraph"/>
    <w:basedOn w:val="Normal"/>
    <w:uiPriority w:val="34"/>
    <w:qFormat/>
    <w:rsid w:val="00673980"/>
    <w:pPr>
      <w:ind w:left="720"/>
      <w:contextualSpacing/>
    </w:pPr>
  </w:style>
  <w:style w:type="character" w:styleId="GlVurgulama">
    <w:name w:val="Intense Emphasis"/>
    <w:basedOn w:val="VarsaylanParagrafYazTipi"/>
    <w:uiPriority w:val="21"/>
    <w:qFormat/>
    <w:rsid w:val="00673980"/>
    <w:rPr>
      <w:i/>
      <w:iCs/>
      <w:color w:val="0F4761" w:themeColor="accent1" w:themeShade="BF"/>
    </w:rPr>
  </w:style>
  <w:style w:type="paragraph" w:styleId="GlAlnt">
    <w:name w:val="Intense Quote"/>
    <w:basedOn w:val="Normal"/>
    <w:next w:val="Normal"/>
    <w:link w:val="GlAlntChar"/>
    <w:uiPriority w:val="30"/>
    <w:qFormat/>
    <w:rsid w:val="00673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73980"/>
    <w:rPr>
      <w:i/>
      <w:iCs/>
      <w:color w:val="0F4761" w:themeColor="accent1" w:themeShade="BF"/>
    </w:rPr>
  </w:style>
  <w:style w:type="character" w:styleId="GlBavuru">
    <w:name w:val="Intense Reference"/>
    <w:basedOn w:val="VarsaylanParagrafYazTipi"/>
    <w:uiPriority w:val="32"/>
    <w:qFormat/>
    <w:rsid w:val="00673980"/>
    <w:rPr>
      <w:b/>
      <w:bCs/>
      <w:smallCaps/>
      <w:color w:val="0F4761" w:themeColor="accent1" w:themeShade="BF"/>
      <w:spacing w:val="5"/>
    </w:rPr>
  </w:style>
  <w:style w:type="paragraph" w:customStyle="1" w:styleId="paragraph">
    <w:name w:val="paragraph"/>
    <w:basedOn w:val="Normal"/>
    <w:rsid w:val="00673980"/>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normaltextrun">
    <w:name w:val="normaltextrun"/>
    <w:basedOn w:val="VarsaylanParagrafYazTipi"/>
    <w:rsid w:val="00673980"/>
  </w:style>
  <w:style w:type="character" w:customStyle="1" w:styleId="eop">
    <w:name w:val="eop"/>
    <w:basedOn w:val="VarsaylanParagrafYazTipi"/>
    <w:rsid w:val="00673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938</Words>
  <Characters>5353</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Sena Durgut</cp:lastModifiedBy>
  <cp:revision>2</cp:revision>
  <dcterms:created xsi:type="dcterms:W3CDTF">2026-09-07T20:31:00Z</dcterms:created>
  <dcterms:modified xsi:type="dcterms:W3CDTF">2026-09-09T06:36:00Z</dcterms:modified>
</cp:coreProperties>
</file>