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1944" w14:textId="77777777" w:rsidR="00185067" w:rsidRPr="00185067" w:rsidRDefault="00185067" w:rsidP="00185067">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185067">
        <w:rPr>
          <w:rFonts w:ascii="Times New Roman" w:eastAsia="Times New Roman" w:hAnsi="Times New Roman" w:cs="Times New Roman"/>
          <w:b/>
          <w:bCs/>
          <w:kern w:val="36"/>
          <w:sz w:val="48"/>
          <w:szCs w:val="48"/>
          <w:lang w:eastAsia="de-DE"/>
          <w14:ligatures w14:val="none"/>
        </w:rPr>
        <w:t>Künye (Impressum)</w:t>
      </w:r>
    </w:p>
    <w:p w14:paraId="3B0F126F"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Alman Dijital Hizmetler Kanunu (Digitale-Dienste-Gesetz — DDG) § 5 uyarınca bilgilendirme</w:t>
      </w:r>
    </w:p>
    <w:p w14:paraId="4C42F6CD"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Hizmet sağlayıcı</w:t>
      </w:r>
    </w:p>
    <w:p w14:paraId="40030571"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Percon Bilişim Çözümleri ve Danışmanlık A.Ş. (Türk hukukuna tabi anonim şirket)</w:t>
      </w:r>
    </w:p>
    <w:p w14:paraId="4EF49A44"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Büyükdere Cad. Meydan Sok. No: 1 Beybi Giz Plaza Kat: 15, Maslak 34398 Sarıyer / İstanbul Türkiye</w:t>
      </w:r>
    </w:p>
    <w:p w14:paraId="18CEF0DB"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Temsile yetkili kişi</w:t>
      </w:r>
    </w:p>
    <w:p w14:paraId="55FAC657"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Yönetim Kurulu Başkanı: Ender Ekinci</w:t>
      </w:r>
    </w:p>
    <w:p w14:paraId="1097EE12"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İletişim</w:t>
      </w:r>
    </w:p>
    <w:p w14:paraId="66BD071F"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E-posta: </w:t>
      </w:r>
      <w:hyperlink r:id="rId4" w:history="1">
        <w:r w:rsidRPr="00185067">
          <w:rPr>
            <w:rFonts w:ascii="Times New Roman" w:eastAsia="Times New Roman" w:hAnsi="Times New Roman" w:cs="Times New Roman"/>
            <w:color w:val="0000FF"/>
            <w:kern w:val="0"/>
            <w:u w:val="single"/>
            <w:lang w:eastAsia="de-DE"/>
            <w14:ligatures w14:val="none"/>
          </w:rPr>
          <w:t>info@percon.com</w:t>
        </w:r>
      </w:hyperlink>
      <w:r w:rsidRPr="00185067">
        <w:rPr>
          <w:rFonts w:ascii="Times New Roman" w:eastAsia="Times New Roman" w:hAnsi="Times New Roman" w:cs="Times New Roman"/>
          <w:kern w:val="0"/>
          <w:lang w:eastAsia="de-DE"/>
          <w14:ligatures w14:val="none"/>
        </w:rPr>
        <w:t xml:space="preserve"> </w:t>
      </w:r>
    </w:p>
    <w:p w14:paraId="7A404375" w14:textId="0E68D4EB"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Telefon: +90 536 327 59 91 </w:t>
      </w:r>
    </w:p>
    <w:p w14:paraId="2F94E2AF" w14:textId="6E3B768F"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Web sitesi: </w:t>
      </w:r>
      <w:hyperlink r:id="rId5" w:history="1">
        <w:r w:rsidRPr="00185067">
          <w:rPr>
            <w:rFonts w:ascii="Times New Roman" w:eastAsia="Times New Roman" w:hAnsi="Times New Roman" w:cs="Times New Roman"/>
            <w:color w:val="0000FF"/>
            <w:kern w:val="0"/>
            <w:u w:val="single"/>
            <w:lang w:eastAsia="de-DE"/>
            <w14:ligatures w14:val="none"/>
          </w:rPr>
          <w:t>www.ferientiger.de</w:t>
        </w:r>
      </w:hyperlink>
    </w:p>
    <w:p w14:paraId="7DC92B9D"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Ticaret sicili</w:t>
      </w:r>
    </w:p>
    <w:p w14:paraId="299B1049"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İstanbul Ticaret Sicil Müdürlüğü Ticaret Sicil No: 1011582 MERSİS No: 0728084613200001</w:t>
      </w:r>
    </w:p>
    <w:p w14:paraId="3CCC89BA"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Vergi bilgileri</w:t>
      </w:r>
    </w:p>
    <w:p w14:paraId="0DCC69CF"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Vergi Kimlik No: 7280846132</w:t>
      </w:r>
    </w:p>
    <w:p w14:paraId="7603D761"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Avrupa Birliği'ndeki temsilci</w:t>
      </w:r>
    </w:p>
    <w:p w14:paraId="7E874ED3"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GDPR md. 27 uyarınca temsilci: </w:t>
      </w:r>
    </w:p>
    <w:p w14:paraId="39E06759"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Ender Ekinci </w:t>
      </w:r>
    </w:p>
    <w:p w14:paraId="4C68BEDD" w14:textId="52F24A1B"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Kronenstr. 57</w:t>
      </w:r>
    </w:p>
    <w:p w14:paraId="4FACF50B" w14:textId="2841A2E1"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53840 Troisdorf</w:t>
      </w:r>
    </w:p>
    <w:p w14:paraId="2CA5D4A1" w14:textId="6531A653"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hyperlink r:id="rId6" w:history="1">
        <w:r w:rsidRPr="007F27CA">
          <w:rPr>
            <w:rStyle w:val="Kpr"/>
            <w:rFonts w:ascii="Times New Roman" w:eastAsia="Times New Roman" w:hAnsi="Times New Roman" w:cs="Times New Roman"/>
            <w:kern w:val="0"/>
            <w:lang w:eastAsia="de-DE"/>
            <w14:ligatures w14:val="none"/>
          </w:rPr>
          <w:t>info@ekinci-consulting.de</w:t>
        </w:r>
      </w:hyperlink>
      <w:r>
        <w:rPr>
          <w:rFonts w:ascii="Times New Roman" w:eastAsia="Times New Roman" w:hAnsi="Times New Roman" w:cs="Times New Roman"/>
          <w:kern w:val="0"/>
          <w:lang w:eastAsia="de-DE"/>
          <w14:ligatures w14:val="none"/>
        </w:rPr>
        <w:t xml:space="preserve"> </w:t>
      </w:r>
    </w:p>
    <w:p w14:paraId="56BC35F8" w14:textId="198DECBA"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Tel: +49 157 5878 2430</w:t>
      </w:r>
    </w:p>
    <w:p w14:paraId="6F7E93E3"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lastRenderedPageBreak/>
        <w:t>Editoryal içerikten sorumlu kişi</w:t>
      </w:r>
    </w:p>
    <w:p w14:paraId="6D0E5116"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Alman Medya Devlet Antlaşması (Medienstaatsvertrag — MStV) § 18/2 uyarınca: </w:t>
      </w:r>
    </w:p>
    <w:p w14:paraId="25EA79FA"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Ender Ekinci </w:t>
      </w:r>
    </w:p>
    <w:p w14:paraId="2F562165"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Kronenstr. 57</w:t>
      </w:r>
    </w:p>
    <w:p w14:paraId="164BF4AA" w14:textId="77777777" w:rsid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53840 Troisdorf</w:t>
      </w:r>
    </w:p>
    <w:p w14:paraId="4EAB8A6E"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1F0638F1"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AB Dijital Hizmetler Tüzüğü (DSA) kapsamında irtibat noktası</w:t>
      </w:r>
    </w:p>
    <w:p w14:paraId="4CC34606"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DSA md. 11 uyarınca yetkili makamlar ve md. 12 uyarınca kullanıcılar için merkezi irtibat noktası: </w:t>
      </w:r>
      <w:hyperlink r:id="rId7" w:history="1">
        <w:r w:rsidRPr="00185067">
          <w:rPr>
            <w:rFonts w:ascii="Times New Roman" w:eastAsia="Times New Roman" w:hAnsi="Times New Roman" w:cs="Times New Roman"/>
            <w:color w:val="0000FF"/>
            <w:kern w:val="0"/>
            <w:u w:val="single"/>
            <w:lang w:eastAsia="de-DE"/>
            <w14:ligatures w14:val="none"/>
          </w:rPr>
          <w:t>info@percon.com</w:t>
        </w:r>
      </w:hyperlink>
      <w:r w:rsidRPr="00185067">
        <w:rPr>
          <w:rFonts w:ascii="Times New Roman" w:eastAsia="Times New Roman" w:hAnsi="Times New Roman" w:cs="Times New Roman"/>
          <w:kern w:val="0"/>
          <w:lang w:eastAsia="de-DE"/>
          <w14:ligatures w14:val="none"/>
        </w:rPr>
        <w:t xml:space="preserve"> İletişim dilleri: Almanca, İngilizce, Türkçe</w:t>
      </w:r>
    </w:p>
    <w:p w14:paraId="7A62312A"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Affiliate bildirimi</w:t>
      </w:r>
    </w:p>
    <w:p w14:paraId="2405020F"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Bu web sitesi affiliate (bağlı satış) bağlantıları içerir. Bu bağlantılar üzerinden yapacağınız alışverişlerden Ferientiger komisyon kazanır. Sizin ödediğiniz fiyat bundan etkilenmez. Amazon Ortağı olarak Ferientiger, uygun alışverişlerden komisyon kazanır.</w:t>
      </w:r>
    </w:p>
    <w:p w14:paraId="6F2CBF34"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Tüketici uyuşmazlıklarının çözümü</w:t>
      </w:r>
    </w:p>
    <w:p w14:paraId="22B03237"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Bir tüketici tahkim kuruluşu nezdinde yürütülecek uyuşmazlık çözüm süreçlerine katılmaya istekli değiliz ve bununla yükümlü de değiliz.</w:t>
      </w:r>
    </w:p>
    <w:p w14:paraId="5C833947"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İçerik sorumluluğu</w:t>
      </w:r>
    </w:p>
    <w:p w14:paraId="313935B5"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Hizmet sağlayıcı sıfatıyla, bu sayfalardaki kendi içeriklerimizden genel hükümler çerçevesinde sorumluyuz. Ancak iletilen veya saklanan üçüncü taraf bilgilerini denetlemek ya da hukuka aykırı bir faaliyete işaret eden koşulları araştırmakla yükümlü değiliz. Genel hükümler uyarınca bilgilerin kaldırılmasına veya kullanımının engellenmesine ilişkin yükümlülükler saklıdır. Bu yöndeki sorumluluk, ancak somut bir hak ihlalinin öğrenildiği andan itibaren doğar. İlgili hak ihlalleri öğrenildiğinde söz konusu içerikleri derhâl kaldırırız.</w:t>
      </w:r>
    </w:p>
    <w:p w14:paraId="7ACE1D38"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Bu web sitesinde yayımlanan okul tatili ve resmî tatil tarihleri azami özenle araştırılmaktadır. Yalnızca yetkili eğitim bakanlıklarının ve resmî makamların duyuruları bağlayıcıdır. Bilgilerin doğruluğu, eksiksizliği ve güncelliği konusunda garanti verilmez.</w:t>
      </w:r>
    </w:p>
    <w:p w14:paraId="5043DD96"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Bağlantı sorumluluğu</w:t>
      </w:r>
    </w:p>
    <w:p w14:paraId="5698A114"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 xml:space="preserve">Hizmetimiz, içeriği üzerinde hiçbir etkimizin bulunmadığı üçüncü taraf web sitelerine bağlantılar içerir. Bağlantı verilen sayfaların içeriğinden her zaman ilgili sağlayıcı veya işletmeci sorumludur. Bağlantı verilen sayfalar, bağlantının kurulduğu tarihte olası hukuka aykırılıklar bakımından kontrol edilmiştir; o tarihte hukuka aykırı içerik tespit edilmemiştir. </w:t>
      </w:r>
      <w:r w:rsidRPr="00185067">
        <w:rPr>
          <w:rFonts w:ascii="Times New Roman" w:eastAsia="Times New Roman" w:hAnsi="Times New Roman" w:cs="Times New Roman"/>
          <w:kern w:val="0"/>
          <w:lang w:eastAsia="de-DE"/>
          <w14:ligatures w14:val="none"/>
        </w:rPr>
        <w:lastRenderedPageBreak/>
        <w:t>Somut bir hak ihlali belirtisi olmaksızın bağlantı verilen sayfaların sürekli içerik denetimi beklenemez. Hak ihlalleri öğrenildiğinde bu tür bağlantılar derhâl kaldırılır.</w:t>
      </w:r>
    </w:p>
    <w:p w14:paraId="38685116" w14:textId="77777777" w:rsidR="00185067" w:rsidRPr="00185067" w:rsidRDefault="00185067" w:rsidP="0018506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85067">
        <w:rPr>
          <w:rFonts w:ascii="Times New Roman" w:eastAsia="Times New Roman" w:hAnsi="Times New Roman" w:cs="Times New Roman"/>
          <w:b/>
          <w:bCs/>
          <w:kern w:val="0"/>
          <w:sz w:val="36"/>
          <w:szCs w:val="36"/>
          <w:lang w:eastAsia="de-DE"/>
          <w14:ligatures w14:val="none"/>
        </w:rPr>
        <w:t>Telif hakkı</w:t>
      </w:r>
    </w:p>
    <w:p w14:paraId="14FB8426" w14:textId="77777777" w:rsidR="00185067" w:rsidRPr="00185067" w:rsidRDefault="00185067" w:rsidP="00185067">
      <w:pPr>
        <w:spacing w:before="100" w:beforeAutospacing="1" w:after="100" w:afterAutospacing="1" w:line="240" w:lineRule="auto"/>
        <w:rPr>
          <w:rFonts w:ascii="Times New Roman" w:eastAsia="Times New Roman" w:hAnsi="Times New Roman" w:cs="Times New Roman"/>
          <w:kern w:val="0"/>
          <w:lang w:eastAsia="de-DE"/>
          <w14:ligatures w14:val="none"/>
        </w:rPr>
      </w:pPr>
      <w:r w:rsidRPr="00185067">
        <w:rPr>
          <w:rFonts w:ascii="Times New Roman" w:eastAsia="Times New Roman" w:hAnsi="Times New Roman" w:cs="Times New Roman"/>
          <w:kern w:val="0"/>
          <w:lang w:eastAsia="de-DE"/>
          <w14:ligatures w14:val="none"/>
        </w:rPr>
        <w:t>Bu sayfalarda site işletmecisi tarafından oluşturulan içerik ve eserler Alman telif hakkı hukukuna tabidir. Telif hakkı sınırlarının dışında kalan çoğaltma, işleme, yayma ve her türlü değerlendirme, ilgili yazarın veya eser sahibinin yazılı iznini gerektirir. Bu sayfanın indirilmesi ve kopyalanması yalnızca özel, ticari olmayan kullanım için serbesttir.</w:t>
      </w:r>
    </w:p>
    <w:p w14:paraId="4DB3CCF8" w14:textId="77777777" w:rsidR="00B43C64" w:rsidRPr="000F1DE4" w:rsidRDefault="00B43C64" w:rsidP="00B43C64">
      <w:pPr>
        <w:rPr>
          <w:sz w:val="22"/>
          <w:szCs w:val="22"/>
        </w:rPr>
      </w:pPr>
      <w:bookmarkStart w:id="0" w:name="OLE_LINK1"/>
      <w:r w:rsidRPr="000F1DE4">
        <w:rPr>
          <w:sz w:val="22"/>
          <w:szCs w:val="22"/>
        </w:rPr>
        <w:t>Tarih: 07.09.2026</w:t>
      </w:r>
      <w:bookmarkEnd w:id="0"/>
    </w:p>
    <w:p w14:paraId="0A86E7F3" w14:textId="77777777" w:rsidR="00185067" w:rsidRPr="00185067" w:rsidRDefault="00185067" w:rsidP="00185067"/>
    <w:sectPr w:rsidR="00185067" w:rsidRPr="001850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67"/>
    <w:rsid w:val="00185067"/>
    <w:rsid w:val="006668D9"/>
    <w:rsid w:val="009C6FE6"/>
    <w:rsid w:val="00B43C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F700C11"/>
  <w15:chartTrackingRefBased/>
  <w15:docId w15:val="{2B23461D-63AD-3E43-A44D-AC385304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5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185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8506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8506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8506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850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50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50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50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506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8506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8506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8506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8506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850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50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50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5067"/>
    <w:rPr>
      <w:rFonts w:eastAsiaTheme="majorEastAsia" w:cstheme="majorBidi"/>
      <w:color w:val="272727" w:themeColor="text1" w:themeTint="D8"/>
    </w:rPr>
  </w:style>
  <w:style w:type="paragraph" w:styleId="KonuBal">
    <w:name w:val="Title"/>
    <w:basedOn w:val="Normal"/>
    <w:next w:val="Normal"/>
    <w:link w:val="KonuBalChar"/>
    <w:uiPriority w:val="10"/>
    <w:qFormat/>
    <w:rsid w:val="00185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50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50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50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50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5067"/>
    <w:rPr>
      <w:i/>
      <w:iCs/>
      <w:color w:val="404040" w:themeColor="text1" w:themeTint="BF"/>
    </w:rPr>
  </w:style>
  <w:style w:type="paragraph" w:styleId="ListeParagraf">
    <w:name w:val="List Paragraph"/>
    <w:basedOn w:val="Normal"/>
    <w:uiPriority w:val="34"/>
    <w:qFormat/>
    <w:rsid w:val="00185067"/>
    <w:pPr>
      <w:ind w:left="720"/>
      <w:contextualSpacing/>
    </w:pPr>
  </w:style>
  <w:style w:type="character" w:styleId="GlVurgulama">
    <w:name w:val="Intense Emphasis"/>
    <w:basedOn w:val="VarsaylanParagrafYazTipi"/>
    <w:uiPriority w:val="21"/>
    <w:qFormat/>
    <w:rsid w:val="00185067"/>
    <w:rPr>
      <w:i/>
      <w:iCs/>
      <w:color w:val="0F4761" w:themeColor="accent1" w:themeShade="BF"/>
    </w:rPr>
  </w:style>
  <w:style w:type="paragraph" w:styleId="GlAlnt">
    <w:name w:val="Intense Quote"/>
    <w:basedOn w:val="Normal"/>
    <w:next w:val="Normal"/>
    <w:link w:val="GlAlntChar"/>
    <w:uiPriority w:val="30"/>
    <w:qFormat/>
    <w:rsid w:val="00185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85067"/>
    <w:rPr>
      <w:i/>
      <w:iCs/>
      <w:color w:val="0F4761" w:themeColor="accent1" w:themeShade="BF"/>
    </w:rPr>
  </w:style>
  <w:style w:type="character" w:styleId="GlBavuru">
    <w:name w:val="Intense Reference"/>
    <w:basedOn w:val="VarsaylanParagrafYazTipi"/>
    <w:uiPriority w:val="32"/>
    <w:qFormat/>
    <w:rsid w:val="00185067"/>
    <w:rPr>
      <w:b/>
      <w:bCs/>
      <w:smallCaps/>
      <w:color w:val="0F4761" w:themeColor="accent1" w:themeShade="BF"/>
      <w:spacing w:val="5"/>
    </w:rPr>
  </w:style>
  <w:style w:type="paragraph" w:styleId="NormalWeb">
    <w:name w:val="Normal (Web)"/>
    <w:basedOn w:val="Normal"/>
    <w:uiPriority w:val="99"/>
    <w:semiHidden/>
    <w:unhideWhenUsed/>
    <w:rsid w:val="0018506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Kpr">
    <w:name w:val="Hyperlink"/>
    <w:basedOn w:val="VarsaylanParagrafYazTipi"/>
    <w:uiPriority w:val="99"/>
    <w:unhideWhenUsed/>
    <w:rsid w:val="00185067"/>
    <w:rPr>
      <w:color w:val="0000FF"/>
      <w:u w:val="single"/>
    </w:rPr>
  </w:style>
  <w:style w:type="character" w:styleId="zmlenmeyenBahsetme">
    <w:name w:val="Unresolved Mention"/>
    <w:basedOn w:val="VarsaylanParagrafYazTipi"/>
    <w:uiPriority w:val="99"/>
    <w:semiHidden/>
    <w:unhideWhenUsed/>
    <w:rsid w:val="00185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perco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ekinci-consulting.de" TargetMode="External"/><Relationship Id="rId5" Type="http://schemas.openxmlformats.org/officeDocument/2006/relationships/hyperlink" Target="http://www.ferientiger.de" TargetMode="External"/><Relationship Id="rId4" Type="http://schemas.openxmlformats.org/officeDocument/2006/relationships/hyperlink" Target="mailto:info@percon.com"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2026-09-07T16:40:00Z</dcterms:created>
  <dcterms:modified xsi:type="dcterms:W3CDTF">2026-09-09T06:36:00Z</dcterms:modified>
</cp:coreProperties>
</file>