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5. Affiliate-Hinweis</w:t>
      </w:r>
    </w:p>
    <w:p>
      <w:pPr>
        <w:pStyle w:val="Heading2"/>
        <w:bidi w:val="0"/>
        <w:ind w:hanging="0" w:start="0"/>
        <w:rPr/>
      </w:pPr>
      <w:r>
        <w:rPr/>
        <w:t>5.1. Allgemeines</w:t>
      </w:r>
    </w:p>
    <w:p>
      <w:pPr>
        <w:pStyle w:val="BodyText"/>
        <w:bidi w:val="0"/>
        <w:rPr/>
      </w:pPr>
      <w:r>
        <w:rPr/>
        <w:t>Ferientiger nimmt am Partnerprogramm von Amazon EU S.à r.l. und an weiteren Affiliate-Programmen teil. Einige Links auf unserer Website und in unserer mobilen Anwendung sind Affiliate-Links. Wenn Sie einen solchen Link anklicken und einen Kauf abschließen, erhält Ferientiger eine Provision.</w:t>
      </w:r>
    </w:p>
    <w:p>
      <w:pPr>
        <w:pStyle w:val="BodyText"/>
        <w:numPr>
          <w:ilvl w:val="0"/>
          <w:numId w:val="2"/>
        </w:numPr>
        <w:tabs>
          <w:tab w:val="clear" w:pos="709"/>
          <w:tab w:val="left" w:pos="709" w:leader="none"/>
        </w:tabs>
        <w:bidi w:val="0"/>
        <w:ind w:hanging="283" w:start="709"/>
        <w:rPr/>
      </w:pPr>
      <w:r>
        <w:rPr/>
        <w:t>Der Preis, den Sie zahlen, ändert sich dadurch nicht.</w:t>
      </w:r>
    </w:p>
    <w:p>
      <w:pPr>
        <w:pStyle w:val="BodyText"/>
        <w:numPr>
          <w:ilvl w:val="0"/>
          <w:numId w:val="2"/>
        </w:numPr>
        <w:tabs>
          <w:tab w:val="clear" w:pos="709"/>
          <w:tab w:val="left" w:pos="709" w:leader="none"/>
        </w:tabs>
        <w:bidi w:val="0"/>
        <w:ind w:hanging="283" w:start="709"/>
        <w:rPr/>
      </w:pPr>
      <w:r>
        <w:rPr/>
        <w:t>Wir setzen Affiliate-Links nur zu Produkten oder Dienstleistungen, von deren Nutzen für unsere Nutzerinnen und Nutzer wir überzeugt sind. Empfehlungen beruhen auf redaktioneller Einschätzung.</w:t>
      </w:r>
    </w:p>
    <w:p>
      <w:pPr>
        <w:pStyle w:val="BodyText"/>
        <w:numPr>
          <w:ilvl w:val="0"/>
          <w:numId w:val="2"/>
        </w:numPr>
        <w:tabs>
          <w:tab w:val="clear" w:pos="709"/>
          <w:tab w:val="left" w:pos="709" w:leader="none"/>
        </w:tabs>
        <w:bidi w:val="0"/>
        <w:ind w:hanging="283" w:start="709"/>
        <w:rPr/>
      </w:pPr>
      <w:r>
        <w:rPr/>
        <w:t>Die Kennzeichnung erfolgt gemäß § 5a Abs. 4 UWG sowie den entsprechenden Vorschriften in Österreich und der Schweiz.</w:t>
      </w:r>
    </w:p>
    <w:p>
      <w:pPr>
        <w:pStyle w:val="BodyText"/>
        <w:bidi w:val="0"/>
        <w:rPr/>
      </w:pPr>
      <w:r>
        <w:rPr/>
        <w:t>Beim Klick auf einen Affiliate-Link wird eine Kennung gesetzt, über die der Partner einen späteren Kauf uns zuordnet. Dies setzt Ihre Einwilligung voraus; Einzelheiten finden Sie in der Cookie-Richtlinie.</w:t>
      </w:r>
    </w:p>
    <w:p>
      <w:pPr>
        <w:pStyle w:val="Heading2"/>
        <w:bidi w:val="0"/>
        <w:ind w:hanging="0" w:start="0"/>
        <w:rPr/>
      </w:pPr>
      <w:r>
        <w:rPr/>
        <w:t>5.2. Fernabsatzverträge</w:t>
      </w:r>
    </w:p>
    <w:p>
      <w:pPr>
        <w:pStyle w:val="BodyText"/>
        <w:bidi w:val="0"/>
        <w:rPr/>
      </w:pPr>
      <w:r>
        <w:rPr/>
        <w:t>Ferientiger ist nicht Vertragspartei der Verträge, die auf den verlinkten Plattformen Dritter geschlossen werden. Lieferung, Widerrufsrecht, Zahlungsabwicklung, Gewährleistungsansprüche bei mangelhaften Waren oder Leistungen sowie alle damit verbundenen Rechte richten sich ausschließlich gegen den jeweiligen Verkäufer beziehungsweise die jeweilige Plattform. Ihre gesetzlichen Rechte gegenüber diesen Anbietern bleiben in vollem Umfang bestehen.</w:t>
      </w:r>
    </w:p>
    <w:p>
      <w:pPr>
        <w:pStyle w:val="Heading2"/>
        <w:bidi w:val="0"/>
        <w:ind w:hanging="0" w:start="0"/>
        <w:rPr/>
      </w:pPr>
      <w:r>
        <w:rPr/>
        <w:t>5.3. Pflichtangabe des Amazon-Partnerprogramms</w:t>
      </w:r>
    </w:p>
    <w:p>
      <w:pPr>
        <w:pStyle w:val="BodyText"/>
        <w:bidi w:val="0"/>
        <w:rPr/>
      </w:pPr>
      <w:r>
        <w:rPr/>
        <w:t>Der folgende Hinweis erscheint auf jeder Seite und in jedem Bereich der App, in dem ein Amazon-Affiliate-Link enthalten ist:</w:t>
      </w:r>
    </w:p>
    <w:p>
      <w:pPr>
        <w:pStyle w:val="BodyText"/>
        <w:bidi w:val="0"/>
        <w:rPr/>
      </w:pPr>
      <w:r>
        <w:rPr>
          <w:b/>
        </w:rPr>
        <w:t>„</w:t>
      </w:r>
      <w:r>
        <w:rPr>
          <w:b/>
        </w:rPr>
        <w:t>Als Amazon-Partner verdient Ferientiger an qualifizierten Verkäufen."</w:t>
      </w:r>
    </w:p>
    <w:p>
      <w:pPr>
        <w:pStyle w:val="Heading2"/>
        <w:bidi w:val="0"/>
        <w:ind w:hanging="0" w:start="0"/>
        <w:rPr/>
      </w:pPr>
      <w:r>
        <w:rPr/>
        <w:t>5.4. Kennzeichnung</w:t>
      </w:r>
    </w:p>
    <w:p>
      <w:pPr>
        <w:pStyle w:val="BodyText"/>
        <w:bidi w:val="0"/>
        <w:rPr/>
      </w:pPr>
      <w:r>
        <w:rPr/>
        <w:t>Wir kennzeichnen Affiliate-Links wie folgt:</w:t>
      </w:r>
    </w:p>
    <w:p>
      <w:pPr>
        <w:pStyle w:val="BodyText"/>
        <w:numPr>
          <w:ilvl w:val="0"/>
          <w:numId w:val="3"/>
        </w:numPr>
        <w:tabs>
          <w:tab w:val="clear" w:pos="709"/>
          <w:tab w:val="left" w:pos="709" w:leader="none"/>
        </w:tabs>
        <w:bidi w:val="0"/>
        <w:ind w:hanging="283" w:start="709"/>
        <w:rPr/>
      </w:pPr>
      <w:r>
        <w:rPr>
          <w:b/>
        </w:rPr>
        <w:t>Hauptkennzeichnung:</w:t>
      </w:r>
      <w:r>
        <w:rPr/>
        <w:t xml:space="preserve"> „Anzeige" oder „Werbung", unmittelbar beim jeweiligen Link oder als Hinweis am Anfang des Abschnitts, der solche Links enthält.</w:t>
      </w:r>
    </w:p>
    <w:p>
      <w:pPr>
        <w:pStyle w:val="BodyText"/>
        <w:numPr>
          <w:ilvl w:val="0"/>
          <w:numId w:val="3"/>
        </w:numPr>
        <w:tabs>
          <w:tab w:val="clear" w:pos="709"/>
          <w:tab w:val="left" w:pos="709" w:leader="none"/>
        </w:tabs>
        <w:bidi w:val="0"/>
        <w:ind w:hanging="283" w:start="709"/>
        <w:rPr/>
      </w:pPr>
      <w:r>
        <w:rPr>
          <w:b/>
        </w:rPr>
        <w:t>Ergänzend:</w:t>
      </w:r>
      <w:r>
        <w:rPr/>
        <w:t xml:space="preserve"> der Zusatz „Affiliate-Link" beim einzelnen Link.</w:t>
      </w:r>
    </w:p>
    <w:p>
      <w:pPr>
        <w:pStyle w:val="BodyText"/>
        <w:numPr>
          <w:ilvl w:val="0"/>
          <w:numId w:val="3"/>
        </w:numPr>
        <w:tabs>
          <w:tab w:val="clear" w:pos="709"/>
          <w:tab w:val="left" w:pos="709" w:leader="none"/>
        </w:tabs>
        <w:bidi w:val="0"/>
        <w:ind w:hanging="283" w:start="709"/>
        <w:rPr/>
      </w:pPr>
      <w:r>
        <w:rPr>
          <w:b/>
        </w:rPr>
        <w:t>In sozialen Netzwerken:</w:t>
      </w:r>
      <w:r>
        <w:rPr/>
        <w:t xml:space="preserve"> „Werbung" oder „Anzeige" am Anfang des Beitrags.</w:t>
      </w:r>
    </w:p>
    <w:p>
      <w:pPr>
        <w:pStyle w:val="BodyText"/>
        <w:bidi w:val="0"/>
        <w:rPr/>
      </w:pPr>
      <w:r>
        <w:rPr/>
        <w:t>Ein Sternchen ohne erläuternden Text verwenden wir nicht, da es für sich genommen keine ausreichende Kennzeichnung darstellt.</w:t>
      </w:r>
    </w:p>
    <w:p>
      <w:pPr>
        <w:pStyle w:val="HorizontalLine"/>
        <w:bidi w:val="0"/>
        <w:rPr/>
      </w:pPr>
      <w:r>
        <w:rPr/>
      </w:r>
    </w:p>
    <w:p>
      <w:pPr>
        <w:pStyle w:val="BodyText"/>
        <w:bidi w:val="0"/>
        <w:rPr/>
      </w:pPr>
      <w:r>
        <w:rPr/>
        <w:t>Stand: 09.09.2026</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