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2296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7478"/>
      </w:tblGrid>
      <w:tr w:rsidR="0074168C" w:rsidRPr="00875F1F" w:rsidTr="00E56263">
        <w:tc>
          <w:tcPr>
            <w:tcW w:w="3545" w:type="dxa"/>
            <w:shd w:val="clear" w:color="auto" w:fill="auto"/>
          </w:tcPr>
          <w:p w:rsidR="0074168C" w:rsidRDefault="00693EB9" w:rsidP="00E56263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</w:p>
          <w:p w:rsidR="00487C39" w:rsidRPr="00875F1F" w:rsidRDefault="00487C39" w:rsidP="00E56263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74168C" w:rsidRPr="00875F1F" w:rsidRDefault="002D3672" w:rsidP="00E5626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Melaza de caña</w:t>
            </w:r>
          </w:p>
        </w:tc>
      </w:tr>
      <w:tr w:rsidR="00693EB9" w:rsidRPr="002D3672" w:rsidTr="00E56263">
        <w:tc>
          <w:tcPr>
            <w:tcW w:w="11023" w:type="dxa"/>
            <w:gridSpan w:val="2"/>
            <w:shd w:val="clear" w:color="auto" w:fill="auto"/>
          </w:tcPr>
          <w:p w:rsidR="00693EB9" w:rsidRDefault="0040260D" w:rsidP="00E56263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DESCRIPCION GENERAL</w:t>
            </w:r>
          </w:p>
          <w:p w:rsidR="002D3672" w:rsidRDefault="002D3672" w:rsidP="00E56263">
            <w:pPr>
              <w:rPr>
                <w:rFonts w:ascii="Arial" w:hAnsi="Arial" w:cs="Arial"/>
                <w:b/>
                <w:szCs w:val="24"/>
              </w:rPr>
            </w:pPr>
          </w:p>
          <w:p w:rsidR="002D3672" w:rsidRPr="002D3672" w:rsidRDefault="002D3672" w:rsidP="00E56263">
            <w:pPr>
              <w:rPr>
                <w:rFonts w:ascii="Arial" w:hAnsi="Arial" w:cs="Arial"/>
                <w:szCs w:val="24"/>
                <w:lang w:val="es-CO"/>
              </w:rPr>
            </w:pPr>
            <w:r w:rsidRPr="002D3672">
              <w:rPr>
                <w:rFonts w:ascii="Arial" w:hAnsi="Arial" w:cs="Arial"/>
                <w:szCs w:val="24"/>
                <w:lang w:val="es-CO"/>
              </w:rPr>
              <w:t xml:space="preserve">Insumo pecuario utilizado en alimentación </w:t>
            </w:r>
            <w:r>
              <w:rPr>
                <w:rFonts w:ascii="Arial" w:hAnsi="Arial" w:cs="Arial"/>
                <w:szCs w:val="24"/>
                <w:lang w:val="es-CO"/>
              </w:rPr>
              <w:t>animal para la fabricación de alimentos balanceados y/o suplementos alimenticios para animales domésticos. Producto extracto de la caña de azúcar.</w:t>
            </w:r>
          </w:p>
          <w:p w:rsidR="00693EB9" w:rsidRPr="002D3672" w:rsidRDefault="00693EB9" w:rsidP="00E56263">
            <w:pPr>
              <w:rPr>
                <w:rFonts w:ascii="Arial" w:hAnsi="Arial" w:cs="Arial"/>
                <w:b/>
                <w:szCs w:val="24"/>
                <w:lang w:val="es-CO"/>
              </w:rPr>
            </w:pPr>
          </w:p>
        </w:tc>
      </w:tr>
      <w:tr w:rsidR="00693EB9" w:rsidRPr="006E6D27" w:rsidTr="00E56263">
        <w:tc>
          <w:tcPr>
            <w:tcW w:w="11023" w:type="dxa"/>
            <w:gridSpan w:val="2"/>
            <w:shd w:val="clear" w:color="auto" w:fill="auto"/>
          </w:tcPr>
          <w:p w:rsidR="00693EB9" w:rsidRDefault="00693EB9" w:rsidP="00E56263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693EB9" w:rsidRDefault="00693EB9" w:rsidP="00E56263">
            <w:pPr>
              <w:rPr>
                <w:rFonts w:ascii="Arial" w:hAnsi="Arial" w:cs="Arial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99"/>
              <w:gridCol w:w="3599"/>
              <w:gridCol w:w="3599"/>
            </w:tblGrid>
            <w:tr w:rsidR="00404BE0" w:rsidTr="00404BE0">
              <w:tc>
                <w:tcPr>
                  <w:tcW w:w="3599" w:type="dxa"/>
                  <w:shd w:val="clear" w:color="auto" w:fill="BFBFBF" w:themeFill="background1" w:themeFillShade="BF"/>
                </w:tcPr>
                <w:p w:rsidR="00404BE0" w:rsidRPr="00404BE0" w:rsidRDefault="00404BE0" w:rsidP="00404BE0">
                  <w:pPr>
                    <w:framePr w:hSpace="141" w:wrap="around" w:vAnchor="page" w:hAnchor="margin" w:y="2296"/>
                    <w:jc w:val="center"/>
                    <w:rPr>
                      <w:rFonts w:ascii="Arial" w:hAnsi="Arial" w:cs="Arial"/>
                      <w:b/>
                      <w:szCs w:val="24"/>
                      <w:lang w:val="es-CO"/>
                    </w:rPr>
                  </w:pPr>
                  <w:r w:rsidRPr="00404BE0">
                    <w:rPr>
                      <w:rFonts w:ascii="Arial" w:hAnsi="Arial" w:cs="Arial"/>
                      <w:b/>
                      <w:szCs w:val="24"/>
                      <w:lang w:val="es-CO"/>
                    </w:rPr>
                    <w:t>Nutriente</w:t>
                  </w:r>
                </w:p>
              </w:tc>
              <w:tc>
                <w:tcPr>
                  <w:tcW w:w="3599" w:type="dxa"/>
                  <w:shd w:val="clear" w:color="auto" w:fill="BFBFBF" w:themeFill="background1" w:themeFillShade="BF"/>
                </w:tcPr>
                <w:p w:rsidR="00404BE0" w:rsidRPr="00404BE0" w:rsidRDefault="00404BE0" w:rsidP="00404BE0">
                  <w:pPr>
                    <w:framePr w:hSpace="141" w:wrap="around" w:vAnchor="page" w:hAnchor="margin" w:y="2296"/>
                    <w:jc w:val="center"/>
                    <w:rPr>
                      <w:rFonts w:ascii="Arial" w:hAnsi="Arial" w:cs="Arial"/>
                      <w:b/>
                      <w:szCs w:val="24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  <w:lang w:val="es-CO"/>
                    </w:rPr>
                    <w:t>Unidad de medida</w:t>
                  </w:r>
                </w:p>
              </w:tc>
              <w:tc>
                <w:tcPr>
                  <w:tcW w:w="3599" w:type="dxa"/>
                  <w:shd w:val="clear" w:color="auto" w:fill="BFBFBF" w:themeFill="background1" w:themeFillShade="BF"/>
                </w:tcPr>
                <w:p w:rsidR="00404BE0" w:rsidRPr="00404BE0" w:rsidRDefault="00404BE0" w:rsidP="00404BE0">
                  <w:pPr>
                    <w:framePr w:hSpace="141" w:wrap="around" w:vAnchor="page" w:hAnchor="margin" w:y="2296"/>
                    <w:jc w:val="center"/>
                    <w:rPr>
                      <w:rFonts w:ascii="Arial" w:hAnsi="Arial" w:cs="Arial"/>
                      <w:b/>
                      <w:szCs w:val="24"/>
                      <w:lang w:val="es-CO"/>
                    </w:rPr>
                  </w:pPr>
                  <w:r w:rsidRPr="00404BE0">
                    <w:rPr>
                      <w:rFonts w:ascii="Arial" w:hAnsi="Arial" w:cs="Arial"/>
                      <w:b/>
                      <w:szCs w:val="24"/>
                      <w:lang w:val="es-CO"/>
                    </w:rPr>
                    <w:t>Valor</w:t>
                  </w:r>
                </w:p>
              </w:tc>
            </w:tr>
            <w:tr w:rsidR="00404BE0" w:rsidTr="00404BE0">
              <w:tc>
                <w:tcPr>
                  <w:tcW w:w="3599" w:type="dxa"/>
                </w:tcPr>
                <w:p w:rsidR="00404BE0" w:rsidRDefault="00404BE0" w:rsidP="00E56263">
                  <w:pPr>
                    <w:framePr w:hSpace="141" w:wrap="around" w:vAnchor="page" w:hAnchor="margin" w:y="2296"/>
                    <w:rPr>
                      <w:rFonts w:ascii="Arial" w:hAnsi="Arial" w:cs="Arial"/>
                      <w:szCs w:val="24"/>
                      <w:lang w:val="es-CO"/>
                    </w:rPr>
                  </w:pPr>
                  <w:r>
                    <w:rPr>
                      <w:rFonts w:ascii="Arial" w:hAnsi="Arial" w:cs="Arial"/>
                      <w:szCs w:val="24"/>
                      <w:lang w:val="es-CO"/>
                    </w:rPr>
                    <w:t>Azucares totales</w:t>
                  </w:r>
                </w:p>
              </w:tc>
              <w:tc>
                <w:tcPr>
                  <w:tcW w:w="3599" w:type="dxa"/>
                </w:tcPr>
                <w:p w:rsidR="00404BE0" w:rsidRDefault="00404BE0" w:rsidP="00404BE0">
                  <w:pPr>
                    <w:framePr w:hSpace="141" w:wrap="around" w:vAnchor="page" w:hAnchor="margin" w:y="2296"/>
                    <w:jc w:val="center"/>
                    <w:rPr>
                      <w:rFonts w:ascii="Arial" w:hAnsi="Arial" w:cs="Arial"/>
                      <w:szCs w:val="24"/>
                      <w:lang w:val="es-CO"/>
                    </w:rPr>
                  </w:pPr>
                  <w:r>
                    <w:rPr>
                      <w:rFonts w:ascii="Arial" w:hAnsi="Arial" w:cs="Arial"/>
                      <w:szCs w:val="24"/>
                      <w:lang w:val="es-CO"/>
                    </w:rPr>
                    <w:t>%</w:t>
                  </w:r>
                </w:p>
              </w:tc>
              <w:tc>
                <w:tcPr>
                  <w:tcW w:w="3599" w:type="dxa"/>
                </w:tcPr>
                <w:p w:rsidR="00404BE0" w:rsidRDefault="00404BE0" w:rsidP="00404BE0">
                  <w:pPr>
                    <w:framePr w:hSpace="141" w:wrap="around" w:vAnchor="page" w:hAnchor="margin" w:y="2296"/>
                    <w:jc w:val="center"/>
                    <w:rPr>
                      <w:rFonts w:ascii="Arial" w:hAnsi="Arial" w:cs="Arial"/>
                      <w:szCs w:val="24"/>
                      <w:lang w:val="es-CO"/>
                    </w:rPr>
                  </w:pPr>
                  <w:r>
                    <w:rPr>
                      <w:rFonts w:ascii="Arial" w:hAnsi="Arial" w:cs="Arial"/>
                      <w:szCs w:val="24"/>
                      <w:lang w:val="es-CO"/>
                    </w:rPr>
                    <w:t>48</w:t>
                  </w:r>
                </w:p>
              </w:tc>
            </w:tr>
            <w:tr w:rsidR="00404BE0" w:rsidTr="00404BE0">
              <w:tc>
                <w:tcPr>
                  <w:tcW w:w="3599" w:type="dxa"/>
                </w:tcPr>
                <w:p w:rsidR="00404BE0" w:rsidRDefault="00404BE0" w:rsidP="00E56263">
                  <w:pPr>
                    <w:framePr w:hSpace="141" w:wrap="around" w:vAnchor="page" w:hAnchor="margin" w:y="2296"/>
                    <w:rPr>
                      <w:rFonts w:ascii="Arial" w:hAnsi="Arial" w:cs="Arial"/>
                      <w:szCs w:val="24"/>
                      <w:lang w:val="es-CO"/>
                    </w:rPr>
                  </w:pPr>
                  <w:r>
                    <w:rPr>
                      <w:rFonts w:ascii="Arial" w:hAnsi="Arial" w:cs="Arial"/>
                      <w:szCs w:val="24"/>
                      <w:lang w:val="es-CO"/>
                    </w:rPr>
                    <w:t>Cenizas sulfatadas</w:t>
                  </w:r>
                </w:p>
              </w:tc>
              <w:tc>
                <w:tcPr>
                  <w:tcW w:w="3599" w:type="dxa"/>
                </w:tcPr>
                <w:p w:rsidR="00404BE0" w:rsidRDefault="00404BE0" w:rsidP="00404BE0">
                  <w:pPr>
                    <w:framePr w:hSpace="141" w:wrap="around" w:vAnchor="page" w:hAnchor="margin" w:y="2296"/>
                    <w:jc w:val="center"/>
                    <w:rPr>
                      <w:rFonts w:ascii="Arial" w:hAnsi="Arial" w:cs="Arial"/>
                      <w:szCs w:val="24"/>
                      <w:lang w:val="es-CO"/>
                    </w:rPr>
                  </w:pPr>
                  <w:r>
                    <w:rPr>
                      <w:rFonts w:ascii="Arial" w:hAnsi="Arial" w:cs="Arial"/>
                      <w:szCs w:val="24"/>
                      <w:lang w:val="es-CO"/>
                    </w:rPr>
                    <w:t>%</w:t>
                  </w:r>
                </w:p>
              </w:tc>
              <w:tc>
                <w:tcPr>
                  <w:tcW w:w="3599" w:type="dxa"/>
                </w:tcPr>
                <w:p w:rsidR="00404BE0" w:rsidRDefault="00404BE0" w:rsidP="00404BE0">
                  <w:pPr>
                    <w:framePr w:hSpace="141" w:wrap="around" w:vAnchor="page" w:hAnchor="margin" w:y="2296"/>
                    <w:jc w:val="center"/>
                    <w:rPr>
                      <w:rFonts w:ascii="Arial" w:hAnsi="Arial" w:cs="Arial"/>
                      <w:szCs w:val="24"/>
                      <w:lang w:val="es-CO"/>
                    </w:rPr>
                  </w:pPr>
                  <w:r>
                    <w:rPr>
                      <w:rFonts w:ascii="Arial" w:hAnsi="Arial" w:cs="Arial"/>
                      <w:szCs w:val="24"/>
                      <w:lang w:val="es-CO"/>
                    </w:rPr>
                    <w:t>16</w:t>
                  </w:r>
                </w:p>
              </w:tc>
            </w:tr>
            <w:tr w:rsidR="00404BE0" w:rsidTr="00404BE0">
              <w:tc>
                <w:tcPr>
                  <w:tcW w:w="3599" w:type="dxa"/>
                </w:tcPr>
                <w:p w:rsidR="00404BE0" w:rsidRDefault="00404BE0" w:rsidP="00E56263">
                  <w:pPr>
                    <w:framePr w:hSpace="141" w:wrap="around" w:vAnchor="page" w:hAnchor="margin" w:y="2296"/>
                    <w:rPr>
                      <w:rFonts w:ascii="Arial" w:hAnsi="Arial" w:cs="Arial"/>
                      <w:szCs w:val="24"/>
                      <w:lang w:val="es-CO"/>
                    </w:rPr>
                  </w:pPr>
                  <w:r>
                    <w:rPr>
                      <w:rFonts w:ascii="Arial" w:hAnsi="Arial" w:cs="Arial"/>
                      <w:szCs w:val="24"/>
                      <w:lang w:val="es-CO"/>
                    </w:rPr>
                    <w:t>Grados brix</w:t>
                  </w:r>
                </w:p>
              </w:tc>
              <w:tc>
                <w:tcPr>
                  <w:tcW w:w="3599" w:type="dxa"/>
                </w:tcPr>
                <w:p w:rsidR="00404BE0" w:rsidRDefault="00404BE0" w:rsidP="00404BE0">
                  <w:pPr>
                    <w:framePr w:hSpace="141" w:wrap="around" w:vAnchor="page" w:hAnchor="margin" w:y="2296"/>
                    <w:jc w:val="center"/>
                    <w:rPr>
                      <w:rFonts w:ascii="Arial" w:hAnsi="Arial" w:cs="Arial"/>
                      <w:szCs w:val="24"/>
                      <w:lang w:val="es-CO"/>
                    </w:rPr>
                  </w:pPr>
                  <w:r>
                    <w:rPr>
                      <w:rFonts w:ascii="Arial" w:hAnsi="Arial" w:cs="Arial"/>
                      <w:szCs w:val="24"/>
                      <w:lang w:val="es-CO"/>
                    </w:rPr>
                    <w:t>%</w:t>
                  </w:r>
                </w:p>
              </w:tc>
              <w:tc>
                <w:tcPr>
                  <w:tcW w:w="3599" w:type="dxa"/>
                </w:tcPr>
                <w:p w:rsidR="00404BE0" w:rsidRDefault="00404BE0" w:rsidP="00404BE0">
                  <w:pPr>
                    <w:framePr w:hSpace="141" w:wrap="around" w:vAnchor="page" w:hAnchor="margin" w:y="2296"/>
                    <w:jc w:val="center"/>
                    <w:rPr>
                      <w:rFonts w:ascii="Arial" w:hAnsi="Arial" w:cs="Arial"/>
                      <w:szCs w:val="24"/>
                      <w:lang w:val="es-CO"/>
                    </w:rPr>
                  </w:pPr>
                  <w:r>
                    <w:rPr>
                      <w:rFonts w:ascii="Arial" w:hAnsi="Arial" w:cs="Arial"/>
                      <w:szCs w:val="24"/>
                      <w:lang w:val="es-CO"/>
                    </w:rPr>
                    <w:t>85</w:t>
                  </w:r>
                </w:p>
              </w:tc>
            </w:tr>
          </w:tbl>
          <w:p w:rsidR="002D3672" w:rsidRPr="006E6D27" w:rsidRDefault="002D3672" w:rsidP="00404BE0">
            <w:pPr>
              <w:rPr>
                <w:rFonts w:ascii="Arial" w:hAnsi="Arial" w:cs="Arial"/>
                <w:szCs w:val="24"/>
                <w:lang w:val="es-CO"/>
              </w:rPr>
            </w:pPr>
            <w:bookmarkStart w:id="0" w:name="_GoBack"/>
            <w:bookmarkEnd w:id="0"/>
          </w:p>
        </w:tc>
      </w:tr>
      <w:tr w:rsidR="00693EB9" w:rsidRPr="00875F1F" w:rsidTr="00E56263">
        <w:tc>
          <w:tcPr>
            <w:tcW w:w="11023" w:type="dxa"/>
            <w:gridSpan w:val="2"/>
            <w:shd w:val="clear" w:color="auto" w:fill="auto"/>
          </w:tcPr>
          <w:p w:rsidR="00693EB9" w:rsidRDefault="00693EB9" w:rsidP="00E56263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</w:p>
          <w:p w:rsidR="006E6D27" w:rsidRDefault="006E6D27" w:rsidP="00E56263">
            <w:pPr>
              <w:rPr>
                <w:rFonts w:ascii="Arial" w:hAnsi="Arial" w:cs="Arial"/>
                <w:b/>
                <w:szCs w:val="24"/>
              </w:rPr>
            </w:pPr>
          </w:p>
          <w:p w:rsidR="006E6D27" w:rsidRPr="006E6D27" w:rsidRDefault="006E6D27" w:rsidP="00E5626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No </w:t>
            </w:r>
            <w:proofErr w:type="spellStart"/>
            <w:r>
              <w:rPr>
                <w:rFonts w:ascii="Arial" w:hAnsi="Arial" w:cs="Arial"/>
                <w:szCs w:val="24"/>
              </w:rPr>
              <w:t>Reporta</w:t>
            </w:r>
            <w:proofErr w:type="spellEnd"/>
          </w:p>
          <w:p w:rsidR="00A66BCE" w:rsidRPr="00875F1F" w:rsidRDefault="00A66BCE" w:rsidP="00E56263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693EB9" w:rsidRPr="006E6D27" w:rsidTr="00E56263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693EB9" w:rsidRDefault="00693EB9" w:rsidP="00E56263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  <w:p w:rsidR="006E6D27" w:rsidRDefault="006E6D27" w:rsidP="00E56263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6E6D27" w:rsidRDefault="006E6D27" w:rsidP="00E56263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Textura: viscosa; Olor: miel de caña; Color: café; Sabor; miel de caña.</w:t>
            </w:r>
          </w:p>
          <w:p w:rsidR="006E6D27" w:rsidRPr="00875F1F" w:rsidRDefault="006E6D27" w:rsidP="00E56263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2D3672" w:rsidTr="00E56263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A66BCE" w:rsidRDefault="00A66BCE" w:rsidP="00E56263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t>TIPO DE CONSERVACIÓN (medio ambiente, congelada, refrigerada)</w:t>
            </w:r>
          </w:p>
          <w:p w:rsidR="006E6D27" w:rsidRDefault="006E6D27" w:rsidP="00E56263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  <w:p w:rsidR="006E6D27" w:rsidRPr="006E6D27" w:rsidRDefault="006E6D27" w:rsidP="00E56263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Medio Ambiente</w:t>
            </w:r>
          </w:p>
          <w:p w:rsidR="006E6D27" w:rsidRPr="00A66BCE" w:rsidRDefault="006E6D27" w:rsidP="00E56263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</w:tc>
      </w:tr>
      <w:tr w:rsidR="00A66BCE" w:rsidRPr="00875F1F" w:rsidTr="00E56263">
        <w:tc>
          <w:tcPr>
            <w:tcW w:w="11023" w:type="dxa"/>
            <w:gridSpan w:val="2"/>
            <w:shd w:val="clear" w:color="auto" w:fill="auto"/>
          </w:tcPr>
          <w:p w:rsidR="00A66BCE" w:rsidRDefault="00A66BCE" w:rsidP="00E56263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 xml:space="preserve">VIDA UTIL </w:t>
            </w:r>
            <w:r>
              <w:rPr>
                <w:rFonts w:ascii="Arial" w:hAnsi="Arial" w:cs="Arial"/>
                <w:b/>
                <w:szCs w:val="24"/>
              </w:rPr>
              <w:t>ESTIMADA</w:t>
            </w:r>
          </w:p>
          <w:p w:rsidR="006E6D27" w:rsidRDefault="006E6D27" w:rsidP="00E56263">
            <w:pPr>
              <w:rPr>
                <w:rFonts w:ascii="Arial" w:hAnsi="Arial" w:cs="Arial"/>
                <w:b/>
                <w:szCs w:val="24"/>
              </w:rPr>
            </w:pPr>
          </w:p>
          <w:p w:rsidR="006E6D27" w:rsidRPr="006E6D27" w:rsidRDefault="006E6D27" w:rsidP="00E5626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 </w:t>
            </w:r>
            <w:proofErr w:type="spellStart"/>
            <w:r>
              <w:rPr>
                <w:rFonts w:ascii="Arial" w:hAnsi="Arial" w:cs="Arial"/>
                <w:szCs w:val="24"/>
              </w:rPr>
              <w:t>Meses</w:t>
            </w:r>
            <w:proofErr w:type="spellEnd"/>
          </w:p>
          <w:p w:rsidR="00A66BCE" w:rsidRPr="00875F1F" w:rsidRDefault="00A66BCE" w:rsidP="00E56263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2D3672" w:rsidTr="00E56263">
        <w:tc>
          <w:tcPr>
            <w:tcW w:w="11023" w:type="dxa"/>
            <w:gridSpan w:val="2"/>
            <w:shd w:val="clear" w:color="auto" w:fill="auto"/>
          </w:tcPr>
          <w:p w:rsidR="00A66BCE" w:rsidRDefault="00487C39" w:rsidP="00E56263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 xml:space="preserve">CONTROLES ESPECIALES DURANTE </w:t>
            </w:r>
            <w:r w:rsidR="00A66BCE" w:rsidRPr="00875F1F">
              <w:rPr>
                <w:rFonts w:ascii="Arial" w:hAnsi="Arial" w:cs="Arial"/>
                <w:b/>
                <w:szCs w:val="24"/>
                <w:lang w:val="es-ES"/>
              </w:rPr>
              <w:t>SU ALMACENAMIENTO Y CONSUMO</w:t>
            </w:r>
          </w:p>
          <w:p w:rsidR="006E6D27" w:rsidRDefault="006E6D27" w:rsidP="00E56263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6E6D27" w:rsidRPr="006E6D27" w:rsidRDefault="006E6D27" w:rsidP="00E56263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Almacenamiento en canecas para su mejor conservación. Limpieza de baldes mezcladores en el momento de su uso.</w:t>
            </w:r>
          </w:p>
          <w:p w:rsidR="00A66BCE" w:rsidRPr="00875F1F" w:rsidRDefault="00A66BCE" w:rsidP="00E56263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2D3672" w:rsidTr="00E56263">
        <w:tc>
          <w:tcPr>
            <w:tcW w:w="11023" w:type="dxa"/>
            <w:gridSpan w:val="2"/>
            <w:shd w:val="clear" w:color="auto" w:fill="auto"/>
          </w:tcPr>
          <w:p w:rsidR="00A66BCE" w:rsidRDefault="00A66BCE" w:rsidP="00E56263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PRESENTACION COMERCIAL Y MATERIAL DE ENVASE O EMPAQUE</w:t>
            </w:r>
          </w:p>
          <w:p w:rsidR="006E6D27" w:rsidRDefault="006E6D27" w:rsidP="00E56263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6E6D27" w:rsidRPr="006E6D27" w:rsidRDefault="006E6D27" w:rsidP="00E56263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Bolsa de 30 kilogramos.</w:t>
            </w:r>
          </w:p>
          <w:p w:rsidR="00A66BCE" w:rsidRPr="00875F1F" w:rsidRDefault="00A66BCE" w:rsidP="00E56263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  <w:tr w:rsidR="00352BE2" w:rsidRPr="00814396" w:rsidTr="00E56263">
        <w:tc>
          <w:tcPr>
            <w:tcW w:w="11023" w:type="dxa"/>
            <w:gridSpan w:val="2"/>
            <w:shd w:val="clear" w:color="auto" w:fill="auto"/>
          </w:tcPr>
          <w:p w:rsidR="00352BE2" w:rsidRDefault="008A75B4" w:rsidP="00E56263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lastRenderedPageBreak/>
              <w:t>INFORMACION REQUERIDA EN LA ETIQUETA</w:t>
            </w:r>
            <w:r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6E6D27" w:rsidRDefault="006E6D27" w:rsidP="00E56263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6E6D27" w:rsidRPr="006E6D27" w:rsidRDefault="006E6D27" w:rsidP="00E56263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No Reporta</w:t>
            </w:r>
          </w:p>
          <w:p w:rsidR="008A75B4" w:rsidRDefault="008A75B4" w:rsidP="00E56263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  <w:tr w:rsidR="000238DB" w:rsidRPr="002D3672" w:rsidTr="00E56263">
        <w:tc>
          <w:tcPr>
            <w:tcW w:w="11023" w:type="dxa"/>
            <w:gridSpan w:val="2"/>
            <w:shd w:val="clear" w:color="auto" w:fill="auto"/>
          </w:tcPr>
          <w:p w:rsidR="000238DB" w:rsidRDefault="000238DB" w:rsidP="00E56263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  <w:lang w:val="es-ES"/>
              </w:rPr>
              <w:t xml:space="preserve">CRITERIOS DE ACEPTACIÓN O  RECHAZO </w:t>
            </w:r>
          </w:p>
          <w:p w:rsidR="000238DB" w:rsidRDefault="000238DB" w:rsidP="00E56263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(Evaluación inmediata/Evaluación Posterior)</w:t>
            </w:r>
          </w:p>
          <w:p w:rsidR="006E6D27" w:rsidRDefault="006E6D27" w:rsidP="00E56263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6E6D27" w:rsidRPr="006E6D27" w:rsidRDefault="006E6D27" w:rsidP="00E56263">
            <w:pPr>
              <w:ind w:left="2041" w:hanging="2041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Evaluación inmediata por filtraciones.</w:t>
            </w:r>
          </w:p>
          <w:p w:rsidR="000238DB" w:rsidRPr="000238DB" w:rsidRDefault="000238DB" w:rsidP="00E56263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</w:tbl>
    <w:p w:rsidR="00E97F07" w:rsidRPr="00875F1F" w:rsidRDefault="00E97F07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A66BCE" w:rsidRDefault="0049127E" w:rsidP="0049127E">
      <w:pPr>
        <w:tabs>
          <w:tab w:val="left" w:pos="1795"/>
        </w:tabs>
        <w:jc w:val="both"/>
        <w:rPr>
          <w:rFonts w:ascii="Arial" w:hAnsi="Arial" w:cs="Arial"/>
          <w:szCs w:val="24"/>
          <w:lang w:val="es-MX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CO"/>
        </w:rPr>
      </w:pPr>
    </w:p>
    <w:sectPr w:rsidR="0049127E" w:rsidRPr="00875F1F" w:rsidSect="00B62DE9">
      <w:headerReference w:type="default" r:id="rId7"/>
      <w:footerReference w:type="default" r:id="rId8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866" w:rsidRDefault="00415866">
      <w:r>
        <w:separator/>
      </w:r>
    </w:p>
  </w:endnote>
  <w:endnote w:type="continuationSeparator" w:id="0">
    <w:p w:rsidR="00415866" w:rsidRDefault="0041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992"/>
    </w:tblGrid>
    <w:tr w:rsidR="00662558" w:rsidRPr="0003529B" w:rsidTr="00133B65">
      <w:trPr>
        <w:trHeight w:val="236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Elaboró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Revisó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Aprobó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662558" w:rsidRPr="0003529B" w:rsidTr="00133B65">
      <w:trPr>
        <w:trHeight w:val="237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Fecha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="003335FC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Fecha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Fecha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73475A" w:rsidRPr="00B4558F" w:rsidRDefault="0073475A">
    <w:pPr>
      <w:pStyle w:val="Piedepgina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866" w:rsidRDefault="00415866">
      <w:r>
        <w:separator/>
      </w:r>
    </w:p>
  </w:footnote>
  <w:footnote w:type="continuationSeparator" w:id="0">
    <w:p w:rsidR="00415866" w:rsidRDefault="00415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133B65" w:rsidRPr="00683F3A" w:rsidTr="00133B65">
      <w:trPr>
        <w:trHeight w:val="436"/>
      </w:trPr>
      <w:tc>
        <w:tcPr>
          <w:tcW w:w="8755" w:type="dxa"/>
        </w:tcPr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</w:rPr>
          </w:pPr>
        </w:p>
        <w:p w:rsidR="00133B65" w:rsidRPr="00B62DE9" w:rsidRDefault="0074576F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="00133B65" w:rsidRPr="00B62DE9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FICHA TECNICA DE </w:t>
          </w:r>
          <w:r w:rsidR="00193570" w:rsidRPr="00B62DE9">
            <w:rPr>
              <w:rFonts w:ascii="Arial" w:hAnsi="Arial" w:cs="Arial"/>
              <w:b/>
              <w:sz w:val="18"/>
              <w:szCs w:val="18"/>
              <w:lang w:val="es-MX"/>
            </w:rPr>
            <w:t>MATERIAS PRIMAS E INSUMOS</w:t>
          </w:r>
        </w:p>
        <w:p w:rsidR="00133B65" w:rsidRPr="00D376C1" w:rsidRDefault="00133B65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proofErr w:type="spellStart"/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FOr</w:t>
          </w:r>
          <w:proofErr w:type="spellEnd"/>
          <w:r w:rsidR="00626F89">
            <w:rPr>
              <w:rFonts w:ascii="Arial" w:hAnsi="Arial" w:cs="Arial"/>
              <w:b/>
              <w:sz w:val="18"/>
              <w:szCs w:val="18"/>
              <w:lang w:val="es-MX"/>
            </w:rPr>
            <w:t>-FT</w:t>
          </w:r>
          <w:r w:rsidR="0074576F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MPEI 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04-</w:t>
          </w:r>
          <w:r w:rsidR="00437FCE"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01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/02-13</w:t>
          </w:r>
        </w:p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 xml:space="preserve">PROCESO: Producción de Bienes y Prestación de Servicios </w:t>
          </w:r>
        </w:p>
        <w:p w:rsidR="00133B65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>PROCEDIMIENTO: Planeación y Control de la Producción</w:t>
          </w:r>
        </w:p>
        <w:p w:rsidR="00936265" w:rsidRPr="00B62DE9" w:rsidRDefault="009362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626F89"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626F89"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</w:p>
      </w:tc>
      <w:tc>
        <w:tcPr>
          <w:tcW w:w="2410" w:type="dxa"/>
        </w:tcPr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683F3A" w:rsidRPr="00683F3A" w:rsidRDefault="00133B65" w:rsidP="00B62DE9">
          <w:pPr>
            <w:jc w:val="center"/>
            <w:rPr>
              <w:rFonts w:ascii="Arial" w:hAnsi="Arial" w:cs="Arial"/>
              <w:b/>
              <w:sz w:val="18"/>
              <w:szCs w:val="18"/>
              <w:lang w:val="es-CO"/>
            </w:rPr>
          </w:pPr>
          <w:r w:rsidRPr="00683F3A">
            <w:rPr>
              <w:rFonts w:ascii="Arial" w:hAnsi="Arial" w:cs="Arial"/>
              <w:b/>
              <w:noProof/>
              <w:sz w:val="18"/>
              <w:szCs w:val="18"/>
              <w:lang w:val="es-MX" w:eastAsia="es-MX"/>
            </w:rPr>
            <w:drawing>
              <wp:anchor distT="0" distB="0" distL="114300" distR="114300" simplePos="0" relativeHeight="251658752" behindDoc="0" locked="0" layoutInCell="1" allowOverlap="1" wp14:anchorId="1C184B24" wp14:editId="6B076D22">
                <wp:simplePos x="0" y="0"/>
                <wp:positionH relativeFrom="margin">
                  <wp:posOffset>426085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3F3A">
            <w:rPr>
              <w:rFonts w:ascii="Arial" w:hAnsi="Arial" w:cs="Arial"/>
              <w:b/>
              <w:sz w:val="18"/>
              <w:szCs w:val="18"/>
              <w:lang w:val="es-CO"/>
            </w:rPr>
            <w:t>Modelo de</w:t>
          </w:r>
        </w:p>
        <w:p w:rsidR="00133B65" w:rsidRPr="00683F3A" w:rsidRDefault="00133B65" w:rsidP="00B62DE9">
          <w:pPr>
            <w:jc w:val="center"/>
            <w:rPr>
              <w:rFonts w:asciiTheme="minorHAnsi" w:hAnsiTheme="minorHAnsi" w:cs="Arial"/>
              <w:sz w:val="20"/>
              <w:lang w:val="es-CO"/>
            </w:rPr>
          </w:pPr>
          <w:r w:rsidRPr="00683F3A">
            <w:rPr>
              <w:rFonts w:ascii="Arial" w:hAnsi="Arial" w:cs="Arial"/>
              <w:b/>
              <w:sz w:val="18"/>
              <w:szCs w:val="18"/>
              <w:lang w:val="es-CO"/>
            </w:rPr>
            <w:t xml:space="preserve"> Mejora Continua</w:t>
          </w:r>
        </w:p>
      </w:tc>
    </w:tr>
  </w:tbl>
  <w:p w:rsidR="00133B65" w:rsidRDefault="00133B65">
    <w:pPr>
      <w:pStyle w:val="Encabezado"/>
      <w:rPr>
        <w:lang w:val="es-MX"/>
      </w:rPr>
    </w:pPr>
  </w:p>
  <w:p w:rsidR="00133B65" w:rsidRDefault="00133B65">
    <w:pPr>
      <w:pStyle w:val="Encabezado"/>
      <w:rPr>
        <w:lang w:val="es-MX"/>
      </w:rPr>
    </w:pPr>
  </w:p>
  <w:p w:rsidR="00133B65" w:rsidRDefault="00133B65">
    <w:pPr>
      <w:pStyle w:val="Encabezado"/>
      <w:rPr>
        <w:lang w:val="es-MX"/>
      </w:rPr>
    </w:pPr>
  </w:p>
  <w:p w:rsidR="00133B65" w:rsidRDefault="00133B65">
    <w:pPr>
      <w:pStyle w:val="Encabezado"/>
      <w:rPr>
        <w:lang w:val="es-MX"/>
      </w:rPr>
    </w:pPr>
  </w:p>
  <w:p w:rsidR="00133B65" w:rsidRDefault="00133B65">
    <w:pPr>
      <w:pStyle w:val="Encabezado"/>
      <w:rPr>
        <w:lang w:val="es-MX"/>
      </w:rPr>
    </w:pPr>
  </w:p>
  <w:p w:rsidR="00133B65" w:rsidRDefault="00133B65">
    <w:pPr>
      <w:pStyle w:val="Encabezado"/>
      <w:rPr>
        <w:lang w:val="es-MX"/>
      </w:rPr>
    </w:pPr>
  </w:p>
  <w:p w:rsidR="00133B65" w:rsidRDefault="00133B65">
    <w:pPr>
      <w:pStyle w:val="Encabezado"/>
      <w:rPr>
        <w:lang w:val="es-MX"/>
      </w:rPr>
    </w:pPr>
  </w:p>
  <w:p w:rsidR="00133B65" w:rsidRDefault="00133B65">
    <w:pPr>
      <w:pStyle w:val="Encabezado"/>
      <w:rPr>
        <w:sz w:val="8"/>
        <w:szCs w:val="8"/>
        <w:lang w:val="es-MX"/>
      </w:rPr>
    </w:pPr>
  </w:p>
  <w:p w:rsidR="00133B65" w:rsidRPr="00133B65" w:rsidRDefault="00133B65">
    <w:pPr>
      <w:pStyle w:val="Encabezado"/>
      <w:rPr>
        <w:sz w:val="8"/>
        <w:szCs w:val="8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 w15:restartNumberingAfterBreak="0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42"/>
    <w:rsid w:val="00021DF7"/>
    <w:rsid w:val="000238DB"/>
    <w:rsid w:val="000300FB"/>
    <w:rsid w:val="0006524E"/>
    <w:rsid w:val="0006760E"/>
    <w:rsid w:val="000B0A94"/>
    <w:rsid w:val="000F4624"/>
    <w:rsid w:val="000F479C"/>
    <w:rsid w:val="00102487"/>
    <w:rsid w:val="00131B01"/>
    <w:rsid w:val="00133B65"/>
    <w:rsid w:val="0016595B"/>
    <w:rsid w:val="00181C6D"/>
    <w:rsid w:val="00193570"/>
    <w:rsid w:val="001B7F17"/>
    <w:rsid w:val="001C16BD"/>
    <w:rsid w:val="001F18B7"/>
    <w:rsid w:val="002335CE"/>
    <w:rsid w:val="00246B42"/>
    <w:rsid w:val="00283A28"/>
    <w:rsid w:val="002970B9"/>
    <w:rsid w:val="002D3672"/>
    <w:rsid w:val="003335FC"/>
    <w:rsid w:val="00352BE2"/>
    <w:rsid w:val="003950D0"/>
    <w:rsid w:val="003A4574"/>
    <w:rsid w:val="003D5A67"/>
    <w:rsid w:val="003F24B3"/>
    <w:rsid w:val="00400E4E"/>
    <w:rsid w:val="0040260D"/>
    <w:rsid w:val="00404BE0"/>
    <w:rsid w:val="00415866"/>
    <w:rsid w:val="00437FCE"/>
    <w:rsid w:val="00457AD7"/>
    <w:rsid w:val="00471AEC"/>
    <w:rsid w:val="00474803"/>
    <w:rsid w:val="00476E7C"/>
    <w:rsid w:val="00485C92"/>
    <w:rsid w:val="00487C39"/>
    <w:rsid w:val="0049127E"/>
    <w:rsid w:val="004A4289"/>
    <w:rsid w:val="004A5A1D"/>
    <w:rsid w:val="004B41C3"/>
    <w:rsid w:val="004D0778"/>
    <w:rsid w:val="00520D6D"/>
    <w:rsid w:val="0056586E"/>
    <w:rsid w:val="00576B1F"/>
    <w:rsid w:val="005854E7"/>
    <w:rsid w:val="005B2B8A"/>
    <w:rsid w:val="005D6C43"/>
    <w:rsid w:val="00620E87"/>
    <w:rsid w:val="00626F89"/>
    <w:rsid w:val="00650417"/>
    <w:rsid w:val="00654FBC"/>
    <w:rsid w:val="00662558"/>
    <w:rsid w:val="00683F3A"/>
    <w:rsid w:val="00692ECA"/>
    <w:rsid w:val="00693EB9"/>
    <w:rsid w:val="006D7AA5"/>
    <w:rsid w:val="006E2225"/>
    <w:rsid w:val="006E6D27"/>
    <w:rsid w:val="007045A0"/>
    <w:rsid w:val="0073475A"/>
    <w:rsid w:val="0074168C"/>
    <w:rsid w:val="0074576F"/>
    <w:rsid w:val="007948C7"/>
    <w:rsid w:val="007C40AB"/>
    <w:rsid w:val="00814396"/>
    <w:rsid w:val="0083489A"/>
    <w:rsid w:val="00875F1F"/>
    <w:rsid w:val="00892845"/>
    <w:rsid w:val="008A75B4"/>
    <w:rsid w:val="008B3EB6"/>
    <w:rsid w:val="008F5C4A"/>
    <w:rsid w:val="00910C2A"/>
    <w:rsid w:val="00931215"/>
    <w:rsid w:val="00936265"/>
    <w:rsid w:val="0097777F"/>
    <w:rsid w:val="0099675C"/>
    <w:rsid w:val="00A103F2"/>
    <w:rsid w:val="00A22E9C"/>
    <w:rsid w:val="00A37493"/>
    <w:rsid w:val="00A66BCE"/>
    <w:rsid w:val="00A86079"/>
    <w:rsid w:val="00AA2E67"/>
    <w:rsid w:val="00AB7948"/>
    <w:rsid w:val="00AE3F7A"/>
    <w:rsid w:val="00B03091"/>
    <w:rsid w:val="00B26C1A"/>
    <w:rsid w:val="00B42FED"/>
    <w:rsid w:val="00B4558F"/>
    <w:rsid w:val="00B62DE9"/>
    <w:rsid w:val="00B73AF3"/>
    <w:rsid w:val="00B937B0"/>
    <w:rsid w:val="00C05F9B"/>
    <w:rsid w:val="00C65D2B"/>
    <w:rsid w:val="00CB1754"/>
    <w:rsid w:val="00CF280E"/>
    <w:rsid w:val="00CF441B"/>
    <w:rsid w:val="00D20AEB"/>
    <w:rsid w:val="00D34074"/>
    <w:rsid w:val="00D376C1"/>
    <w:rsid w:val="00D50739"/>
    <w:rsid w:val="00D7429B"/>
    <w:rsid w:val="00D91844"/>
    <w:rsid w:val="00DA6321"/>
    <w:rsid w:val="00DD08F9"/>
    <w:rsid w:val="00E11E99"/>
    <w:rsid w:val="00E56263"/>
    <w:rsid w:val="00E97F07"/>
    <w:rsid w:val="00EF1895"/>
    <w:rsid w:val="00F27264"/>
    <w:rsid w:val="00F32A43"/>
    <w:rsid w:val="00F56ED1"/>
    <w:rsid w:val="00FA2341"/>
    <w:rsid w:val="00FA3D85"/>
    <w:rsid w:val="00FB3B6F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2853D1"/>
  <w15:docId w15:val="{6616A262-4573-4745-A516-48CBA9A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75C"/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75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99675C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Textoindependiente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Nmerodepgina">
    <w:name w:val="page number"/>
    <w:basedOn w:val="Fuentedeprrafopredeter"/>
    <w:semiHidden/>
    <w:rsid w:val="0099675C"/>
  </w:style>
  <w:style w:type="table" w:styleId="Tablaconcuadrcula">
    <w:name w:val="Table Grid"/>
    <w:basedOn w:val="Tablanormal"/>
    <w:rsid w:val="0074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9127E"/>
    <w:rPr>
      <w:sz w:val="24"/>
      <w:lang w:val="en-US" w:eastAsia="en-US"/>
    </w:rPr>
  </w:style>
  <w:style w:type="character" w:customStyle="1" w:styleId="PiedepginaCar">
    <w:name w:val="Pie de página Car"/>
    <w:link w:val="Piedepgina"/>
    <w:rsid w:val="0066255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AIB International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D. Bloomfield</dc:creator>
  <cp:lastModifiedBy>Juan_Felipe</cp:lastModifiedBy>
  <cp:revision>4</cp:revision>
  <cp:lastPrinted>2005-02-18T20:08:00Z</cp:lastPrinted>
  <dcterms:created xsi:type="dcterms:W3CDTF">2018-04-22T19:24:00Z</dcterms:created>
  <dcterms:modified xsi:type="dcterms:W3CDTF">2018-05-08T17:22:00Z</dcterms:modified>
</cp:coreProperties>
</file>