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Dönüşüm Programı Raporu</w:t>
      </w:r>
    </w:p>
    <w:p>
      <w:pPr>
        <w:pStyle w:val="Heading1"/>
      </w:pPr>
      <w:r>
        <w:t>1. Giriş</w:t>
      </w:r>
    </w:p>
    <w:p>
      <w:r>
        <w:t>Program, üç aşamalı bir dönüşüm planıdır.</w:t>
      </w:r>
    </w:p>
    <w:p>
      <w:pPr>
        <w:pStyle w:val="Heading1"/>
      </w:pPr>
      <w:r>
        <w:t>2. Pilot Uygulama</w:t>
      </w:r>
    </w:p>
    <w:p>
      <w:r>
        <w:t>Pilot uygulama iki departmanda yürütüldü.</w:t>
      </w:r>
    </w:p>
    <w:p>
      <w:pPr>
        <w:pStyle w:val="Heading1"/>
      </w:pPr>
      <w:r>
        <w:t>3. Sonuç</w:t>
      </w:r>
    </w:p>
    <w:p>
      <w:r>
        <w:t>Pilot uygulamanın sonucu: süreç süreleri kısaldı.</w:t>
      </w:r>
    </w:p>
    <w:p>
      <w:pPr>
        <w:pStyle w:val="Heading1"/>
      </w:pPr>
      <w:r>
        <w:t>4. Genel Uygulama</w:t>
      </w:r>
    </w:p>
    <w:p>
      <w:r>
        <w:t>Genel uygulama tüm departmanlara yayıldı.</w:t>
      </w:r>
    </w:p>
    <w:p>
      <w:pPr>
        <w:pStyle w:val="Heading1"/>
      </w:pPr>
      <w:r>
        <w:t>5. Sonuç</w:t>
      </w:r>
    </w:p>
    <w:p>
      <w:r>
        <w:t>Genel uygulamanın nihai sonucu: kurum genelinde verimlilik arttı.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