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Obs.: Desabilitar o firewall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Nova instalação autônoma do SQL Server ou adicionar recursos a uma instalação existente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Marcar a opção “Aceito os termos de licença”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Aguardar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Modo mista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Escolha a senha que melhor desejar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Avançar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Aguardar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3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Fechar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